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宋体" w:eastAsia="仿宋_GB2312"/>
          <w:sz w:val="32"/>
          <w:szCs w:val="32"/>
        </w:rPr>
      </w:pPr>
    </w:p>
    <w:p>
      <w:pPr>
        <w:rPr>
          <w:rFonts w:ascii="仿宋_GB2312" w:hAnsi="宋体" w:eastAsia="仿宋_GB2312"/>
          <w:sz w:val="32"/>
          <w:szCs w:val="32"/>
        </w:rPr>
      </w:pPr>
    </w:p>
    <w:p>
      <w:pPr>
        <w:spacing w:line="720" w:lineRule="auto"/>
        <w:ind w:firstLine="1680" w:firstLineChars="300"/>
        <w:jc w:val="both"/>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湘西民族职业技术学院</w:t>
      </w:r>
    </w:p>
    <w:p>
      <w:pPr>
        <w:pStyle w:val="2"/>
        <w:rPr>
          <w:rFonts w:hint="eastAsia"/>
        </w:rPr>
      </w:pPr>
    </w:p>
    <w:p>
      <w:pPr>
        <w:pStyle w:val="2"/>
        <w:rPr>
          <w:rFonts w:hint="eastAsia"/>
        </w:rPr>
      </w:pPr>
    </w:p>
    <w:p>
      <w:pPr>
        <w:spacing w:line="720" w:lineRule="auto"/>
        <w:jc w:val="center"/>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lang w:val="en-US" w:eastAsia="zh-CN"/>
        </w:rPr>
        <w:t xml:space="preserve">  应用英语专业</w:t>
      </w:r>
      <w:r>
        <w:rPr>
          <w:rFonts w:hint="eastAsia" w:ascii="方正小标宋简体" w:hAnsi="方正小标宋简体" w:eastAsia="方正小标宋简体" w:cs="方正小标宋简体"/>
          <w:sz w:val="56"/>
          <w:szCs w:val="56"/>
        </w:rPr>
        <w:t>人才培养方案</w:t>
      </w:r>
    </w:p>
    <w:p>
      <w:pPr>
        <w:jc w:val="center"/>
        <w:rPr>
          <w:rFonts w:ascii="黑体" w:eastAsia="黑体"/>
          <w:sz w:val="52"/>
          <w:szCs w:val="52"/>
        </w:rPr>
      </w:pPr>
    </w:p>
    <w:p>
      <w:pPr>
        <w:pStyle w:val="2"/>
      </w:pPr>
    </w:p>
    <w:p>
      <w:pPr>
        <w:jc w:val="center"/>
        <w:rPr>
          <w:rFonts w:ascii="黑体" w:eastAsia="黑体"/>
          <w:sz w:val="52"/>
          <w:szCs w:val="52"/>
        </w:rPr>
      </w:pPr>
    </w:p>
    <w:tbl>
      <w:tblPr>
        <w:tblStyle w:val="23"/>
        <w:tblW w:w="6441" w:type="dxa"/>
        <w:jc w:val="center"/>
        <w:tblLayout w:type="fixed"/>
        <w:tblCellMar>
          <w:top w:w="0" w:type="dxa"/>
          <w:left w:w="108" w:type="dxa"/>
          <w:bottom w:w="0" w:type="dxa"/>
          <w:right w:w="108" w:type="dxa"/>
        </w:tblCellMar>
      </w:tblPr>
      <w:tblGrid>
        <w:gridCol w:w="2066"/>
        <w:gridCol w:w="4375"/>
      </w:tblGrid>
      <w:tr>
        <w:tblPrEx>
          <w:tblCellMar>
            <w:top w:w="0" w:type="dxa"/>
            <w:left w:w="108" w:type="dxa"/>
            <w:bottom w:w="0" w:type="dxa"/>
            <w:right w:w="108" w:type="dxa"/>
          </w:tblCellMar>
        </w:tblPrEx>
        <w:trPr>
          <w:trHeight w:val="660" w:hRule="atLeast"/>
          <w:jc w:val="center"/>
        </w:trPr>
        <w:tc>
          <w:tcPr>
            <w:tcW w:w="2066" w:type="dxa"/>
            <w:vAlign w:val="center"/>
          </w:tcPr>
          <w:p>
            <w:pPr>
              <w:tabs>
                <w:tab w:val="left" w:pos="2316"/>
              </w:tabs>
              <w:spacing w:line="360" w:lineRule="auto"/>
              <w:jc w:val="distribute"/>
              <w:rPr>
                <w:rFonts w:ascii="黑体" w:hAnsi="Times New Roman" w:eastAsia="黑体"/>
                <w:kern w:val="0"/>
                <w:sz w:val="52"/>
                <w:szCs w:val="52"/>
              </w:rPr>
            </w:pPr>
            <w:r>
              <w:rPr>
                <w:rFonts w:hint="eastAsia" w:ascii="仿宋_GB2312" w:hAnsi="Times New Roman" w:eastAsia="仿宋_GB2312"/>
                <w:kern w:val="0"/>
                <w:sz w:val="32"/>
                <w:szCs w:val="32"/>
              </w:rPr>
              <w:t>专业名称：</w:t>
            </w:r>
          </w:p>
        </w:tc>
        <w:tc>
          <w:tcPr>
            <w:tcW w:w="4375" w:type="dxa"/>
            <w:vAlign w:val="center"/>
          </w:tcPr>
          <w:p>
            <w:pPr>
              <w:jc w:val="center"/>
              <w:rPr>
                <w:rFonts w:ascii="黑体" w:hAnsi="Times New Roman" w:eastAsia="黑体"/>
                <w:kern w:val="0"/>
                <w:sz w:val="28"/>
                <w:szCs w:val="28"/>
                <w:u w:val="single"/>
              </w:rPr>
            </w:pPr>
            <w:r>
              <w:rPr>
                <w:rFonts w:hint="eastAsia" w:ascii="黑体" w:hAnsi="Times New Roman" w:eastAsia="黑体"/>
                <w:kern w:val="0"/>
                <w:sz w:val="28"/>
                <w:szCs w:val="28"/>
                <w:u w:val="single"/>
              </w:rPr>
              <w:t>应用英语</w:t>
            </w:r>
          </w:p>
        </w:tc>
      </w:tr>
      <w:tr>
        <w:tblPrEx>
          <w:tblCellMar>
            <w:top w:w="0" w:type="dxa"/>
            <w:left w:w="108" w:type="dxa"/>
            <w:bottom w:w="0" w:type="dxa"/>
            <w:right w:w="108" w:type="dxa"/>
          </w:tblCellMar>
        </w:tblPrEx>
        <w:trPr>
          <w:trHeight w:val="660" w:hRule="atLeast"/>
          <w:jc w:val="center"/>
        </w:trPr>
        <w:tc>
          <w:tcPr>
            <w:tcW w:w="2066" w:type="dxa"/>
            <w:vAlign w:val="center"/>
          </w:tcPr>
          <w:p>
            <w:pPr>
              <w:tabs>
                <w:tab w:val="left" w:pos="2316"/>
              </w:tabs>
              <w:spacing w:line="360" w:lineRule="auto"/>
              <w:jc w:val="distribute"/>
              <w:rPr>
                <w:rFonts w:ascii="仿宋_GB2312" w:hAnsi="Times New Roman" w:eastAsia="仿宋_GB2312"/>
                <w:kern w:val="0"/>
                <w:sz w:val="32"/>
                <w:szCs w:val="32"/>
              </w:rPr>
            </w:pPr>
            <w:r>
              <w:rPr>
                <w:rFonts w:hint="eastAsia" w:ascii="仿宋_GB2312" w:hAnsi="Times New Roman" w:eastAsia="仿宋_GB2312"/>
                <w:kern w:val="0"/>
                <w:sz w:val="32"/>
                <w:szCs w:val="32"/>
              </w:rPr>
              <w:t>专业代码：</w:t>
            </w:r>
          </w:p>
        </w:tc>
        <w:tc>
          <w:tcPr>
            <w:tcW w:w="4375" w:type="dxa"/>
            <w:vAlign w:val="center"/>
          </w:tcPr>
          <w:p>
            <w:pPr>
              <w:jc w:val="center"/>
              <w:rPr>
                <w:rFonts w:ascii="黑体" w:hAnsi="Times New Roman" w:eastAsia="黑体"/>
                <w:kern w:val="0"/>
                <w:sz w:val="28"/>
                <w:szCs w:val="28"/>
                <w:u w:val="single"/>
              </w:rPr>
            </w:pPr>
            <w:r>
              <w:rPr>
                <w:rFonts w:hint="eastAsia" w:ascii="黑体" w:hAnsi="Times New Roman" w:eastAsia="黑体"/>
                <w:kern w:val="0"/>
                <w:sz w:val="28"/>
                <w:szCs w:val="28"/>
                <w:u w:val="single"/>
              </w:rPr>
              <w:t>570202</w:t>
            </w:r>
          </w:p>
        </w:tc>
      </w:tr>
      <w:tr>
        <w:tblPrEx>
          <w:tblCellMar>
            <w:top w:w="0" w:type="dxa"/>
            <w:left w:w="108" w:type="dxa"/>
            <w:bottom w:w="0" w:type="dxa"/>
            <w:right w:w="108" w:type="dxa"/>
          </w:tblCellMar>
        </w:tblPrEx>
        <w:trPr>
          <w:trHeight w:val="660" w:hRule="atLeast"/>
          <w:jc w:val="center"/>
        </w:trPr>
        <w:tc>
          <w:tcPr>
            <w:tcW w:w="2066" w:type="dxa"/>
            <w:vAlign w:val="center"/>
          </w:tcPr>
          <w:p>
            <w:pPr>
              <w:tabs>
                <w:tab w:val="left" w:pos="2316"/>
              </w:tabs>
              <w:spacing w:line="360" w:lineRule="auto"/>
              <w:jc w:val="distribute"/>
              <w:rPr>
                <w:rFonts w:ascii="仿宋_GB2312" w:hAnsi="Times New Roman" w:eastAsia="仿宋_GB2312"/>
                <w:kern w:val="0"/>
                <w:sz w:val="32"/>
                <w:szCs w:val="32"/>
              </w:rPr>
            </w:pPr>
            <w:r>
              <w:rPr>
                <w:rFonts w:hint="eastAsia" w:ascii="仿宋_GB2312" w:hAnsi="Times New Roman" w:eastAsia="仿宋_GB2312"/>
                <w:kern w:val="0"/>
                <w:sz w:val="32"/>
                <w:szCs w:val="32"/>
              </w:rPr>
              <w:t>专业负责人：</w:t>
            </w:r>
          </w:p>
        </w:tc>
        <w:tc>
          <w:tcPr>
            <w:tcW w:w="4375" w:type="dxa"/>
            <w:vAlign w:val="center"/>
          </w:tcPr>
          <w:p>
            <w:pPr>
              <w:jc w:val="center"/>
              <w:rPr>
                <w:rFonts w:ascii="黑体" w:hAnsi="Times New Roman" w:eastAsia="黑体"/>
                <w:kern w:val="0"/>
                <w:sz w:val="28"/>
                <w:szCs w:val="28"/>
                <w:u w:val="single"/>
              </w:rPr>
            </w:pPr>
            <w:r>
              <w:rPr>
                <w:rFonts w:hint="eastAsia" w:ascii="黑体" w:hAnsi="Times New Roman" w:eastAsia="黑体"/>
                <w:kern w:val="0"/>
                <w:sz w:val="28"/>
                <w:szCs w:val="28"/>
                <w:u w:val="single"/>
              </w:rPr>
              <w:t>彭明英</w:t>
            </w:r>
          </w:p>
        </w:tc>
      </w:tr>
      <w:tr>
        <w:tblPrEx>
          <w:tblCellMar>
            <w:top w:w="0" w:type="dxa"/>
            <w:left w:w="108" w:type="dxa"/>
            <w:bottom w:w="0" w:type="dxa"/>
            <w:right w:w="108" w:type="dxa"/>
          </w:tblCellMar>
        </w:tblPrEx>
        <w:trPr>
          <w:trHeight w:val="660" w:hRule="atLeast"/>
          <w:jc w:val="center"/>
        </w:trPr>
        <w:tc>
          <w:tcPr>
            <w:tcW w:w="2066" w:type="dxa"/>
            <w:vAlign w:val="center"/>
          </w:tcPr>
          <w:p>
            <w:pPr>
              <w:tabs>
                <w:tab w:val="left" w:pos="2316"/>
              </w:tabs>
              <w:spacing w:line="480" w:lineRule="auto"/>
              <w:jc w:val="distribute"/>
              <w:rPr>
                <w:rFonts w:ascii="仿宋_GB2312" w:hAnsi="Times New Roman" w:eastAsia="仿宋_GB2312"/>
                <w:kern w:val="0"/>
                <w:sz w:val="32"/>
                <w:szCs w:val="32"/>
              </w:rPr>
            </w:pPr>
            <w:r>
              <w:rPr>
                <w:rFonts w:hint="eastAsia" w:ascii="仿宋_GB2312" w:hAnsi="Times New Roman" w:eastAsia="仿宋_GB2312"/>
                <w:kern w:val="0"/>
                <w:sz w:val="32"/>
                <w:szCs w:val="32"/>
              </w:rPr>
              <w:t>执</w:t>
            </w:r>
            <w:r>
              <w:rPr>
                <w:rFonts w:ascii="仿宋_GB2312" w:hAnsi="Times New Roman" w:eastAsia="仿宋_GB2312"/>
                <w:kern w:val="0"/>
                <w:sz w:val="32"/>
                <w:szCs w:val="32"/>
              </w:rPr>
              <w:t xml:space="preserve"> </w:t>
            </w:r>
            <w:r>
              <w:rPr>
                <w:rFonts w:hint="eastAsia" w:ascii="仿宋_GB2312" w:hAnsi="Times New Roman" w:eastAsia="仿宋_GB2312"/>
                <w:kern w:val="0"/>
                <w:sz w:val="32"/>
                <w:szCs w:val="32"/>
              </w:rPr>
              <w:t>笔</w:t>
            </w:r>
            <w:r>
              <w:rPr>
                <w:rFonts w:ascii="仿宋_GB2312" w:hAnsi="Times New Roman" w:eastAsia="仿宋_GB2312"/>
                <w:kern w:val="0"/>
                <w:sz w:val="32"/>
                <w:szCs w:val="32"/>
              </w:rPr>
              <w:t xml:space="preserve"> </w:t>
            </w:r>
            <w:r>
              <w:rPr>
                <w:rFonts w:hint="eastAsia" w:ascii="仿宋_GB2312" w:hAnsi="Times New Roman" w:eastAsia="仿宋_GB2312"/>
                <w:kern w:val="0"/>
                <w:sz w:val="32"/>
                <w:szCs w:val="32"/>
              </w:rPr>
              <w:t>人：</w:t>
            </w:r>
          </w:p>
        </w:tc>
        <w:tc>
          <w:tcPr>
            <w:tcW w:w="4375" w:type="dxa"/>
            <w:vAlign w:val="center"/>
          </w:tcPr>
          <w:p>
            <w:pPr>
              <w:jc w:val="center"/>
              <w:rPr>
                <w:rFonts w:ascii="黑体" w:hAnsi="Times New Roman" w:eastAsia="黑体"/>
                <w:kern w:val="0"/>
                <w:sz w:val="28"/>
                <w:szCs w:val="28"/>
                <w:u w:val="single"/>
              </w:rPr>
            </w:pPr>
            <w:r>
              <w:rPr>
                <w:rFonts w:hint="eastAsia" w:ascii="黑体" w:hAnsi="Times New Roman" w:eastAsia="黑体"/>
                <w:kern w:val="0"/>
                <w:sz w:val="28"/>
                <w:szCs w:val="28"/>
                <w:u w:val="single"/>
              </w:rPr>
              <w:t>汤宏亮</w:t>
            </w:r>
          </w:p>
        </w:tc>
      </w:tr>
      <w:tr>
        <w:tblPrEx>
          <w:tblCellMar>
            <w:top w:w="0" w:type="dxa"/>
            <w:left w:w="108" w:type="dxa"/>
            <w:bottom w:w="0" w:type="dxa"/>
            <w:right w:w="108" w:type="dxa"/>
          </w:tblCellMar>
        </w:tblPrEx>
        <w:trPr>
          <w:trHeight w:val="660" w:hRule="atLeast"/>
          <w:jc w:val="center"/>
        </w:trPr>
        <w:tc>
          <w:tcPr>
            <w:tcW w:w="2066" w:type="dxa"/>
            <w:vAlign w:val="center"/>
          </w:tcPr>
          <w:p>
            <w:pPr>
              <w:tabs>
                <w:tab w:val="left" w:pos="2316"/>
              </w:tabs>
              <w:spacing w:line="360" w:lineRule="auto"/>
              <w:jc w:val="distribute"/>
              <w:rPr>
                <w:rFonts w:ascii="黑体" w:hAnsi="Times New Roman" w:eastAsia="黑体"/>
                <w:kern w:val="0"/>
                <w:sz w:val="32"/>
                <w:szCs w:val="32"/>
              </w:rPr>
            </w:pPr>
            <w:r>
              <w:rPr>
                <w:rFonts w:hint="eastAsia" w:ascii="仿宋_GB2312" w:hAnsi="Times New Roman" w:eastAsia="仿宋_GB2312"/>
                <w:kern w:val="0"/>
                <w:sz w:val="32"/>
                <w:szCs w:val="32"/>
              </w:rPr>
              <w:t>制订时间：</w:t>
            </w:r>
          </w:p>
        </w:tc>
        <w:tc>
          <w:tcPr>
            <w:tcW w:w="4375" w:type="dxa"/>
            <w:vAlign w:val="center"/>
          </w:tcPr>
          <w:p>
            <w:pPr>
              <w:jc w:val="center"/>
              <w:rPr>
                <w:rFonts w:ascii="黑体" w:hAnsi="Times New Roman" w:eastAsia="黑体"/>
                <w:kern w:val="0"/>
                <w:sz w:val="28"/>
                <w:szCs w:val="28"/>
                <w:u w:val="single"/>
              </w:rPr>
            </w:pPr>
            <w:r>
              <w:rPr>
                <w:rFonts w:hint="eastAsia" w:ascii="黑体" w:hAnsi="Times New Roman" w:eastAsia="黑体"/>
                <w:kern w:val="0"/>
                <w:sz w:val="28"/>
                <w:szCs w:val="28"/>
                <w:u w:val="single"/>
              </w:rPr>
              <w:t>202</w:t>
            </w:r>
            <w:r>
              <w:rPr>
                <w:rFonts w:hint="eastAsia" w:ascii="黑体" w:hAnsi="Times New Roman" w:eastAsia="黑体"/>
                <w:kern w:val="0"/>
                <w:sz w:val="28"/>
                <w:szCs w:val="28"/>
                <w:u w:val="single"/>
                <w:lang w:val="en-US" w:eastAsia="zh-CN"/>
              </w:rPr>
              <w:t>3</w:t>
            </w:r>
            <w:r>
              <w:rPr>
                <w:rFonts w:hint="eastAsia" w:ascii="黑体" w:hAnsi="Times New Roman" w:eastAsia="黑体"/>
                <w:kern w:val="0"/>
                <w:sz w:val="28"/>
                <w:szCs w:val="28"/>
                <w:u w:val="single"/>
              </w:rPr>
              <w:t>年</w:t>
            </w:r>
            <w:r>
              <w:rPr>
                <w:rFonts w:hint="eastAsia" w:ascii="黑体" w:hAnsi="Times New Roman" w:eastAsia="黑体"/>
                <w:kern w:val="0"/>
                <w:sz w:val="28"/>
                <w:szCs w:val="28"/>
                <w:u w:val="single"/>
                <w:lang w:val="en-US" w:eastAsia="zh-CN"/>
              </w:rPr>
              <w:t>7</w:t>
            </w:r>
            <w:r>
              <w:rPr>
                <w:rFonts w:hint="eastAsia" w:ascii="黑体" w:hAnsi="Times New Roman" w:eastAsia="黑体"/>
                <w:kern w:val="0"/>
                <w:sz w:val="28"/>
                <w:szCs w:val="28"/>
                <w:u w:val="single"/>
              </w:rPr>
              <w:t>月</w:t>
            </w:r>
          </w:p>
        </w:tc>
      </w:tr>
    </w:tbl>
    <w:p>
      <w:pPr>
        <w:jc w:val="center"/>
        <w:rPr>
          <w:rFonts w:ascii="黑体" w:eastAsia="黑体"/>
          <w:sz w:val="52"/>
          <w:szCs w:val="52"/>
        </w:rPr>
      </w:pPr>
    </w:p>
    <w:p>
      <w:pPr>
        <w:rPr>
          <w:rFonts w:ascii="黑体" w:eastAsia="黑体"/>
          <w:sz w:val="32"/>
          <w:szCs w:val="32"/>
        </w:rPr>
        <w:sectPr>
          <w:headerReference r:id="rId3" w:type="default"/>
          <w:footerReference r:id="rId4" w:type="even"/>
          <w:pgSz w:w="11906" w:h="16838"/>
          <w:pgMar w:top="1440" w:right="1746" w:bottom="1440" w:left="1746" w:header="851" w:footer="992" w:gutter="0"/>
          <w:cols w:space="425" w:num="1"/>
          <w:docGrid w:type="lines" w:linePitch="312" w:charSpace="0"/>
        </w:sectPr>
      </w:pPr>
      <w:r>
        <w:rPr>
          <w:rFonts w:ascii="黑体" w:eastAsia="黑体"/>
          <w:sz w:val="32"/>
          <w:szCs w:val="32"/>
        </w:rPr>
        <w:br w:type="page"/>
      </w:r>
    </w:p>
    <w:p>
      <w:pPr>
        <w:adjustRightInd w:val="0"/>
        <w:snapToGrid w:val="0"/>
        <w:spacing w:afterLines="50"/>
        <w:jc w:val="center"/>
        <w:rPr>
          <w:rFonts w:ascii="黑体" w:hAnsi="宋体" w:eastAsia="黑体"/>
          <w:bCs/>
          <w:sz w:val="32"/>
          <w:szCs w:val="32"/>
        </w:rPr>
      </w:pPr>
      <w:r>
        <w:rPr>
          <w:rFonts w:hint="eastAsia" w:ascii="黑体" w:hAnsi="宋体" w:eastAsia="黑体"/>
          <w:bCs/>
          <w:sz w:val="32"/>
          <w:szCs w:val="32"/>
        </w:rPr>
        <w:t>湘西民族职业技术学院</w:t>
      </w:r>
    </w:p>
    <w:p>
      <w:pPr>
        <w:adjustRightInd w:val="0"/>
        <w:snapToGrid w:val="0"/>
        <w:spacing w:afterLines="50"/>
        <w:jc w:val="center"/>
        <w:rPr>
          <w:rFonts w:ascii="黑体" w:hAnsi="宋体" w:eastAsia="黑体"/>
          <w:bCs/>
          <w:sz w:val="32"/>
          <w:szCs w:val="32"/>
        </w:rPr>
      </w:pPr>
      <w:r>
        <w:rPr>
          <w:rFonts w:ascii="黑体" w:hAnsi="宋体" w:eastAsia="黑体"/>
          <w:bCs/>
          <w:sz w:val="32"/>
          <w:szCs w:val="32"/>
          <w:u w:val="single"/>
        </w:rPr>
        <w:t xml:space="preserve"> </w:t>
      </w:r>
      <w:r>
        <w:rPr>
          <w:rFonts w:hint="eastAsia" w:ascii="黑体" w:hAnsi="宋体" w:eastAsia="黑体"/>
          <w:bCs/>
          <w:sz w:val="32"/>
          <w:szCs w:val="32"/>
          <w:u w:val="single"/>
          <w:lang w:val="en-US" w:eastAsia="zh-CN"/>
        </w:rPr>
        <w:t>2023</w:t>
      </w:r>
      <w:r>
        <w:rPr>
          <w:rFonts w:hint="eastAsia" w:ascii="黑体" w:hAnsi="宋体" w:eastAsia="黑体"/>
          <w:bCs/>
          <w:sz w:val="32"/>
          <w:szCs w:val="32"/>
        </w:rPr>
        <w:t>级专业人才培养方案制订与审核表</w:t>
      </w:r>
      <w:r>
        <w:rPr>
          <w:rFonts w:ascii="黑体" w:hAnsi="宋体" w:eastAsia="黑体"/>
          <w:bCs/>
          <w:sz w:val="32"/>
          <w:szCs w:val="32"/>
        </w:rPr>
        <w:t xml:space="preserve"> </w:t>
      </w:r>
    </w:p>
    <w:tbl>
      <w:tblPr>
        <w:tblStyle w:val="23"/>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rPr>
              <w:t>专业名称</w:t>
            </w:r>
          </w:p>
        </w:tc>
        <w:tc>
          <w:tcPr>
            <w:tcW w:w="6475" w:type="dxa"/>
            <w:vAlign w:val="center"/>
          </w:tcPr>
          <w:p>
            <w:pPr>
              <w:adjustRightInd w:val="0"/>
              <w:snapToGrid w:val="0"/>
              <w:rPr>
                <w:rFonts w:ascii="宋体" w:cs="宋体"/>
                <w:b/>
                <w:bCs/>
                <w:sz w:val="28"/>
              </w:rPr>
            </w:pPr>
          </w:p>
          <w:p>
            <w:pPr>
              <w:adjustRightInd w:val="0"/>
              <w:snapToGrid w:val="0"/>
              <w:jc w:val="center"/>
              <w:rPr>
                <w:rFonts w:hint="eastAsia" w:ascii="宋体" w:eastAsia="宋体" w:cs="宋体"/>
                <w:b/>
                <w:bCs/>
                <w:sz w:val="28"/>
                <w:lang w:val="en-US" w:eastAsia="zh-CN"/>
              </w:rPr>
            </w:pPr>
            <w:r>
              <w:rPr>
                <w:rFonts w:hint="eastAsia" w:ascii="宋体" w:cs="宋体"/>
                <w:b/>
                <w:bCs/>
                <w:sz w:val="28"/>
                <w:lang w:val="en-US" w:eastAsia="zh-CN"/>
              </w:rPr>
              <w:t>应用英语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rPr>
              <w:t>专业代码</w:t>
            </w:r>
          </w:p>
        </w:tc>
        <w:tc>
          <w:tcPr>
            <w:tcW w:w="6475" w:type="dxa"/>
            <w:vAlign w:val="center"/>
          </w:tcPr>
          <w:p>
            <w:pPr>
              <w:adjustRightInd w:val="0"/>
              <w:snapToGrid w:val="0"/>
              <w:rPr>
                <w:rFonts w:ascii="宋体" w:cs="宋体"/>
                <w:b/>
                <w:bCs/>
                <w:sz w:val="28"/>
              </w:rPr>
            </w:pPr>
          </w:p>
          <w:p>
            <w:pPr>
              <w:adjustRightInd w:val="0"/>
              <w:snapToGrid w:val="0"/>
              <w:jc w:val="center"/>
              <w:rPr>
                <w:rFonts w:hint="default" w:ascii="宋体" w:eastAsia="宋体" w:cs="宋体"/>
                <w:b/>
                <w:bCs/>
                <w:sz w:val="28"/>
                <w:lang w:val="en-US" w:eastAsia="zh-CN"/>
              </w:rPr>
            </w:pPr>
            <w:r>
              <w:rPr>
                <w:rFonts w:hint="eastAsia" w:ascii="宋体" w:cs="宋体"/>
                <w:b/>
                <w:bCs/>
                <w:sz w:val="28"/>
                <w:lang w:val="en-US" w:eastAsia="zh-CN"/>
              </w:rPr>
              <w:t>570202</w:t>
            </w:r>
          </w:p>
          <w:p>
            <w:pPr>
              <w:adjustRightInd w:val="0"/>
              <w:snapToGrid w:val="0"/>
              <w:rPr>
                <w:rFonts w:ascii="宋体" w:cs="宋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rPr>
              <w:t>本专业建设</w:t>
            </w:r>
          </w:p>
          <w:p>
            <w:pPr>
              <w:adjustRightInd w:val="0"/>
              <w:snapToGrid w:val="0"/>
              <w:jc w:val="center"/>
              <w:rPr>
                <w:rFonts w:ascii="宋体" w:cs="宋体"/>
                <w:bCs/>
                <w:sz w:val="28"/>
              </w:rPr>
            </w:pPr>
            <w:r>
              <w:rPr>
                <w:rFonts w:hint="eastAsia" w:ascii="宋体" w:hAnsi="宋体" w:cs="宋体"/>
                <w:bCs/>
                <w:sz w:val="28"/>
              </w:rPr>
              <w:t>委员会</w:t>
            </w:r>
          </w:p>
        </w:tc>
        <w:tc>
          <w:tcPr>
            <w:tcW w:w="6475" w:type="dxa"/>
          </w:tcPr>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r>
              <w:rPr>
                <w:rFonts w:ascii="宋体" w:hAnsi="宋体" w:cs="宋体"/>
                <w:bCs/>
                <w:szCs w:val="21"/>
              </w:rPr>
              <w:t xml:space="preserve">       </w:t>
            </w:r>
            <w:r>
              <w:rPr>
                <w:rFonts w:hint="eastAsia" w:ascii="宋体" w:hAnsi="宋体" w:cs="宋体"/>
                <w:bCs/>
                <w:szCs w:val="21"/>
              </w:rPr>
              <w:t>签名：</w:t>
            </w:r>
            <w:r>
              <w:rPr>
                <w:rFonts w:ascii="宋体" w:hAnsi="宋体" w:cs="宋体"/>
                <w:bCs/>
                <w:szCs w:val="21"/>
              </w:rPr>
              <w:t xml:space="preserve">                             </w:t>
            </w:r>
            <w:r>
              <w:rPr>
                <w:rFonts w:hint="eastAsia" w:ascii="宋体" w:hAnsi="宋体" w:cs="宋体"/>
                <w:bCs/>
                <w:szCs w:val="21"/>
              </w:rPr>
              <w:t>年</w:t>
            </w:r>
            <w:r>
              <w:rPr>
                <w:rFonts w:ascii="宋体" w:hAnsi="宋体" w:cs="宋体"/>
                <w:bCs/>
                <w:szCs w:val="21"/>
              </w:rPr>
              <w:t xml:space="preserve">   </w:t>
            </w:r>
            <w:r>
              <w:rPr>
                <w:rFonts w:hint="eastAsia" w:ascii="宋体" w:hAnsi="宋体" w:cs="宋体"/>
                <w:bCs/>
                <w:szCs w:val="21"/>
              </w:rPr>
              <w:t>月</w:t>
            </w:r>
            <w:r>
              <w:rPr>
                <w:rFonts w:ascii="宋体" w:hAnsi="宋体" w:cs="宋体"/>
                <w:bCs/>
                <w:szCs w:val="21"/>
              </w:rPr>
              <w:t xml:space="preserve">   </w:t>
            </w:r>
            <w:r>
              <w:rPr>
                <w:rFonts w:hint="eastAsia" w:ascii="宋体" w:hAnsi="宋体" w:cs="宋体"/>
                <w:bCs/>
                <w:szCs w:val="21"/>
              </w:rPr>
              <w:t>日</w:t>
            </w:r>
          </w:p>
          <w:p>
            <w:pPr>
              <w:adjustRightInd w:val="0"/>
              <w:snapToGrid w:val="0"/>
              <w:rPr>
                <w:rFonts w:asci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rPr>
              <w:t>教学系部</w:t>
            </w:r>
          </w:p>
          <w:p>
            <w:pPr>
              <w:adjustRightInd w:val="0"/>
              <w:snapToGrid w:val="0"/>
              <w:jc w:val="center"/>
              <w:rPr>
                <w:rFonts w:ascii="宋体" w:cs="宋体"/>
                <w:bCs/>
                <w:sz w:val="28"/>
              </w:rPr>
            </w:pPr>
            <w:r>
              <w:rPr>
                <w:rFonts w:hint="eastAsia" w:ascii="宋体" w:hAnsi="宋体" w:cs="宋体"/>
                <w:bCs/>
                <w:sz w:val="28"/>
              </w:rPr>
              <w:t>人才培养方案论证会</w:t>
            </w:r>
          </w:p>
        </w:tc>
        <w:tc>
          <w:tcPr>
            <w:tcW w:w="6475" w:type="dxa"/>
          </w:tcPr>
          <w:p>
            <w:pPr>
              <w:adjustRightInd w:val="0"/>
              <w:snapToGrid w:val="0"/>
              <w:rPr>
                <w:rFonts w:ascii="宋体" w:cs="宋体"/>
                <w:szCs w:val="21"/>
              </w:rPr>
            </w:pPr>
          </w:p>
          <w:p>
            <w:pPr>
              <w:adjustRightInd w:val="0"/>
              <w:snapToGrid w:val="0"/>
              <w:rPr>
                <w:rFonts w:ascii="宋体" w:cs="宋体"/>
                <w:bCs/>
                <w:szCs w:val="21"/>
              </w:rPr>
            </w:pPr>
          </w:p>
          <w:p>
            <w:pPr>
              <w:adjustRightInd w:val="0"/>
              <w:snapToGrid w:val="0"/>
              <w:rPr>
                <w:rFonts w:ascii="宋体" w:cs="宋体"/>
                <w:bCs/>
                <w:szCs w:val="21"/>
              </w:rPr>
            </w:pPr>
          </w:p>
          <w:p>
            <w:pPr>
              <w:adjustRightInd w:val="0"/>
              <w:snapToGrid w:val="0"/>
              <w:rPr>
                <w:rFonts w:ascii="宋体" w:cs="宋体"/>
                <w:bCs/>
                <w:szCs w:val="21"/>
              </w:rPr>
            </w:pPr>
          </w:p>
          <w:p>
            <w:pPr>
              <w:adjustRightInd w:val="0"/>
              <w:snapToGrid w:val="0"/>
              <w:rPr>
                <w:rFonts w:ascii="宋体" w:cs="宋体"/>
                <w:bCs/>
                <w:szCs w:val="21"/>
              </w:rPr>
            </w:pPr>
            <w:r>
              <w:rPr>
                <w:rFonts w:ascii="宋体" w:hAnsi="宋体" w:cs="宋体"/>
                <w:bCs/>
                <w:szCs w:val="21"/>
              </w:rPr>
              <w:t xml:space="preserve">       </w:t>
            </w:r>
            <w:r>
              <w:rPr>
                <w:rFonts w:hint="eastAsia" w:ascii="宋体" w:hAnsi="宋体" w:cs="宋体"/>
                <w:bCs/>
                <w:szCs w:val="21"/>
              </w:rPr>
              <w:t>签名：</w:t>
            </w:r>
            <w:r>
              <w:rPr>
                <w:rFonts w:ascii="宋体" w:hAnsi="宋体" w:cs="宋体"/>
                <w:bCs/>
                <w:szCs w:val="21"/>
              </w:rPr>
              <w:t xml:space="preserve">                             </w:t>
            </w:r>
            <w:r>
              <w:rPr>
                <w:rFonts w:hint="eastAsia" w:ascii="宋体" w:hAnsi="宋体" w:cs="宋体"/>
                <w:bCs/>
                <w:szCs w:val="21"/>
              </w:rPr>
              <w:t>年</w:t>
            </w:r>
            <w:r>
              <w:rPr>
                <w:rFonts w:ascii="宋体" w:hAnsi="宋体" w:cs="宋体"/>
                <w:bCs/>
                <w:szCs w:val="21"/>
              </w:rPr>
              <w:t xml:space="preserve">   </w:t>
            </w:r>
            <w:r>
              <w:rPr>
                <w:rFonts w:hint="eastAsia" w:ascii="宋体" w:hAnsi="宋体" w:cs="宋体"/>
                <w:bCs/>
                <w:szCs w:val="21"/>
              </w:rPr>
              <w:t>月</w:t>
            </w:r>
            <w:r>
              <w:rPr>
                <w:rFonts w:ascii="宋体" w:hAnsi="宋体" w:cs="宋体"/>
                <w:bCs/>
                <w:szCs w:val="21"/>
              </w:rPr>
              <w:t xml:space="preserve">   </w:t>
            </w:r>
            <w:r>
              <w:rPr>
                <w:rFonts w:hint="eastAsia" w:ascii="宋体" w:hAnsi="宋体" w:cs="宋体"/>
                <w:bCs/>
                <w:szCs w:val="21"/>
              </w:rPr>
              <w:t>日</w:t>
            </w:r>
          </w:p>
          <w:p>
            <w:pPr>
              <w:adjustRightInd w:val="0"/>
              <w:snapToGrid w:val="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rPr>
              <w:t>学院教学指导（专业建设）</w:t>
            </w:r>
          </w:p>
          <w:p>
            <w:pPr>
              <w:adjustRightInd w:val="0"/>
              <w:snapToGrid w:val="0"/>
              <w:jc w:val="center"/>
              <w:rPr>
                <w:rFonts w:ascii="宋体" w:cs="宋体"/>
                <w:bCs/>
                <w:sz w:val="28"/>
              </w:rPr>
            </w:pPr>
            <w:r>
              <w:rPr>
                <w:rFonts w:hint="eastAsia" w:ascii="宋体" w:hAnsi="宋体" w:cs="宋体"/>
                <w:bCs/>
                <w:sz w:val="28"/>
              </w:rPr>
              <w:t>委员会</w:t>
            </w:r>
          </w:p>
        </w:tc>
        <w:tc>
          <w:tcPr>
            <w:tcW w:w="6475" w:type="dxa"/>
            <w:vAlign w:val="center"/>
          </w:tcPr>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r>
              <w:rPr>
                <w:rFonts w:ascii="宋体" w:hAnsi="宋体" w:cs="宋体"/>
                <w:bCs/>
                <w:szCs w:val="21"/>
              </w:rPr>
              <w:t xml:space="preserve">       </w:t>
            </w:r>
            <w:r>
              <w:rPr>
                <w:rFonts w:hint="eastAsia" w:ascii="宋体" w:hAnsi="宋体" w:cs="宋体"/>
                <w:bCs/>
                <w:szCs w:val="21"/>
              </w:rPr>
              <w:t>签名：</w:t>
            </w:r>
            <w:r>
              <w:rPr>
                <w:rFonts w:ascii="宋体" w:hAnsi="宋体" w:cs="宋体"/>
                <w:bCs/>
                <w:szCs w:val="21"/>
              </w:rPr>
              <w:t xml:space="preserve">                             </w:t>
            </w:r>
            <w:r>
              <w:rPr>
                <w:rFonts w:hint="eastAsia" w:ascii="宋体" w:hAnsi="宋体" w:cs="宋体"/>
                <w:bCs/>
                <w:szCs w:val="21"/>
              </w:rPr>
              <w:t>年</w:t>
            </w:r>
            <w:r>
              <w:rPr>
                <w:rFonts w:ascii="宋体" w:hAnsi="宋体" w:cs="宋体"/>
                <w:bCs/>
                <w:szCs w:val="21"/>
              </w:rPr>
              <w:t xml:space="preserve">   </w:t>
            </w:r>
            <w:r>
              <w:rPr>
                <w:rFonts w:hint="eastAsia" w:ascii="宋体" w:hAnsi="宋体" w:cs="宋体"/>
                <w:bCs/>
                <w:szCs w:val="21"/>
              </w:rPr>
              <w:t>月</w:t>
            </w:r>
            <w:r>
              <w:rPr>
                <w:rFonts w:ascii="宋体" w:hAnsi="宋体" w:cs="宋体"/>
                <w:bCs/>
                <w:szCs w:val="21"/>
              </w:rPr>
              <w:t xml:space="preserve">   </w:t>
            </w:r>
            <w:r>
              <w:rPr>
                <w:rFonts w:hint="eastAsia" w:ascii="宋体" w:hAnsi="宋体" w:cs="宋体"/>
                <w:bCs/>
                <w:szCs w:val="21"/>
              </w:rPr>
              <w:t>日</w:t>
            </w:r>
          </w:p>
          <w:p>
            <w:pPr>
              <w:adjustRightInd w:val="0"/>
              <w:snapToGrid w:val="0"/>
              <w:rPr>
                <w:rFonts w:asci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rPr>
              <w:t>学院行政或党委会议审定</w:t>
            </w:r>
          </w:p>
        </w:tc>
        <w:tc>
          <w:tcPr>
            <w:tcW w:w="6475" w:type="dxa"/>
          </w:tcPr>
          <w:p>
            <w:pPr>
              <w:adjustRightInd w:val="0"/>
              <w:snapToGrid w:val="0"/>
              <w:rPr>
                <w:rFonts w:ascii="宋体" w:cs="宋体"/>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p>
          <w:p>
            <w:pPr>
              <w:adjustRightInd w:val="0"/>
              <w:snapToGrid w:val="0"/>
              <w:rPr>
                <w:rFonts w:ascii="宋体" w:cs="宋体"/>
                <w:b/>
                <w:bCs/>
                <w:szCs w:val="21"/>
              </w:rPr>
            </w:pPr>
            <w:r>
              <w:rPr>
                <w:rFonts w:ascii="宋体" w:hAnsi="宋体" w:cs="宋体"/>
                <w:bCs/>
                <w:szCs w:val="21"/>
              </w:rPr>
              <w:t xml:space="preserve">       </w:t>
            </w:r>
            <w:r>
              <w:rPr>
                <w:rFonts w:hint="eastAsia" w:ascii="宋体" w:hAnsi="宋体" w:cs="宋体"/>
                <w:bCs/>
                <w:szCs w:val="21"/>
              </w:rPr>
              <w:t>签名（盖章）：</w:t>
            </w:r>
            <w:r>
              <w:rPr>
                <w:rFonts w:ascii="宋体" w:hAnsi="宋体" w:cs="宋体"/>
                <w:bCs/>
                <w:szCs w:val="21"/>
              </w:rPr>
              <w:t xml:space="preserve">                             </w:t>
            </w:r>
            <w:r>
              <w:rPr>
                <w:rFonts w:hint="eastAsia" w:ascii="宋体" w:hAnsi="宋体" w:cs="宋体"/>
                <w:bCs/>
                <w:szCs w:val="21"/>
              </w:rPr>
              <w:t>年</w:t>
            </w:r>
            <w:r>
              <w:rPr>
                <w:rFonts w:ascii="宋体" w:hAnsi="宋体" w:cs="宋体"/>
                <w:bCs/>
                <w:szCs w:val="21"/>
              </w:rPr>
              <w:t xml:space="preserve">   </w:t>
            </w:r>
            <w:r>
              <w:rPr>
                <w:rFonts w:hint="eastAsia" w:ascii="宋体" w:hAnsi="宋体" w:cs="宋体"/>
                <w:bCs/>
                <w:szCs w:val="21"/>
              </w:rPr>
              <w:t>月</w:t>
            </w:r>
            <w:r>
              <w:rPr>
                <w:rFonts w:ascii="宋体" w:hAnsi="宋体" w:cs="宋体"/>
                <w:bCs/>
                <w:szCs w:val="21"/>
              </w:rPr>
              <w:t xml:space="preserve">   </w:t>
            </w:r>
            <w:r>
              <w:rPr>
                <w:rFonts w:hint="eastAsia" w:ascii="宋体" w:hAnsi="宋体" w:cs="宋体"/>
                <w:bCs/>
                <w:szCs w:val="21"/>
              </w:rPr>
              <w:t>日</w:t>
            </w:r>
          </w:p>
          <w:p>
            <w:pPr>
              <w:adjustRightInd w:val="0"/>
              <w:snapToGrid w:val="0"/>
              <w:rPr>
                <w:rFonts w:asci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985" w:type="dxa"/>
            <w:vAlign w:val="center"/>
          </w:tcPr>
          <w:p>
            <w:pPr>
              <w:adjustRightInd w:val="0"/>
              <w:snapToGrid w:val="0"/>
              <w:jc w:val="center"/>
              <w:rPr>
                <w:rFonts w:ascii="宋体" w:cs="宋体"/>
                <w:bCs/>
                <w:sz w:val="28"/>
              </w:rPr>
            </w:pPr>
            <w:r>
              <w:rPr>
                <w:rFonts w:hint="eastAsia" w:ascii="宋体" w:hAnsi="宋体" w:cs="宋体"/>
                <w:bCs/>
                <w:sz w:val="28"/>
                <w:szCs w:val="28"/>
              </w:rPr>
              <w:t>备</w:t>
            </w:r>
            <w:r>
              <w:rPr>
                <w:rFonts w:ascii="宋体" w:hAnsi="宋体" w:cs="宋体"/>
                <w:bCs/>
                <w:sz w:val="28"/>
                <w:szCs w:val="28"/>
              </w:rPr>
              <w:t xml:space="preserve">  </w:t>
            </w:r>
            <w:r>
              <w:rPr>
                <w:rFonts w:hint="eastAsia" w:ascii="宋体" w:hAnsi="宋体" w:cs="宋体"/>
                <w:bCs/>
                <w:sz w:val="28"/>
                <w:szCs w:val="28"/>
              </w:rPr>
              <w:t>注</w:t>
            </w:r>
          </w:p>
        </w:tc>
        <w:tc>
          <w:tcPr>
            <w:tcW w:w="6475" w:type="dxa"/>
          </w:tcPr>
          <w:p>
            <w:pPr>
              <w:adjustRightInd w:val="0"/>
              <w:snapToGrid w:val="0"/>
              <w:rPr>
                <w:rFonts w:ascii="宋体" w:cs="宋体"/>
                <w:szCs w:val="21"/>
              </w:rPr>
            </w:pPr>
          </w:p>
          <w:p>
            <w:pPr>
              <w:adjustRightInd w:val="0"/>
              <w:snapToGrid w:val="0"/>
              <w:rPr>
                <w:rFonts w:ascii="宋体" w:cs="宋体"/>
                <w:szCs w:val="21"/>
              </w:rPr>
            </w:pPr>
          </w:p>
          <w:p>
            <w:pPr>
              <w:adjustRightInd w:val="0"/>
              <w:snapToGrid w:val="0"/>
              <w:rPr>
                <w:rFonts w:ascii="宋体" w:cs="宋体"/>
                <w:szCs w:val="21"/>
              </w:rPr>
            </w:pPr>
          </w:p>
          <w:p>
            <w:pPr>
              <w:adjustRightInd w:val="0"/>
              <w:snapToGrid w:val="0"/>
              <w:rPr>
                <w:rFonts w:ascii="宋体" w:cs="宋体"/>
                <w:szCs w:val="21"/>
              </w:rPr>
            </w:pPr>
          </w:p>
          <w:p>
            <w:pPr>
              <w:adjustRightInd w:val="0"/>
              <w:snapToGrid w:val="0"/>
              <w:rPr>
                <w:rFonts w:ascii="宋体" w:cs="宋体"/>
                <w:szCs w:val="21"/>
              </w:rPr>
            </w:pPr>
          </w:p>
          <w:p>
            <w:pPr>
              <w:adjustRightInd w:val="0"/>
              <w:snapToGrid w:val="0"/>
              <w:rPr>
                <w:rFonts w:ascii="宋体" w:cs="宋体"/>
                <w:szCs w:val="21"/>
              </w:rPr>
            </w:pPr>
          </w:p>
        </w:tc>
      </w:tr>
    </w:tbl>
    <w:p>
      <w:pPr>
        <w:adjustRightInd w:val="0"/>
        <w:snapToGrid w:val="0"/>
        <w:spacing w:afterLines="50"/>
        <w:jc w:val="center"/>
        <w:rPr>
          <w:rFonts w:hint="eastAsia"/>
          <w:kern w:val="0"/>
          <w:szCs w:val="21"/>
        </w:rPr>
      </w:pPr>
    </w:p>
    <w:p>
      <w:pPr>
        <w:spacing w:line="360" w:lineRule="auto"/>
        <w:rPr>
          <w:rFonts w:hint="eastAsia"/>
          <w:kern w:val="0"/>
          <w:szCs w:val="21"/>
        </w:rPr>
      </w:pPr>
      <w:r>
        <w:rPr>
          <w:rFonts w:hint="eastAsia"/>
          <w:kern w:val="0"/>
          <w:szCs w:val="21"/>
        </w:rPr>
        <w:t xml:space="preserve">                                    </w:t>
      </w:r>
    </w:p>
    <w:p>
      <w:pPr>
        <w:pStyle w:val="2"/>
        <w:rPr>
          <w:rFonts w:hint="eastAsia"/>
        </w:rPr>
      </w:pPr>
    </w:p>
    <w:p>
      <w:pPr>
        <w:spacing w:line="360" w:lineRule="auto"/>
        <w:jc w:val="center"/>
        <w:rPr>
          <w:b/>
          <w:bCs/>
          <w:kern w:val="0"/>
          <w:sz w:val="36"/>
          <w:szCs w:val="36"/>
        </w:rPr>
      </w:pPr>
      <w:r>
        <w:rPr>
          <w:rFonts w:hint="eastAsia"/>
          <w:b/>
          <w:bCs/>
          <w:kern w:val="0"/>
          <w:sz w:val="36"/>
          <w:szCs w:val="36"/>
        </w:rPr>
        <w:t>目  录</w:t>
      </w:r>
    </w:p>
    <w:sdt>
      <w:sdtPr>
        <w:rPr>
          <w:rFonts w:ascii="宋体" w:hAnsi="宋体"/>
        </w:rPr>
        <w:id w:val="147465113"/>
      </w:sdtPr>
      <w:sdtEndPr>
        <w:rPr>
          <w:rFonts w:ascii="宋体" w:hAnsi="宋体"/>
          <w:sz w:val="24"/>
          <w:szCs w:val="24"/>
        </w:rPr>
      </w:sdtEndPr>
      <w:sdtContent>
        <w:p>
          <w:pPr>
            <w:spacing w:line="360" w:lineRule="auto"/>
            <w:jc w:val="center"/>
          </w:pPr>
          <w:bookmarkStart w:id="0" w:name="_Toc18692"/>
        </w:p>
        <w:p>
          <w:pPr>
            <w:pStyle w:val="76"/>
            <w:tabs>
              <w:tab w:val="right" w:leader="dot" w:pos="8888"/>
            </w:tabs>
            <w:spacing w:line="360" w:lineRule="auto"/>
            <w:rPr>
              <w:sz w:val="24"/>
              <w:szCs w:val="24"/>
            </w:rPr>
          </w:pPr>
          <w:r>
            <w:rPr>
              <w:sz w:val="24"/>
              <w:szCs w:val="24"/>
            </w:rPr>
            <w:fldChar w:fldCharType="begin"/>
          </w:r>
          <w:r>
            <w:rPr>
              <w:sz w:val="24"/>
              <w:szCs w:val="24"/>
            </w:rPr>
            <w:instrText xml:space="preserve">TOC \o "1-1" \h \u </w:instrText>
          </w:r>
          <w:r>
            <w:rPr>
              <w:sz w:val="24"/>
              <w:szCs w:val="24"/>
            </w:rPr>
            <w:fldChar w:fldCharType="separate"/>
          </w:r>
          <w:r>
            <w:fldChar w:fldCharType="begin"/>
          </w:r>
          <w:r>
            <w:instrText xml:space="preserve"> HYPERLINK \l "_Toc644" </w:instrText>
          </w:r>
          <w:r>
            <w:fldChar w:fldCharType="separate"/>
          </w:r>
          <w:r>
            <w:rPr>
              <w:rFonts w:hint="eastAsia" w:ascii="黑体" w:eastAsia="黑体"/>
              <w:sz w:val="24"/>
              <w:szCs w:val="24"/>
            </w:rPr>
            <w:t>一、专业名称及代码</w:t>
          </w:r>
          <w:r>
            <w:rPr>
              <w:sz w:val="24"/>
              <w:szCs w:val="24"/>
            </w:rPr>
            <w:tab/>
          </w:r>
          <w:r>
            <w:rPr>
              <w:sz w:val="24"/>
              <w:szCs w:val="24"/>
            </w:rPr>
            <w:fldChar w:fldCharType="begin"/>
          </w:r>
          <w:r>
            <w:rPr>
              <w:sz w:val="24"/>
              <w:szCs w:val="24"/>
            </w:rPr>
            <w:instrText xml:space="preserve"> PAGEREF _Toc644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76"/>
            <w:tabs>
              <w:tab w:val="right" w:leader="dot" w:pos="8888"/>
            </w:tabs>
            <w:spacing w:line="360" w:lineRule="auto"/>
            <w:rPr>
              <w:sz w:val="24"/>
              <w:szCs w:val="24"/>
            </w:rPr>
          </w:pPr>
          <w:r>
            <w:fldChar w:fldCharType="begin"/>
          </w:r>
          <w:r>
            <w:instrText xml:space="preserve"> HYPERLINK \l "_Toc32003" </w:instrText>
          </w:r>
          <w:r>
            <w:fldChar w:fldCharType="separate"/>
          </w:r>
          <w:r>
            <w:rPr>
              <w:rFonts w:hint="eastAsia" w:ascii="黑体" w:eastAsia="黑体"/>
              <w:sz w:val="24"/>
              <w:szCs w:val="24"/>
            </w:rPr>
            <w:t>二、入学要求</w:t>
          </w:r>
          <w:r>
            <w:rPr>
              <w:sz w:val="24"/>
              <w:szCs w:val="24"/>
            </w:rPr>
            <w:tab/>
          </w:r>
          <w:r>
            <w:rPr>
              <w:rFonts w:hint="eastAsia"/>
              <w:sz w:val="24"/>
              <w:szCs w:val="24"/>
            </w:rPr>
            <w:t>1</w:t>
          </w:r>
          <w:r>
            <w:rPr>
              <w:rFonts w:hint="eastAsia"/>
              <w:sz w:val="24"/>
              <w:szCs w:val="24"/>
            </w:rPr>
            <w:fldChar w:fldCharType="end"/>
          </w:r>
        </w:p>
        <w:p>
          <w:pPr>
            <w:pStyle w:val="76"/>
            <w:tabs>
              <w:tab w:val="right" w:leader="dot" w:pos="8888"/>
            </w:tabs>
            <w:spacing w:line="360" w:lineRule="auto"/>
            <w:rPr>
              <w:sz w:val="24"/>
              <w:szCs w:val="24"/>
            </w:rPr>
          </w:pPr>
          <w:r>
            <w:fldChar w:fldCharType="begin"/>
          </w:r>
          <w:r>
            <w:instrText xml:space="preserve"> HYPERLINK \l "_Toc12114" </w:instrText>
          </w:r>
          <w:r>
            <w:fldChar w:fldCharType="separate"/>
          </w:r>
          <w:r>
            <w:rPr>
              <w:rFonts w:hint="eastAsia" w:ascii="黑体" w:eastAsia="黑体"/>
              <w:sz w:val="24"/>
              <w:szCs w:val="24"/>
            </w:rPr>
            <w:t>三、修业年限</w:t>
          </w:r>
          <w:r>
            <w:rPr>
              <w:sz w:val="24"/>
              <w:szCs w:val="24"/>
            </w:rPr>
            <w:tab/>
          </w:r>
          <w:r>
            <w:rPr>
              <w:rFonts w:hint="eastAsia"/>
              <w:sz w:val="24"/>
              <w:szCs w:val="24"/>
            </w:rPr>
            <w:t>1</w:t>
          </w:r>
          <w:r>
            <w:rPr>
              <w:rFonts w:hint="eastAsia"/>
              <w:sz w:val="24"/>
              <w:szCs w:val="24"/>
            </w:rPr>
            <w:fldChar w:fldCharType="end"/>
          </w:r>
        </w:p>
        <w:p>
          <w:pPr>
            <w:pStyle w:val="76"/>
            <w:tabs>
              <w:tab w:val="right" w:leader="dot" w:pos="8888"/>
            </w:tabs>
            <w:spacing w:line="360" w:lineRule="auto"/>
            <w:rPr>
              <w:sz w:val="24"/>
              <w:szCs w:val="24"/>
            </w:rPr>
          </w:pPr>
          <w:r>
            <w:fldChar w:fldCharType="begin"/>
          </w:r>
          <w:r>
            <w:instrText xml:space="preserve"> HYPERLINK \l "_Toc16162" </w:instrText>
          </w:r>
          <w:r>
            <w:fldChar w:fldCharType="separate"/>
          </w:r>
          <w:r>
            <w:rPr>
              <w:rFonts w:hint="eastAsia" w:ascii="黑体" w:eastAsia="黑体"/>
              <w:sz w:val="24"/>
              <w:szCs w:val="24"/>
            </w:rPr>
            <w:t>四、职业面向</w:t>
          </w:r>
          <w:r>
            <w:rPr>
              <w:sz w:val="24"/>
              <w:szCs w:val="24"/>
            </w:rPr>
            <w:tab/>
          </w:r>
          <w:r>
            <w:rPr>
              <w:rFonts w:hint="eastAsia"/>
              <w:sz w:val="24"/>
              <w:szCs w:val="24"/>
            </w:rPr>
            <w:t>1</w:t>
          </w:r>
          <w:r>
            <w:rPr>
              <w:rFonts w:hint="eastAsia"/>
              <w:sz w:val="24"/>
              <w:szCs w:val="24"/>
            </w:rPr>
            <w:fldChar w:fldCharType="end"/>
          </w:r>
        </w:p>
        <w:p>
          <w:pPr>
            <w:pStyle w:val="76"/>
            <w:tabs>
              <w:tab w:val="right" w:leader="dot" w:pos="8888"/>
            </w:tabs>
            <w:spacing w:line="288" w:lineRule="auto"/>
            <w:rPr>
              <w:sz w:val="24"/>
              <w:szCs w:val="24"/>
            </w:rPr>
          </w:pPr>
          <w:r>
            <w:rPr>
              <w:rFonts w:hint="eastAsia"/>
              <w:sz w:val="24"/>
              <w:szCs w:val="24"/>
            </w:rPr>
            <w:t>（一）职业面向</w:t>
          </w:r>
          <w:r>
            <w:rPr>
              <w:sz w:val="24"/>
              <w:szCs w:val="24"/>
            </w:rPr>
            <w:tab/>
          </w:r>
          <w:r>
            <w:rPr>
              <w:rFonts w:hint="eastAsia"/>
              <w:sz w:val="24"/>
              <w:szCs w:val="24"/>
            </w:rPr>
            <w:t>1</w:t>
          </w:r>
        </w:p>
        <w:p>
          <w:pPr>
            <w:pStyle w:val="76"/>
            <w:tabs>
              <w:tab w:val="right" w:leader="dot" w:pos="8888"/>
            </w:tabs>
            <w:spacing w:line="288" w:lineRule="auto"/>
            <w:rPr>
              <w:sz w:val="24"/>
              <w:szCs w:val="24"/>
            </w:rPr>
          </w:pPr>
          <w:r>
            <w:rPr>
              <w:rFonts w:hint="eastAsia"/>
              <w:sz w:val="24"/>
              <w:szCs w:val="24"/>
            </w:rPr>
            <w:t>（二）职业资格证书</w:t>
          </w:r>
          <w:r>
            <w:rPr>
              <w:sz w:val="24"/>
              <w:szCs w:val="24"/>
            </w:rPr>
            <w:tab/>
          </w:r>
          <w:r>
            <w:rPr>
              <w:rFonts w:hint="eastAsia"/>
              <w:sz w:val="24"/>
              <w:szCs w:val="24"/>
            </w:rPr>
            <w:t>1</w:t>
          </w:r>
        </w:p>
        <w:p>
          <w:pPr>
            <w:pStyle w:val="76"/>
            <w:tabs>
              <w:tab w:val="right" w:leader="dot" w:pos="8888"/>
            </w:tabs>
            <w:spacing w:line="288" w:lineRule="auto"/>
            <w:rPr>
              <w:sz w:val="24"/>
              <w:szCs w:val="24"/>
            </w:rPr>
          </w:pPr>
          <w:r>
            <w:fldChar w:fldCharType="begin"/>
          </w:r>
          <w:r>
            <w:instrText xml:space="preserve"> HYPERLINK \l "_Toc298" </w:instrText>
          </w:r>
          <w:r>
            <w:fldChar w:fldCharType="separate"/>
          </w:r>
          <w:r>
            <w:rPr>
              <w:rFonts w:hint="eastAsia" w:ascii="黑体" w:eastAsia="黑体"/>
              <w:sz w:val="24"/>
              <w:szCs w:val="24"/>
            </w:rPr>
            <w:t>五、培养目标与培养规格</w:t>
          </w:r>
          <w:r>
            <w:rPr>
              <w:sz w:val="24"/>
              <w:szCs w:val="24"/>
            </w:rPr>
            <w:tab/>
          </w:r>
          <w:r>
            <w:rPr>
              <w:rFonts w:hint="eastAsia"/>
              <w:sz w:val="24"/>
              <w:szCs w:val="24"/>
            </w:rPr>
            <w:t>2</w:t>
          </w:r>
          <w:r>
            <w:rPr>
              <w:rFonts w:hint="eastAsia"/>
              <w:sz w:val="24"/>
              <w:szCs w:val="24"/>
            </w:rPr>
            <w:fldChar w:fldCharType="end"/>
          </w:r>
        </w:p>
        <w:p>
          <w:pPr>
            <w:pStyle w:val="76"/>
            <w:tabs>
              <w:tab w:val="right" w:leader="dot" w:pos="8888"/>
            </w:tabs>
            <w:spacing w:line="288" w:lineRule="auto"/>
            <w:rPr>
              <w:sz w:val="24"/>
              <w:szCs w:val="24"/>
            </w:rPr>
          </w:pPr>
          <w:r>
            <w:rPr>
              <w:rFonts w:hint="eastAsia"/>
              <w:sz w:val="24"/>
              <w:szCs w:val="24"/>
            </w:rPr>
            <w:t>（一）培养目标</w:t>
          </w:r>
          <w:r>
            <w:rPr>
              <w:sz w:val="24"/>
              <w:szCs w:val="24"/>
            </w:rPr>
            <w:tab/>
          </w:r>
          <w:r>
            <w:rPr>
              <w:rFonts w:hint="eastAsia"/>
              <w:sz w:val="24"/>
              <w:szCs w:val="24"/>
            </w:rPr>
            <w:t>2</w:t>
          </w:r>
        </w:p>
        <w:p>
          <w:pPr>
            <w:pStyle w:val="76"/>
            <w:tabs>
              <w:tab w:val="right" w:leader="dot" w:pos="8888"/>
            </w:tabs>
            <w:spacing w:line="288" w:lineRule="auto"/>
            <w:rPr>
              <w:sz w:val="24"/>
              <w:szCs w:val="24"/>
            </w:rPr>
          </w:pPr>
          <w:r>
            <w:rPr>
              <w:rFonts w:hint="eastAsia"/>
              <w:sz w:val="24"/>
              <w:szCs w:val="24"/>
            </w:rPr>
            <w:t>（二）培养规格</w:t>
          </w:r>
          <w:r>
            <w:rPr>
              <w:sz w:val="24"/>
              <w:szCs w:val="24"/>
            </w:rPr>
            <w:tab/>
          </w:r>
          <w:r>
            <w:rPr>
              <w:rFonts w:hint="eastAsia"/>
              <w:sz w:val="24"/>
              <w:szCs w:val="24"/>
            </w:rPr>
            <w:t>2</w:t>
          </w:r>
        </w:p>
        <w:p>
          <w:pPr>
            <w:pStyle w:val="76"/>
            <w:tabs>
              <w:tab w:val="right" w:leader="dot" w:pos="8888"/>
            </w:tabs>
            <w:spacing w:line="288" w:lineRule="auto"/>
            <w:rPr>
              <w:sz w:val="24"/>
              <w:szCs w:val="24"/>
            </w:rPr>
          </w:pPr>
          <w:r>
            <w:fldChar w:fldCharType="begin"/>
          </w:r>
          <w:r>
            <w:instrText xml:space="preserve"> HYPERLINK \l "_Toc30108" </w:instrText>
          </w:r>
          <w:r>
            <w:fldChar w:fldCharType="separate"/>
          </w:r>
          <w:r>
            <w:rPr>
              <w:rFonts w:hint="eastAsia" w:ascii="黑体" w:eastAsia="黑体"/>
              <w:sz w:val="24"/>
              <w:szCs w:val="24"/>
            </w:rPr>
            <w:t>六、课程设置及要求</w:t>
          </w:r>
          <w:r>
            <w:rPr>
              <w:sz w:val="24"/>
              <w:szCs w:val="24"/>
            </w:rPr>
            <w:tab/>
          </w:r>
          <w:r>
            <w:rPr>
              <w:rFonts w:hint="eastAsia"/>
              <w:sz w:val="24"/>
              <w:szCs w:val="24"/>
            </w:rPr>
            <w:t>4</w:t>
          </w:r>
          <w:r>
            <w:rPr>
              <w:rFonts w:hint="eastAsia"/>
              <w:sz w:val="24"/>
              <w:szCs w:val="24"/>
            </w:rPr>
            <w:fldChar w:fldCharType="end"/>
          </w:r>
        </w:p>
        <w:p>
          <w:pPr>
            <w:pStyle w:val="76"/>
            <w:tabs>
              <w:tab w:val="right" w:leader="dot" w:pos="8888"/>
            </w:tabs>
            <w:spacing w:line="288" w:lineRule="auto"/>
            <w:rPr>
              <w:sz w:val="24"/>
              <w:szCs w:val="24"/>
            </w:rPr>
          </w:pPr>
          <w:r>
            <w:rPr>
              <w:rFonts w:hint="eastAsia"/>
              <w:sz w:val="24"/>
              <w:szCs w:val="24"/>
            </w:rPr>
            <w:t>（一）课程设置情况</w:t>
          </w:r>
          <w:r>
            <w:tab/>
          </w:r>
          <w:r>
            <w:rPr>
              <w:rFonts w:hint="eastAsia"/>
              <w:sz w:val="24"/>
              <w:szCs w:val="24"/>
            </w:rPr>
            <w:t>4</w:t>
          </w:r>
        </w:p>
        <w:p>
          <w:pPr>
            <w:pStyle w:val="76"/>
            <w:tabs>
              <w:tab w:val="right" w:leader="dot" w:pos="8888"/>
            </w:tabs>
            <w:spacing w:line="288" w:lineRule="auto"/>
            <w:rPr>
              <w:sz w:val="24"/>
              <w:szCs w:val="24"/>
            </w:rPr>
          </w:pPr>
          <w:r>
            <w:rPr>
              <w:rFonts w:hint="eastAsia"/>
              <w:sz w:val="24"/>
              <w:szCs w:val="24"/>
            </w:rPr>
            <w:t>（二）课程教学要求</w:t>
          </w:r>
          <w:r>
            <w:tab/>
          </w:r>
          <w:r>
            <w:rPr>
              <w:rFonts w:hint="eastAsia"/>
              <w:sz w:val="24"/>
              <w:szCs w:val="24"/>
            </w:rPr>
            <w:t>5</w:t>
          </w:r>
        </w:p>
        <w:p>
          <w:pPr>
            <w:pStyle w:val="76"/>
            <w:tabs>
              <w:tab w:val="right" w:leader="dot" w:pos="8888"/>
            </w:tabs>
            <w:spacing w:line="288" w:lineRule="auto"/>
            <w:rPr>
              <w:sz w:val="24"/>
              <w:szCs w:val="24"/>
            </w:rPr>
          </w:pPr>
          <w:r>
            <w:rPr>
              <w:rFonts w:hint="eastAsia"/>
              <w:sz w:val="24"/>
              <w:szCs w:val="24"/>
            </w:rPr>
            <w:t>1.公共课程设置及要求</w:t>
          </w:r>
          <w:r>
            <w:tab/>
          </w:r>
          <w:r>
            <w:rPr>
              <w:rFonts w:hint="eastAsia"/>
              <w:sz w:val="24"/>
              <w:szCs w:val="24"/>
            </w:rPr>
            <w:t>5</w:t>
          </w:r>
        </w:p>
        <w:p>
          <w:pPr>
            <w:pStyle w:val="76"/>
            <w:tabs>
              <w:tab w:val="right" w:leader="dot" w:pos="8888"/>
            </w:tabs>
            <w:spacing w:line="288" w:lineRule="auto"/>
            <w:rPr>
              <w:sz w:val="24"/>
              <w:szCs w:val="24"/>
            </w:rPr>
          </w:pPr>
          <w:r>
            <w:rPr>
              <w:rFonts w:hint="eastAsia"/>
              <w:sz w:val="24"/>
              <w:szCs w:val="24"/>
            </w:rPr>
            <w:t>2.专业课程设置及要求</w:t>
          </w:r>
          <w:r>
            <w:tab/>
          </w:r>
          <w:r>
            <w:rPr>
              <w:rFonts w:hint="eastAsia"/>
              <w:sz w:val="24"/>
              <w:szCs w:val="24"/>
            </w:rPr>
            <w:t>20</w:t>
          </w:r>
        </w:p>
        <w:p>
          <w:pPr>
            <w:pStyle w:val="76"/>
            <w:tabs>
              <w:tab w:val="right" w:leader="dot" w:pos="8888"/>
            </w:tabs>
            <w:spacing w:line="288" w:lineRule="auto"/>
            <w:rPr>
              <w:sz w:val="24"/>
              <w:szCs w:val="24"/>
            </w:rPr>
          </w:pPr>
          <w:r>
            <w:fldChar w:fldCharType="begin"/>
          </w:r>
          <w:r>
            <w:instrText xml:space="preserve"> HYPERLINK \l "_Toc31700" </w:instrText>
          </w:r>
          <w:r>
            <w:fldChar w:fldCharType="separate"/>
          </w:r>
          <w:r>
            <w:rPr>
              <w:rFonts w:hint="eastAsia" w:ascii="黑体" w:eastAsia="黑体"/>
              <w:sz w:val="24"/>
              <w:szCs w:val="24"/>
            </w:rPr>
            <w:t>七、教学进程总体安排</w:t>
          </w:r>
          <w:r>
            <w:rPr>
              <w:sz w:val="24"/>
              <w:szCs w:val="24"/>
            </w:rPr>
            <w:tab/>
          </w:r>
          <w:r>
            <w:rPr>
              <w:rFonts w:hint="eastAsia"/>
              <w:sz w:val="24"/>
              <w:szCs w:val="24"/>
            </w:rPr>
            <w:t>4</w:t>
          </w:r>
          <w:r>
            <w:rPr>
              <w:rFonts w:hint="eastAsia"/>
              <w:sz w:val="24"/>
              <w:szCs w:val="24"/>
            </w:rPr>
            <w:fldChar w:fldCharType="end"/>
          </w:r>
          <w:r>
            <w:rPr>
              <w:rFonts w:hint="eastAsia"/>
              <w:sz w:val="24"/>
              <w:szCs w:val="24"/>
            </w:rPr>
            <w:t>3</w:t>
          </w:r>
        </w:p>
        <w:p>
          <w:pPr>
            <w:pStyle w:val="76"/>
            <w:tabs>
              <w:tab w:val="right" w:leader="dot" w:pos="8888"/>
            </w:tabs>
            <w:spacing w:line="288" w:lineRule="auto"/>
            <w:rPr>
              <w:sz w:val="24"/>
              <w:szCs w:val="24"/>
            </w:rPr>
          </w:pPr>
          <w:r>
            <w:rPr>
              <w:rFonts w:hint="eastAsia"/>
              <w:sz w:val="24"/>
              <w:szCs w:val="24"/>
            </w:rPr>
            <w:t>（一）教学进程表</w:t>
          </w:r>
          <w:r>
            <w:rPr>
              <w:sz w:val="24"/>
              <w:szCs w:val="24"/>
            </w:rPr>
            <w:tab/>
          </w:r>
          <w:r>
            <w:rPr>
              <w:rFonts w:hint="eastAsia"/>
              <w:sz w:val="24"/>
              <w:szCs w:val="24"/>
            </w:rPr>
            <w:t>43</w:t>
          </w:r>
        </w:p>
        <w:p>
          <w:pPr>
            <w:pStyle w:val="76"/>
            <w:tabs>
              <w:tab w:val="right" w:leader="dot" w:pos="8888"/>
            </w:tabs>
            <w:spacing w:line="288" w:lineRule="auto"/>
            <w:rPr>
              <w:sz w:val="24"/>
              <w:szCs w:val="24"/>
            </w:rPr>
          </w:pPr>
          <w:r>
            <w:rPr>
              <w:rFonts w:hint="eastAsia"/>
              <w:sz w:val="24"/>
              <w:szCs w:val="24"/>
            </w:rPr>
            <w:t>（二）学时与学分分配</w:t>
          </w:r>
          <w:r>
            <w:rPr>
              <w:sz w:val="24"/>
              <w:szCs w:val="24"/>
            </w:rPr>
            <w:tab/>
          </w:r>
          <w:r>
            <w:rPr>
              <w:rFonts w:hint="eastAsia"/>
              <w:sz w:val="24"/>
              <w:szCs w:val="24"/>
            </w:rPr>
            <w:t>47</w:t>
          </w:r>
        </w:p>
        <w:p>
          <w:pPr>
            <w:pStyle w:val="76"/>
            <w:tabs>
              <w:tab w:val="right" w:leader="dot" w:pos="8888"/>
            </w:tabs>
            <w:spacing w:line="288" w:lineRule="auto"/>
            <w:rPr>
              <w:sz w:val="24"/>
              <w:szCs w:val="24"/>
            </w:rPr>
          </w:pPr>
          <w:r>
            <w:fldChar w:fldCharType="begin"/>
          </w:r>
          <w:r>
            <w:instrText xml:space="preserve"> HYPERLINK \l "_Toc17649" </w:instrText>
          </w:r>
          <w:r>
            <w:fldChar w:fldCharType="separate"/>
          </w:r>
          <w:r>
            <w:rPr>
              <w:rFonts w:hint="eastAsia" w:ascii="黑体" w:eastAsia="黑体"/>
              <w:sz w:val="24"/>
              <w:szCs w:val="24"/>
            </w:rPr>
            <w:t>八、实施保障</w:t>
          </w:r>
          <w:r>
            <w:rPr>
              <w:sz w:val="24"/>
              <w:szCs w:val="24"/>
            </w:rPr>
            <w:tab/>
          </w:r>
          <w:r>
            <w:rPr>
              <w:sz w:val="24"/>
              <w:szCs w:val="24"/>
            </w:rPr>
            <w:fldChar w:fldCharType="begin"/>
          </w:r>
          <w:r>
            <w:rPr>
              <w:sz w:val="24"/>
              <w:szCs w:val="24"/>
            </w:rPr>
            <w:instrText xml:space="preserve"> PAGEREF _Toc17649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76"/>
            <w:tabs>
              <w:tab w:val="right" w:leader="dot" w:pos="8888"/>
            </w:tabs>
            <w:spacing w:line="288" w:lineRule="auto"/>
            <w:rPr>
              <w:sz w:val="24"/>
              <w:szCs w:val="24"/>
            </w:rPr>
          </w:pPr>
          <w:r>
            <w:rPr>
              <w:rFonts w:hint="eastAsia"/>
              <w:sz w:val="24"/>
              <w:szCs w:val="24"/>
            </w:rPr>
            <w:t>（一）师资队伍</w:t>
          </w:r>
          <w:r>
            <w:tab/>
          </w:r>
          <w:r>
            <w:rPr>
              <w:rFonts w:hint="eastAsia"/>
              <w:sz w:val="24"/>
              <w:szCs w:val="24"/>
            </w:rPr>
            <w:t>47</w:t>
          </w:r>
        </w:p>
        <w:p>
          <w:pPr>
            <w:pStyle w:val="76"/>
            <w:tabs>
              <w:tab w:val="right" w:leader="dot" w:pos="8888"/>
            </w:tabs>
            <w:spacing w:line="288" w:lineRule="auto"/>
            <w:rPr>
              <w:sz w:val="24"/>
              <w:szCs w:val="24"/>
            </w:rPr>
          </w:pPr>
          <w:r>
            <w:rPr>
              <w:rFonts w:hint="eastAsia"/>
              <w:sz w:val="24"/>
              <w:szCs w:val="24"/>
            </w:rPr>
            <w:t>（二）教学设施</w:t>
          </w:r>
          <w:r>
            <w:rPr>
              <w:sz w:val="24"/>
              <w:szCs w:val="24"/>
            </w:rPr>
            <w:tab/>
          </w:r>
          <w:r>
            <w:rPr>
              <w:rFonts w:hint="eastAsia"/>
              <w:sz w:val="24"/>
              <w:szCs w:val="24"/>
            </w:rPr>
            <w:t>48</w:t>
          </w:r>
        </w:p>
        <w:p>
          <w:pPr>
            <w:pStyle w:val="76"/>
            <w:tabs>
              <w:tab w:val="right" w:leader="dot" w:pos="8888"/>
            </w:tabs>
            <w:spacing w:line="288" w:lineRule="auto"/>
            <w:rPr>
              <w:sz w:val="24"/>
              <w:szCs w:val="24"/>
            </w:rPr>
          </w:pPr>
          <w:r>
            <w:rPr>
              <w:rFonts w:hint="eastAsia"/>
              <w:sz w:val="24"/>
              <w:szCs w:val="24"/>
            </w:rPr>
            <w:t>（三）教学资源</w:t>
          </w:r>
          <w:r>
            <w:rPr>
              <w:sz w:val="24"/>
              <w:szCs w:val="24"/>
            </w:rPr>
            <w:tab/>
          </w:r>
          <w:r>
            <w:rPr>
              <w:rFonts w:hint="eastAsia"/>
              <w:sz w:val="24"/>
              <w:szCs w:val="24"/>
            </w:rPr>
            <w:t>51</w:t>
          </w:r>
        </w:p>
        <w:p>
          <w:pPr>
            <w:pStyle w:val="76"/>
            <w:tabs>
              <w:tab w:val="right" w:leader="dot" w:pos="8888"/>
            </w:tabs>
            <w:spacing w:line="288" w:lineRule="auto"/>
            <w:rPr>
              <w:sz w:val="24"/>
              <w:szCs w:val="24"/>
            </w:rPr>
          </w:pPr>
          <w:r>
            <w:rPr>
              <w:rFonts w:hint="eastAsia"/>
              <w:sz w:val="24"/>
              <w:szCs w:val="24"/>
            </w:rPr>
            <w:t>（四）教学方法</w:t>
          </w:r>
          <w:r>
            <w:rPr>
              <w:sz w:val="24"/>
              <w:szCs w:val="24"/>
            </w:rPr>
            <w:tab/>
          </w:r>
          <w:r>
            <w:rPr>
              <w:rFonts w:hint="eastAsia"/>
              <w:sz w:val="24"/>
              <w:szCs w:val="24"/>
            </w:rPr>
            <w:t>56</w:t>
          </w:r>
        </w:p>
        <w:p>
          <w:pPr>
            <w:pStyle w:val="76"/>
            <w:tabs>
              <w:tab w:val="right" w:leader="dot" w:pos="8888"/>
            </w:tabs>
            <w:spacing w:line="288" w:lineRule="auto"/>
            <w:rPr>
              <w:sz w:val="24"/>
              <w:szCs w:val="24"/>
            </w:rPr>
          </w:pPr>
          <w:r>
            <w:rPr>
              <w:rFonts w:hint="eastAsia"/>
              <w:sz w:val="24"/>
              <w:szCs w:val="24"/>
            </w:rPr>
            <w:t>（五）学习方法</w:t>
          </w:r>
          <w:r>
            <w:rPr>
              <w:sz w:val="24"/>
              <w:szCs w:val="24"/>
            </w:rPr>
            <w:tab/>
          </w:r>
          <w:r>
            <w:rPr>
              <w:rFonts w:hint="eastAsia"/>
              <w:sz w:val="24"/>
              <w:szCs w:val="24"/>
            </w:rPr>
            <w:t>56</w:t>
          </w:r>
        </w:p>
        <w:p>
          <w:pPr>
            <w:pStyle w:val="76"/>
            <w:tabs>
              <w:tab w:val="right" w:leader="dot" w:pos="8888"/>
            </w:tabs>
            <w:spacing w:line="288" w:lineRule="auto"/>
            <w:rPr>
              <w:sz w:val="24"/>
              <w:szCs w:val="24"/>
            </w:rPr>
          </w:pPr>
          <w:r>
            <w:rPr>
              <w:rFonts w:hint="eastAsia"/>
              <w:sz w:val="24"/>
              <w:szCs w:val="24"/>
            </w:rPr>
            <w:t>（六）质量管理</w:t>
          </w:r>
          <w:r>
            <w:rPr>
              <w:sz w:val="24"/>
              <w:szCs w:val="24"/>
            </w:rPr>
            <w:tab/>
          </w:r>
          <w:r>
            <w:rPr>
              <w:rFonts w:hint="eastAsia"/>
              <w:sz w:val="24"/>
              <w:szCs w:val="24"/>
            </w:rPr>
            <w:t>56</w:t>
          </w:r>
        </w:p>
        <w:p>
          <w:pPr>
            <w:pStyle w:val="76"/>
            <w:tabs>
              <w:tab w:val="right" w:leader="dot" w:pos="8888"/>
            </w:tabs>
            <w:spacing w:line="288" w:lineRule="auto"/>
            <w:rPr>
              <w:sz w:val="24"/>
              <w:szCs w:val="24"/>
            </w:rPr>
          </w:pPr>
          <w:r>
            <w:fldChar w:fldCharType="begin"/>
          </w:r>
          <w:r>
            <w:instrText xml:space="preserve"> HYPERLINK \l "_Toc31337" </w:instrText>
          </w:r>
          <w:r>
            <w:fldChar w:fldCharType="separate"/>
          </w:r>
          <w:r>
            <w:rPr>
              <w:rFonts w:hint="eastAsia" w:ascii="黑体" w:eastAsia="黑体"/>
              <w:sz w:val="24"/>
              <w:szCs w:val="24"/>
            </w:rPr>
            <w:t>九、毕业要求</w:t>
          </w:r>
          <w:r>
            <w:rPr>
              <w:sz w:val="24"/>
              <w:szCs w:val="24"/>
            </w:rPr>
            <w:tab/>
          </w:r>
          <w:r>
            <w:rPr>
              <w:rFonts w:hint="eastAsia"/>
              <w:sz w:val="24"/>
              <w:szCs w:val="24"/>
            </w:rPr>
            <w:t>5</w:t>
          </w:r>
          <w:r>
            <w:rPr>
              <w:rFonts w:hint="eastAsia"/>
              <w:sz w:val="24"/>
              <w:szCs w:val="24"/>
            </w:rPr>
            <w:fldChar w:fldCharType="end"/>
          </w:r>
          <w:r>
            <w:rPr>
              <w:rFonts w:hint="eastAsia"/>
              <w:sz w:val="24"/>
              <w:szCs w:val="24"/>
            </w:rPr>
            <w:t>9</w:t>
          </w:r>
        </w:p>
        <w:p>
          <w:pPr>
            <w:pStyle w:val="76"/>
            <w:tabs>
              <w:tab w:val="right" w:leader="dot" w:pos="8888"/>
            </w:tabs>
            <w:spacing w:line="288" w:lineRule="auto"/>
            <w:rPr>
              <w:sz w:val="24"/>
              <w:szCs w:val="24"/>
            </w:rPr>
          </w:pPr>
          <w:r>
            <w:fldChar w:fldCharType="begin"/>
          </w:r>
          <w:r>
            <w:instrText xml:space="preserve"> HYPERLINK \l "_Toc15483" </w:instrText>
          </w:r>
          <w:r>
            <w:fldChar w:fldCharType="separate"/>
          </w:r>
          <w:r>
            <w:rPr>
              <w:rFonts w:hint="eastAsia" w:ascii="黑体" w:eastAsia="黑体"/>
              <w:sz w:val="24"/>
              <w:szCs w:val="24"/>
            </w:rPr>
            <w:t>十、附录</w:t>
          </w:r>
          <w:r>
            <w:rPr>
              <w:sz w:val="24"/>
              <w:szCs w:val="24"/>
            </w:rPr>
            <w:tab/>
          </w:r>
          <w:r>
            <w:rPr>
              <w:sz w:val="24"/>
              <w:szCs w:val="24"/>
            </w:rPr>
            <w:fldChar w:fldCharType="begin"/>
          </w:r>
          <w:r>
            <w:rPr>
              <w:sz w:val="24"/>
              <w:szCs w:val="24"/>
            </w:rPr>
            <w:instrText xml:space="preserve"> PAGEREF _Toc15483 \h </w:instrText>
          </w:r>
          <w:r>
            <w:rPr>
              <w:sz w:val="24"/>
              <w:szCs w:val="24"/>
            </w:rPr>
            <w:fldChar w:fldCharType="separate"/>
          </w:r>
          <w:r>
            <w:rPr>
              <w:sz w:val="24"/>
              <w:szCs w:val="24"/>
            </w:rPr>
            <w:t>59</w:t>
          </w:r>
          <w:r>
            <w:rPr>
              <w:sz w:val="24"/>
              <w:szCs w:val="24"/>
            </w:rPr>
            <w:fldChar w:fldCharType="end"/>
          </w:r>
          <w:r>
            <w:rPr>
              <w:sz w:val="24"/>
              <w:szCs w:val="24"/>
            </w:rPr>
            <w:fldChar w:fldCharType="end"/>
          </w:r>
        </w:p>
        <w:p>
          <w:pPr>
            <w:spacing w:line="360" w:lineRule="auto"/>
            <w:rPr>
              <w:rFonts w:ascii="宋体" w:hAnsi="宋体"/>
              <w:b/>
              <w:sz w:val="44"/>
              <w:szCs w:val="44"/>
            </w:rPr>
            <w:sectPr>
              <w:footerReference r:id="rId5" w:type="default"/>
              <w:pgSz w:w="11906" w:h="16838"/>
              <w:pgMar w:top="1417" w:right="1758" w:bottom="1417" w:left="1260" w:header="851" w:footer="992" w:gutter="0"/>
              <w:pgNumType w:start="1"/>
              <w:cols w:space="0" w:num="1"/>
              <w:docGrid w:type="linesAndChars" w:linePitch="312" w:charSpace="331"/>
            </w:sectPr>
          </w:pPr>
          <w:r>
            <w:rPr>
              <w:sz w:val="24"/>
              <w:szCs w:val="24"/>
            </w:rPr>
            <w:fldChar w:fldCharType="end"/>
          </w:r>
          <w:bookmarkStart w:id="1" w:name="_Toc32067"/>
        </w:p>
      </w:sdtContent>
    </w:sdt>
    <w:p>
      <w:pPr>
        <w:spacing w:before="312" w:beforeLines="100" w:after="312" w:afterLines="100" w:line="360" w:lineRule="auto"/>
        <w:ind w:firstLine="2205" w:firstLineChars="500"/>
        <w:outlineLvl w:val="0"/>
        <w:rPr>
          <w:rFonts w:ascii="宋体"/>
          <w:b/>
          <w:sz w:val="44"/>
          <w:szCs w:val="44"/>
        </w:rPr>
      </w:pPr>
      <w:r>
        <w:rPr>
          <w:rFonts w:hint="eastAsia" w:ascii="宋体" w:hAnsi="宋体"/>
          <w:b/>
          <w:sz w:val="44"/>
          <w:szCs w:val="44"/>
        </w:rPr>
        <w:t>应用英语专业人才培养方案</w:t>
      </w:r>
      <w:bookmarkEnd w:id="0"/>
      <w:bookmarkEnd w:id="1"/>
    </w:p>
    <w:p>
      <w:pPr>
        <w:pStyle w:val="3"/>
        <w:spacing w:before="0" w:after="0" w:line="360" w:lineRule="auto"/>
        <w:rPr>
          <w:rFonts w:ascii="黑体" w:eastAsia="黑体"/>
          <w:b w:val="0"/>
          <w:kern w:val="0"/>
          <w:sz w:val="28"/>
          <w:szCs w:val="28"/>
        </w:rPr>
      </w:pPr>
      <w:bookmarkStart w:id="2" w:name="_Toc644"/>
      <w:bookmarkStart w:id="3" w:name="_Toc25027"/>
      <w:r>
        <w:rPr>
          <w:rFonts w:hint="eastAsia" w:ascii="黑体" w:eastAsia="黑体"/>
          <w:b w:val="0"/>
          <w:kern w:val="0"/>
          <w:sz w:val="28"/>
          <w:szCs w:val="28"/>
        </w:rPr>
        <w:t>一、专业名称及代码</w:t>
      </w:r>
      <w:bookmarkEnd w:id="2"/>
      <w:bookmarkEnd w:id="3"/>
    </w:p>
    <w:p>
      <w:pPr>
        <w:pStyle w:val="60"/>
        <w:spacing w:before="0" w:after="0" w:line="360" w:lineRule="auto"/>
        <w:ind w:firstLine="483"/>
        <w:outlineLvl w:val="9"/>
        <w:rPr>
          <w:rFonts w:hint="eastAsia" w:ascii="Calibri" w:hAnsi="Calibri" w:eastAsia="宋体" w:cs="Times New Roman"/>
          <w:b w:val="0"/>
          <w:kern w:val="2"/>
          <w:sz w:val="21"/>
          <w:szCs w:val="21"/>
          <w:lang w:val="zh-CN" w:eastAsia="zh-CN" w:bidi="ar-SA"/>
        </w:rPr>
      </w:pPr>
      <w:bookmarkStart w:id="4" w:name="_Toc36233345"/>
      <w:r>
        <w:rPr>
          <w:rFonts w:hint="eastAsia" w:ascii="Calibri" w:hAnsi="Calibri" w:eastAsia="宋体" w:cs="Times New Roman"/>
          <w:b w:val="0"/>
          <w:kern w:val="2"/>
          <w:sz w:val="21"/>
          <w:szCs w:val="21"/>
          <w:lang w:val="zh-CN" w:eastAsia="zh-CN" w:bidi="ar-SA"/>
        </w:rPr>
        <w:t>1.专业名称：应用英语</w:t>
      </w:r>
    </w:p>
    <w:p>
      <w:pPr>
        <w:pStyle w:val="60"/>
        <w:spacing w:before="0" w:after="0" w:line="360" w:lineRule="auto"/>
        <w:ind w:firstLine="483"/>
        <w:outlineLvl w:val="9"/>
        <w:rPr>
          <w:rFonts w:hint="eastAsia" w:ascii="Calibri" w:hAnsi="Calibri" w:eastAsia="宋体" w:cs="Times New Roman"/>
          <w:b w:val="0"/>
          <w:kern w:val="2"/>
          <w:sz w:val="21"/>
          <w:szCs w:val="21"/>
          <w:lang w:val="zh-CN" w:eastAsia="zh-CN" w:bidi="ar-SA"/>
        </w:rPr>
      </w:pPr>
      <w:bookmarkStart w:id="5" w:name="_Toc15910"/>
      <w:r>
        <w:rPr>
          <w:rFonts w:hint="eastAsia" w:ascii="Calibri" w:hAnsi="Calibri" w:eastAsia="宋体" w:cs="Times New Roman"/>
          <w:b w:val="0"/>
          <w:kern w:val="2"/>
          <w:sz w:val="21"/>
          <w:szCs w:val="21"/>
          <w:lang w:val="zh-CN" w:eastAsia="zh-CN" w:bidi="ar-SA"/>
        </w:rPr>
        <w:t>2.专业代码：570202</w:t>
      </w:r>
      <w:bookmarkEnd w:id="4"/>
      <w:bookmarkEnd w:id="5"/>
      <w:bookmarkStart w:id="6" w:name="_Toc26002"/>
    </w:p>
    <w:p>
      <w:pPr>
        <w:pStyle w:val="3"/>
        <w:spacing w:before="0" w:after="0" w:line="360" w:lineRule="auto"/>
        <w:rPr>
          <w:rFonts w:ascii="黑体" w:eastAsia="黑体"/>
          <w:b w:val="0"/>
          <w:kern w:val="0"/>
          <w:sz w:val="28"/>
          <w:szCs w:val="28"/>
        </w:rPr>
      </w:pPr>
      <w:bookmarkStart w:id="7" w:name="_Toc32003"/>
      <w:r>
        <w:rPr>
          <w:rFonts w:hint="eastAsia" w:ascii="黑体" w:eastAsia="黑体"/>
          <w:b w:val="0"/>
          <w:kern w:val="0"/>
          <w:sz w:val="28"/>
          <w:szCs w:val="28"/>
        </w:rPr>
        <w:t>二、入学要求</w:t>
      </w:r>
      <w:bookmarkEnd w:id="6"/>
      <w:bookmarkEnd w:id="7"/>
    </w:p>
    <w:p>
      <w:pPr>
        <w:pStyle w:val="60"/>
        <w:spacing w:before="0" w:after="0" w:line="360" w:lineRule="auto"/>
        <w:outlineLvl w:val="9"/>
        <w:rPr>
          <w:rFonts w:hint="eastAsia" w:ascii="Calibri" w:hAnsi="Calibri" w:eastAsia="宋体" w:cs="Times New Roman"/>
          <w:b w:val="0"/>
          <w:kern w:val="2"/>
          <w:sz w:val="21"/>
          <w:szCs w:val="21"/>
          <w:lang w:val="zh-CN" w:eastAsia="zh-CN" w:bidi="ar-SA"/>
        </w:rPr>
      </w:pPr>
      <w:bookmarkStart w:id="8" w:name="_Toc36233347"/>
      <w:r>
        <w:rPr>
          <w:rFonts w:hint="eastAsia" w:ascii="Calibri" w:hAnsi="Calibri" w:eastAsia="宋体" w:cs="Times New Roman"/>
          <w:b w:val="0"/>
          <w:kern w:val="2"/>
          <w:sz w:val="21"/>
          <w:szCs w:val="21"/>
          <w:lang w:val="zh-CN" w:eastAsia="zh-CN" w:bidi="ar-SA"/>
        </w:rPr>
        <w:t>高中阶段教育毕业生或具有同等学力人员。</w:t>
      </w:r>
      <w:bookmarkEnd w:id="8"/>
    </w:p>
    <w:p>
      <w:pPr>
        <w:pStyle w:val="3"/>
        <w:spacing w:before="0" w:after="0" w:line="360" w:lineRule="auto"/>
        <w:rPr>
          <w:rFonts w:ascii="黑体" w:eastAsia="黑体"/>
          <w:b w:val="0"/>
          <w:kern w:val="0"/>
          <w:sz w:val="28"/>
          <w:szCs w:val="28"/>
        </w:rPr>
      </w:pPr>
      <w:bookmarkStart w:id="9" w:name="_Toc12114"/>
      <w:bookmarkStart w:id="10" w:name="_Toc10349"/>
      <w:r>
        <w:rPr>
          <w:rFonts w:hint="eastAsia" w:ascii="黑体" w:eastAsia="黑体"/>
          <w:b w:val="0"/>
          <w:kern w:val="0"/>
          <w:sz w:val="28"/>
          <w:szCs w:val="28"/>
        </w:rPr>
        <w:t>三、修业年限</w:t>
      </w:r>
      <w:bookmarkEnd w:id="9"/>
      <w:bookmarkEnd w:id="10"/>
    </w:p>
    <w:p>
      <w:pPr>
        <w:pStyle w:val="60"/>
        <w:spacing w:before="0" w:after="0" w:line="360" w:lineRule="auto"/>
        <w:ind w:firstLine="483"/>
        <w:outlineLvl w:val="9"/>
        <w:rPr>
          <w:rFonts w:hint="eastAsia" w:ascii="Calibri" w:hAnsi="Calibri" w:eastAsia="宋体" w:cs="Times New Roman"/>
          <w:b w:val="0"/>
          <w:kern w:val="2"/>
          <w:sz w:val="21"/>
          <w:szCs w:val="21"/>
          <w:lang w:val="zh-CN" w:eastAsia="zh-CN" w:bidi="ar-SA"/>
        </w:rPr>
      </w:pPr>
      <w:r>
        <w:rPr>
          <w:rFonts w:hint="eastAsia" w:ascii="Calibri" w:hAnsi="Calibri" w:eastAsia="宋体" w:cs="Times New Roman"/>
          <w:b w:val="0"/>
          <w:kern w:val="2"/>
          <w:sz w:val="21"/>
          <w:szCs w:val="21"/>
          <w:lang w:val="zh-CN" w:eastAsia="zh-CN" w:bidi="ar-SA"/>
        </w:rPr>
        <w:t>修业年限：三年。</w:t>
      </w:r>
    </w:p>
    <w:p>
      <w:pPr>
        <w:pStyle w:val="3"/>
        <w:spacing w:before="0" w:after="0" w:line="360" w:lineRule="auto"/>
        <w:rPr>
          <w:rFonts w:ascii="黑体" w:eastAsia="黑体"/>
          <w:b w:val="0"/>
          <w:kern w:val="0"/>
          <w:sz w:val="28"/>
          <w:szCs w:val="28"/>
        </w:rPr>
      </w:pPr>
      <w:bookmarkStart w:id="11" w:name="_Toc13425"/>
      <w:bookmarkStart w:id="12" w:name="_Toc16162"/>
      <w:r>
        <w:rPr>
          <w:rFonts w:hint="eastAsia" w:ascii="黑体" w:eastAsia="黑体"/>
          <w:b w:val="0"/>
          <w:kern w:val="0"/>
          <w:sz w:val="28"/>
          <w:szCs w:val="28"/>
        </w:rPr>
        <w:t>四、职业面向</w:t>
      </w:r>
      <w:bookmarkEnd w:id="11"/>
      <w:bookmarkEnd w:id="12"/>
    </w:p>
    <w:p>
      <w:pPr>
        <w:pStyle w:val="4"/>
        <w:spacing w:before="0" w:beforeAutospacing="0" w:after="0" w:afterAutospacing="0" w:line="360" w:lineRule="auto"/>
        <w:ind w:firstLine="562" w:firstLineChars="200"/>
        <w:rPr>
          <w:rFonts w:ascii="黑体" w:eastAsia="黑体"/>
          <w:b w:val="0"/>
          <w:sz w:val="28"/>
          <w:szCs w:val="28"/>
        </w:rPr>
      </w:pPr>
      <w:bookmarkStart w:id="13" w:name="_Toc5207"/>
      <w:r>
        <w:rPr>
          <w:rFonts w:hint="eastAsia" w:ascii="黑体" w:eastAsia="黑体"/>
          <w:b w:val="0"/>
          <w:sz w:val="28"/>
          <w:szCs w:val="28"/>
        </w:rPr>
        <w:t>（一）职业面向</w:t>
      </w:r>
      <w:bookmarkEnd w:id="13"/>
    </w:p>
    <w:p>
      <w:pPr>
        <w:pStyle w:val="60"/>
        <w:spacing w:before="0" w:after="0" w:line="360" w:lineRule="auto"/>
        <w:ind w:firstLine="483"/>
        <w:outlineLvl w:val="9"/>
        <w:rPr>
          <w:rFonts w:hint="eastAsia" w:ascii="Calibri" w:hAnsi="Calibri" w:eastAsia="宋体" w:cs="Times New Roman"/>
          <w:b w:val="0"/>
          <w:kern w:val="2"/>
          <w:sz w:val="21"/>
          <w:szCs w:val="21"/>
          <w:lang w:val="en-US" w:eastAsia="zh-CN" w:bidi="ar-SA"/>
        </w:rPr>
      </w:pPr>
      <w:r>
        <w:rPr>
          <w:rFonts w:hint="eastAsia" w:ascii="Calibri" w:hAnsi="Calibri" w:eastAsia="宋体" w:cs="Times New Roman"/>
          <w:b w:val="0"/>
          <w:kern w:val="2"/>
          <w:sz w:val="21"/>
          <w:szCs w:val="21"/>
          <w:lang w:val="zh-CN" w:eastAsia="zh-CN" w:bidi="ar-SA"/>
        </w:rPr>
        <w:t>本专业毕业生主要面向幼儿园、小学、语言文化培训机构、语言教育辅助服务行业、企业，主要从事幼少儿、小学英语教学、文化培训机构英语教学及相关管理工作、教育辅助服务行业英语教育及相关管理工作</w:t>
      </w:r>
      <w:r>
        <w:rPr>
          <w:rFonts w:hint="eastAsia" w:ascii="Calibri" w:hAnsi="Calibri" w:eastAsia="宋体" w:cs="Times New Roman"/>
          <w:b w:val="0"/>
          <w:color w:val="auto"/>
          <w:kern w:val="2"/>
          <w:sz w:val="21"/>
          <w:szCs w:val="21"/>
          <w:lang w:val="zh-CN" w:eastAsia="zh-CN" w:bidi="ar-SA"/>
        </w:rPr>
        <w:t>。</w:t>
      </w:r>
      <w:r>
        <w:rPr>
          <w:rFonts w:hint="eastAsia" w:ascii="Calibri" w:hAnsi="Calibri" w:eastAsia="宋体" w:cs="Times New Roman"/>
          <w:b w:val="0"/>
          <w:color w:val="auto"/>
          <w:kern w:val="2"/>
          <w:sz w:val="21"/>
          <w:szCs w:val="21"/>
          <w:lang w:val="en-US" w:eastAsia="zh-CN" w:bidi="ar-SA"/>
        </w:rPr>
        <w:t>进阶职业面向为</w:t>
      </w:r>
      <w:r>
        <w:rPr>
          <w:rFonts w:hint="eastAsia" w:ascii="Calibri" w:hAnsi="Calibri" w:cs="Times New Roman"/>
          <w:b w:val="0"/>
          <w:color w:val="auto"/>
          <w:kern w:val="2"/>
          <w:sz w:val="21"/>
          <w:szCs w:val="21"/>
          <w:lang w:val="en-US" w:eastAsia="zh-CN" w:bidi="ar-SA"/>
        </w:rPr>
        <w:t>教育管理</w:t>
      </w:r>
      <w:r>
        <w:rPr>
          <w:rFonts w:hint="eastAsia" w:ascii="Calibri" w:hAnsi="Calibri" w:eastAsia="宋体" w:cs="Times New Roman"/>
          <w:b w:val="0"/>
          <w:color w:val="auto"/>
          <w:kern w:val="2"/>
          <w:sz w:val="21"/>
          <w:szCs w:val="21"/>
          <w:lang w:val="en-US" w:eastAsia="zh-CN" w:bidi="ar-SA"/>
        </w:rPr>
        <w:t>专业人员和行政事务处理人员。</w:t>
      </w:r>
    </w:p>
    <w:p>
      <w:pPr>
        <w:pStyle w:val="60"/>
        <w:spacing w:before="0" w:after="0" w:line="360" w:lineRule="auto"/>
        <w:ind w:firstLine="483"/>
        <w:outlineLvl w:val="9"/>
        <w:rPr>
          <w:rFonts w:hint="eastAsia" w:ascii="Calibri" w:hAnsi="Calibri" w:eastAsia="宋体" w:cs="Times New Roman"/>
          <w:b w:val="0"/>
          <w:kern w:val="2"/>
          <w:sz w:val="21"/>
          <w:szCs w:val="21"/>
          <w:lang w:val="en-US" w:eastAsia="zh-CN" w:bidi="ar-SA"/>
        </w:rPr>
      </w:pPr>
      <w:r>
        <w:rPr>
          <w:rFonts w:hint="eastAsia" w:ascii="Calibri" w:hAnsi="Calibri" w:eastAsia="宋体" w:cs="Times New Roman"/>
          <w:b w:val="0"/>
          <w:kern w:val="2"/>
          <w:sz w:val="21"/>
          <w:szCs w:val="21"/>
          <w:lang w:val="en-US" w:eastAsia="zh-CN" w:bidi="ar-SA"/>
        </w:rPr>
        <w:t>职业面向如表1所示。</w:t>
      </w:r>
    </w:p>
    <w:p>
      <w:pPr>
        <w:spacing w:line="360" w:lineRule="auto"/>
        <w:ind w:firstLine="482" w:firstLineChars="200"/>
        <w:jc w:val="center"/>
      </w:pPr>
      <w:r>
        <w:rPr>
          <w:rFonts w:hint="eastAsia"/>
          <w:b/>
          <w:sz w:val="24"/>
        </w:rPr>
        <w:t>表</w:t>
      </w:r>
      <w:r>
        <w:rPr>
          <w:b/>
          <w:sz w:val="24"/>
        </w:rPr>
        <w:t xml:space="preserve">1   </w:t>
      </w:r>
      <w:r>
        <w:rPr>
          <w:rFonts w:hint="eastAsia"/>
          <w:b/>
          <w:sz w:val="24"/>
        </w:rPr>
        <w:t>职业面向一览表</w:t>
      </w:r>
    </w:p>
    <w:tbl>
      <w:tblPr>
        <w:tblStyle w:val="23"/>
        <w:tblpPr w:leftFromText="181" w:rightFromText="181" w:vertAnchor="text" w:horzAnchor="page" w:tblpXSpec="center" w:tblpY="396"/>
        <w:tblW w:w="9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6"/>
        <w:gridCol w:w="1060"/>
        <w:gridCol w:w="1359"/>
        <w:gridCol w:w="2084"/>
        <w:gridCol w:w="2162"/>
        <w:gridCol w:w="1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0" w:hRule="atLeast"/>
          <w:jc w:val="center"/>
        </w:trPr>
        <w:tc>
          <w:tcPr>
            <w:tcW w:w="1516" w:type="dxa"/>
            <w:shd w:val="clear" w:color="auto" w:fill="DBE5F1"/>
            <w:vAlign w:val="center"/>
          </w:tcPr>
          <w:p>
            <w:pPr>
              <w:pStyle w:val="57"/>
              <w:rPr>
                <w:rFonts w:ascii="Calibri" w:hAnsi="Calibri"/>
                <w:b/>
                <w:sz w:val="21"/>
                <w:szCs w:val="24"/>
              </w:rPr>
            </w:pPr>
            <w:r>
              <w:rPr>
                <w:rFonts w:hint="eastAsia" w:ascii="Calibri" w:hAnsi="Calibri"/>
                <w:b/>
                <w:sz w:val="21"/>
                <w:szCs w:val="24"/>
              </w:rPr>
              <w:t>所属专业大类</w:t>
            </w:r>
          </w:p>
          <w:p>
            <w:pPr>
              <w:pStyle w:val="57"/>
              <w:rPr>
                <w:rFonts w:ascii="Calibri" w:hAnsi="Calibri"/>
                <w:b/>
                <w:sz w:val="21"/>
                <w:szCs w:val="24"/>
              </w:rPr>
            </w:pPr>
            <w:r>
              <w:rPr>
                <w:rFonts w:hint="eastAsia" w:ascii="Calibri" w:hAnsi="Calibri"/>
                <w:b/>
                <w:sz w:val="21"/>
                <w:szCs w:val="24"/>
              </w:rPr>
              <w:t>（代码）</w:t>
            </w:r>
          </w:p>
          <w:p>
            <w:pPr>
              <w:pStyle w:val="57"/>
              <w:rPr>
                <w:rFonts w:ascii="Calibri" w:hAnsi="Calibri"/>
                <w:b/>
                <w:sz w:val="21"/>
                <w:szCs w:val="24"/>
              </w:rPr>
            </w:pPr>
            <w:r>
              <w:rPr>
                <w:rFonts w:ascii="Calibri" w:hAnsi="Calibri"/>
                <w:b/>
                <w:sz w:val="21"/>
                <w:szCs w:val="24"/>
              </w:rPr>
              <w:t>A</w:t>
            </w:r>
          </w:p>
        </w:tc>
        <w:tc>
          <w:tcPr>
            <w:tcW w:w="1060" w:type="dxa"/>
            <w:shd w:val="clear" w:color="auto" w:fill="DBE5F1"/>
            <w:vAlign w:val="center"/>
          </w:tcPr>
          <w:p>
            <w:pPr>
              <w:pStyle w:val="57"/>
              <w:rPr>
                <w:rFonts w:ascii="Calibri" w:hAnsi="Calibri"/>
                <w:b/>
                <w:sz w:val="21"/>
                <w:szCs w:val="24"/>
              </w:rPr>
            </w:pPr>
            <w:r>
              <w:rPr>
                <w:rFonts w:hint="eastAsia" w:ascii="Calibri" w:hAnsi="Calibri"/>
                <w:b/>
                <w:sz w:val="21"/>
                <w:szCs w:val="24"/>
              </w:rPr>
              <w:t>所属专业类</w:t>
            </w:r>
          </w:p>
          <w:p>
            <w:pPr>
              <w:pStyle w:val="57"/>
              <w:rPr>
                <w:rFonts w:ascii="Calibri" w:hAnsi="Calibri"/>
                <w:b/>
                <w:sz w:val="21"/>
                <w:szCs w:val="24"/>
              </w:rPr>
            </w:pPr>
            <w:r>
              <w:rPr>
                <w:rFonts w:hint="eastAsia" w:ascii="Calibri" w:hAnsi="Calibri"/>
                <w:b/>
                <w:sz w:val="21"/>
                <w:szCs w:val="24"/>
              </w:rPr>
              <w:t>（代码）</w:t>
            </w:r>
          </w:p>
          <w:p>
            <w:pPr>
              <w:pStyle w:val="57"/>
              <w:rPr>
                <w:rFonts w:ascii="Calibri" w:hAnsi="Calibri"/>
                <w:b/>
                <w:sz w:val="21"/>
                <w:szCs w:val="24"/>
              </w:rPr>
            </w:pPr>
            <w:r>
              <w:rPr>
                <w:rFonts w:ascii="Calibri" w:hAnsi="Calibri"/>
                <w:b/>
                <w:sz w:val="21"/>
                <w:szCs w:val="24"/>
              </w:rPr>
              <w:t>B</w:t>
            </w:r>
          </w:p>
        </w:tc>
        <w:tc>
          <w:tcPr>
            <w:tcW w:w="1359" w:type="dxa"/>
            <w:shd w:val="clear" w:color="auto" w:fill="DBE5F1"/>
            <w:vAlign w:val="center"/>
          </w:tcPr>
          <w:p>
            <w:pPr>
              <w:pStyle w:val="57"/>
              <w:rPr>
                <w:rFonts w:ascii="Calibri" w:hAnsi="Calibri"/>
                <w:b/>
                <w:sz w:val="21"/>
                <w:szCs w:val="24"/>
              </w:rPr>
            </w:pPr>
            <w:r>
              <w:rPr>
                <w:rFonts w:hint="eastAsia" w:ascii="Calibri" w:hAnsi="Calibri"/>
                <w:b/>
                <w:sz w:val="21"/>
                <w:szCs w:val="24"/>
              </w:rPr>
              <w:t>对应行业</w:t>
            </w:r>
          </w:p>
          <w:p>
            <w:pPr>
              <w:pStyle w:val="57"/>
              <w:rPr>
                <w:rFonts w:ascii="Calibri" w:hAnsi="Calibri"/>
                <w:b/>
                <w:sz w:val="21"/>
                <w:szCs w:val="24"/>
              </w:rPr>
            </w:pPr>
            <w:r>
              <w:rPr>
                <w:rFonts w:hint="eastAsia" w:ascii="Calibri" w:hAnsi="Calibri"/>
                <w:b/>
                <w:sz w:val="21"/>
                <w:szCs w:val="24"/>
              </w:rPr>
              <w:t>（代码）</w:t>
            </w:r>
          </w:p>
          <w:p>
            <w:pPr>
              <w:pStyle w:val="57"/>
              <w:rPr>
                <w:rFonts w:ascii="Calibri" w:hAnsi="Calibri"/>
                <w:b/>
                <w:sz w:val="21"/>
                <w:szCs w:val="24"/>
              </w:rPr>
            </w:pPr>
            <w:r>
              <w:rPr>
                <w:rFonts w:ascii="Calibri" w:hAnsi="Calibri"/>
                <w:b/>
                <w:sz w:val="21"/>
                <w:szCs w:val="24"/>
              </w:rPr>
              <w:t>C</w:t>
            </w:r>
          </w:p>
        </w:tc>
        <w:tc>
          <w:tcPr>
            <w:tcW w:w="2084" w:type="dxa"/>
            <w:shd w:val="clear" w:color="auto" w:fill="DBE5F1"/>
            <w:vAlign w:val="center"/>
          </w:tcPr>
          <w:p>
            <w:pPr>
              <w:pStyle w:val="57"/>
              <w:rPr>
                <w:rFonts w:ascii="Calibri" w:hAnsi="Calibri"/>
                <w:b/>
                <w:sz w:val="21"/>
                <w:szCs w:val="24"/>
              </w:rPr>
            </w:pPr>
            <w:r>
              <w:rPr>
                <w:rFonts w:hint="eastAsia" w:ascii="Calibri" w:hAnsi="Calibri"/>
                <w:b/>
                <w:sz w:val="21"/>
                <w:szCs w:val="24"/>
              </w:rPr>
              <w:t>主要职业类别</w:t>
            </w:r>
          </w:p>
          <w:p>
            <w:pPr>
              <w:pStyle w:val="57"/>
              <w:rPr>
                <w:rFonts w:ascii="Calibri" w:hAnsi="Calibri"/>
                <w:b/>
                <w:sz w:val="21"/>
                <w:szCs w:val="24"/>
              </w:rPr>
            </w:pPr>
            <w:r>
              <w:rPr>
                <w:rFonts w:hint="eastAsia" w:ascii="Calibri" w:hAnsi="Calibri"/>
                <w:b/>
                <w:sz w:val="21"/>
                <w:szCs w:val="24"/>
              </w:rPr>
              <w:t>（代码）</w:t>
            </w:r>
          </w:p>
          <w:p>
            <w:pPr>
              <w:pStyle w:val="57"/>
              <w:rPr>
                <w:rFonts w:ascii="Calibri" w:hAnsi="Calibri"/>
                <w:b/>
                <w:sz w:val="21"/>
                <w:szCs w:val="24"/>
              </w:rPr>
            </w:pPr>
            <w:r>
              <w:rPr>
                <w:rFonts w:ascii="Calibri" w:hAnsi="Calibri"/>
                <w:b/>
                <w:sz w:val="21"/>
                <w:szCs w:val="24"/>
              </w:rPr>
              <w:t>D</w:t>
            </w:r>
          </w:p>
        </w:tc>
        <w:tc>
          <w:tcPr>
            <w:tcW w:w="2162" w:type="dxa"/>
            <w:shd w:val="clear" w:color="auto" w:fill="DBE5F1"/>
            <w:vAlign w:val="center"/>
          </w:tcPr>
          <w:p>
            <w:pPr>
              <w:pStyle w:val="57"/>
              <w:rPr>
                <w:rFonts w:ascii="Calibri" w:hAnsi="Calibri"/>
                <w:b/>
                <w:sz w:val="21"/>
                <w:szCs w:val="24"/>
              </w:rPr>
            </w:pPr>
            <w:r>
              <w:rPr>
                <w:rFonts w:hint="eastAsia" w:ascii="Calibri" w:hAnsi="Calibri"/>
                <w:b/>
                <w:sz w:val="21"/>
                <w:szCs w:val="24"/>
              </w:rPr>
              <w:t>主要技术领域举例</w:t>
            </w:r>
          </w:p>
          <w:p>
            <w:pPr>
              <w:pStyle w:val="57"/>
              <w:rPr>
                <w:rFonts w:ascii="Calibri" w:hAnsi="Calibri"/>
                <w:b/>
                <w:sz w:val="21"/>
                <w:szCs w:val="24"/>
              </w:rPr>
            </w:pPr>
            <w:r>
              <w:rPr>
                <w:rFonts w:ascii="Calibri" w:hAnsi="Calibri"/>
                <w:b/>
                <w:sz w:val="21"/>
                <w:szCs w:val="24"/>
              </w:rPr>
              <w:t>E</w:t>
            </w:r>
          </w:p>
        </w:tc>
        <w:tc>
          <w:tcPr>
            <w:tcW w:w="1729" w:type="dxa"/>
            <w:shd w:val="clear" w:color="auto" w:fill="DBE5F1"/>
            <w:vAlign w:val="center"/>
          </w:tcPr>
          <w:p>
            <w:pPr>
              <w:pStyle w:val="61"/>
              <w:ind w:right="119"/>
              <w:jc w:val="center"/>
              <w:rPr>
                <w:rFonts w:ascii="宋体" w:hAnsi="宋体" w:eastAsia="宋体"/>
                <w:b/>
                <w:sz w:val="21"/>
                <w:szCs w:val="21"/>
              </w:rPr>
            </w:pPr>
            <w:r>
              <w:rPr>
                <w:rFonts w:hint="eastAsia" w:ascii="宋体" w:hAnsi="宋体" w:eastAsia="宋体"/>
                <w:b/>
                <w:sz w:val="21"/>
                <w:szCs w:val="21"/>
              </w:rPr>
              <w:t>职业技能等级证书</w:t>
            </w:r>
          </w:p>
          <w:p>
            <w:pPr>
              <w:pStyle w:val="61"/>
              <w:ind w:right="119"/>
              <w:jc w:val="center"/>
              <w:rPr>
                <w:rFonts w:ascii="宋体" w:hAnsi="宋体" w:eastAsia="宋体"/>
                <w:b/>
                <w:sz w:val="21"/>
                <w:szCs w:val="21"/>
              </w:rPr>
            </w:pPr>
            <w:r>
              <w:rPr>
                <w:rFonts w:ascii="宋体" w:hAnsi="宋体" w:eastAsia="宋体"/>
                <w:b/>
                <w:sz w:val="21"/>
                <w:szCs w:val="21"/>
              </w:rPr>
              <w: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jc w:val="center"/>
        </w:trPr>
        <w:tc>
          <w:tcPr>
            <w:tcW w:w="1516" w:type="dxa"/>
            <w:vMerge w:val="restart"/>
            <w:vAlign w:val="center"/>
          </w:tcPr>
          <w:p>
            <w:pPr>
              <w:tabs>
                <w:tab w:val="left" w:pos="1800"/>
                <w:tab w:val="right" w:pos="8100"/>
              </w:tabs>
              <w:spacing w:line="300" w:lineRule="exact"/>
              <w:jc w:val="center"/>
              <w:rPr>
                <w:sz w:val="24"/>
                <w:szCs w:val="24"/>
              </w:rPr>
            </w:pPr>
          </w:p>
          <w:p>
            <w:pPr>
              <w:tabs>
                <w:tab w:val="left" w:pos="1800"/>
                <w:tab w:val="right" w:pos="8100"/>
              </w:tabs>
              <w:spacing w:line="300" w:lineRule="exact"/>
              <w:jc w:val="center"/>
              <w:rPr>
                <w:sz w:val="24"/>
                <w:szCs w:val="24"/>
              </w:rPr>
            </w:pPr>
            <w:r>
              <w:rPr>
                <w:rFonts w:hint="eastAsia"/>
                <w:sz w:val="24"/>
                <w:szCs w:val="24"/>
              </w:rPr>
              <w:t>教育与体育</w:t>
            </w:r>
            <w:r>
              <w:rPr>
                <w:rFonts w:hint="eastAsia" w:ascii="宋体" w:hAnsi="宋体"/>
                <w:sz w:val="24"/>
                <w:szCs w:val="24"/>
              </w:rPr>
              <w:t>（</w:t>
            </w:r>
            <w:r>
              <w:rPr>
                <w:rFonts w:hint="eastAsia" w:ascii="宋体" w:hAnsi="宋体"/>
                <w:sz w:val="24"/>
                <w:szCs w:val="24"/>
                <w:lang w:val="en-US" w:eastAsia="zh-CN"/>
              </w:rPr>
              <w:t>5</w:t>
            </w:r>
            <w:r>
              <w:rPr>
                <w:rFonts w:hint="eastAsia" w:ascii="宋体" w:hAnsi="宋体"/>
                <w:sz w:val="24"/>
                <w:szCs w:val="24"/>
              </w:rPr>
              <w:t>7）</w:t>
            </w:r>
          </w:p>
          <w:p>
            <w:pPr>
              <w:tabs>
                <w:tab w:val="left" w:pos="1800"/>
                <w:tab w:val="right" w:pos="8100"/>
              </w:tabs>
              <w:spacing w:line="300" w:lineRule="exact"/>
              <w:jc w:val="center"/>
              <w:rPr>
                <w:rFonts w:cs="Tahoma"/>
                <w:bCs/>
                <w:kern w:val="0"/>
                <w:sz w:val="24"/>
                <w:szCs w:val="24"/>
              </w:rPr>
            </w:pPr>
          </w:p>
        </w:tc>
        <w:tc>
          <w:tcPr>
            <w:tcW w:w="1060" w:type="dxa"/>
            <w:vMerge w:val="restart"/>
            <w:vAlign w:val="center"/>
          </w:tcPr>
          <w:p>
            <w:pPr>
              <w:tabs>
                <w:tab w:val="left" w:pos="1800"/>
                <w:tab w:val="right" w:pos="8100"/>
              </w:tabs>
              <w:spacing w:line="300" w:lineRule="exact"/>
              <w:jc w:val="center"/>
              <w:rPr>
                <w:rFonts w:cs="Tahoma"/>
                <w:bCs/>
                <w:kern w:val="0"/>
                <w:sz w:val="24"/>
                <w:szCs w:val="24"/>
              </w:rPr>
            </w:pPr>
            <w:r>
              <w:rPr>
                <w:rFonts w:hint="eastAsia"/>
                <w:sz w:val="22"/>
              </w:rPr>
              <w:t>语言类</w:t>
            </w:r>
            <w:r>
              <w:rPr>
                <w:rFonts w:hint="eastAsia" w:ascii="宋体" w:hAnsi="宋体"/>
                <w:sz w:val="22"/>
              </w:rPr>
              <w:t>（</w:t>
            </w:r>
            <w:r>
              <w:rPr>
                <w:rFonts w:hint="eastAsia" w:ascii="宋体" w:hAnsi="宋体"/>
                <w:sz w:val="22"/>
                <w:lang w:val="en-US" w:eastAsia="zh-CN"/>
              </w:rPr>
              <w:t>5</w:t>
            </w:r>
            <w:r>
              <w:rPr>
                <w:rFonts w:hint="eastAsia" w:ascii="宋体" w:hAnsi="宋体"/>
                <w:sz w:val="22"/>
              </w:rPr>
              <w:t>702）</w:t>
            </w:r>
          </w:p>
        </w:tc>
        <w:tc>
          <w:tcPr>
            <w:tcW w:w="1359" w:type="dxa"/>
            <w:vMerge w:val="restart"/>
            <w:vAlign w:val="center"/>
          </w:tcPr>
          <w:p>
            <w:pPr>
              <w:tabs>
                <w:tab w:val="left" w:pos="1800"/>
                <w:tab w:val="right" w:pos="8100"/>
              </w:tabs>
              <w:spacing w:line="300" w:lineRule="exact"/>
              <w:rPr>
                <w:rFonts w:cs="Tahoma"/>
                <w:bCs/>
                <w:kern w:val="0"/>
                <w:sz w:val="24"/>
                <w:szCs w:val="24"/>
              </w:rPr>
            </w:pPr>
            <w:r>
              <w:rPr>
                <w:rFonts w:hint="eastAsia"/>
                <w:sz w:val="24"/>
                <w:szCs w:val="24"/>
              </w:rPr>
              <w:t>教育（</w:t>
            </w:r>
            <w:r>
              <w:rPr>
                <w:rFonts w:hint="eastAsia" w:ascii="宋体" w:hAnsi="宋体"/>
                <w:sz w:val="24"/>
                <w:szCs w:val="24"/>
              </w:rPr>
              <w:t>83</w:t>
            </w:r>
            <w:r>
              <w:rPr>
                <w:rFonts w:hint="eastAsia"/>
                <w:sz w:val="24"/>
                <w:szCs w:val="24"/>
              </w:rPr>
              <w:t>）</w:t>
            </w:r>
          </w:p>
        </w:tc>
        <w:tc>
          <w:tcPr>
            <w:tcW w:w="2084" w:type="dxa"/>
            <w:vAlign w:val="center"/>
          </w:tcPr>
          <w:p>
            <w:pPr>
              <w:tabs>
                <w:tab w:val="left" w:pos="1800"/>
                <w:tab w:val="right" w:pos="8100"/>
              </w:tabs>
              <w:spacing w:line="300" w:lineRule="exact"/>
              <w:rPr>
                <w:rFonts w:cs="Tahoma"/>
                <w:bCs/>
                <w:kern w:val="0"/>
                <w:sz w:val="24"/>
                <w:szCs w:val="24"/>
              </w:rPr>
            </w:pPr>
            <w:r>
              <w:rPr>
                <w:rFonts w:hint="eastAsia" w:ascii="宋体" w:hAnsi="宋体"/>
                <w:sz w:val="24"/>
                <w:szCs w:val="24"/>
                <w:lang w:val="zh-CN" w:bidi="zh-CN"/>
              </w:rPr>
              <w:t>幼儿教育教师（</w:t>
            </w:r>
            <w:r>
              <w:rPr>
                <w:rFonts w:hint="eastAsia" w:ascii="宋体" w:hAnsi="宋体"/>
                <w:sz w:val="24"/>
                <w:szCs w:val="24"/>
                <w:lang w:bidi="zh-CN"/>
              </w:rPr>
              <w:t>2-08-04-00）</w:t>
            </w:r>
          </w:p>
        </w:tc>
        <w:tc>
          <w:tcPr>
            <w:tcW w:w="2162" w:type="dxa"/>
            <w:vAlign w:val="center"/>
          </w:tcPr>
          <w:p>
            <w:pPr>
              <w:tabs>
                <w:tab w:val="left" w:pos="1800"/>
                <w:tab w:val="right" w:pos="8100"/>
              </w:tabs>
              <w:spacing w:line="300" w:lineRule="exact"/>
              <w:rPr>
                <w:rFonts w:ascii="宋体" w:hAnsi="宋体"/>
                <w:sz w:val="24"/>
                <w:szCs w:val="24"/>
                <w:lang w:val="zh-CN" w:bidi="zh-CN"/>
              </w:rPr>
            </w:pPr>
            <w:r>
              <w:rPr>
                <w:rFonts w:hint="eastAsia" w:ascii="宋体" w:hAnsi="宋体"/>
                <w:sz w:val="24"/>
                <w:szCs w:val="24"/>
                <w:lang w:val="zh-CN" w:bidi="zh-CN"/>
              </w:rPr>
              <w:t>幼少儿英语教育</w:t>
            </w:r>
          </w:p>
          <w:p>
            <w:pPr>
              <w:tabs>
                <w:tab w:val="left" w:pos="1800"/>
                <w:tab w:val="right" w:pos="8100"/>
              </w:tabs>
              <w:spacing w:line="300" w:lineRule="exact"/>
              <w:rPr>
                <w:rFonts w:cs="Tahoma"/>
                <w:bCs/>
                <w:kern w:val="0"/>
                <w:sz w:val="24"/>
                <w:szCs w:val="24"/>
              </w:rPr>
            </w:pPr>
          </w:p>
        </w:tc>
        <w:tc>
          <w:tcPr>
            <w:tcW w:w="1729" w:type="dxa"/>
            <w:vAlign w:val="center"/>
          </w:tcPr>
          <w:p>
            <w:pPr>
              <w:pStyle w:val="61"/>
              <w:spacing w:line="300" w:lineRule="exact"/>
              <w:rPr>
                <w:rFonts w:ascii="Calibri" w:hAnsi="Calibri" w:eastAsia="宋体" w:cs="Times New Roman"/>
                <w:kern w:val="2"/>
                <w:sz w:val="24"/>
                <w:szCs w:val="24"/>
                <w:lang w:val="en-US"/>
              </w:rPr>
            </w:pPr>
            <w:r>
              <w:rPr>
                <w:rFonts w:hint="eastAsia" w:ascii="Calibri" w:hAnsi="Calibri" w:eastAsia="宋体" w:cs="Times New Roman"/>
                <w:kern w:val="2"/>
                <w:sz w:val="24"/>
                <w:szCs w:val="24"/>
                <w:lang w:val="en-US"/>
              </w:rPr>
              <w:t>教师资格证（幼儿</w:t>
            </w:r>
            <w:r>
              <w:rPr>
                <w:rFonts w:hint="eastAsia" w:ascii="Calibri" w:hAnsi="Calibri" w:eastAsia="宋体" w:cs="Times New Roman"/>
                <w:kern w:val="2"/>
                <w:sz w:val="24"/>
                <w:szCs w:val="24"/>
                <w:lang w:val="en-US" w:eastAsia="zh-CN"/>
              </w:rPr>
              <w:t>园</w:t>
            </w:r>
            <w:r>
              <w:rPr>
                <w:rFonts w:hint="eastAsia" w:ascii="Calibri" w:hAnsi="Calibri" w:eastAsia="宋体" w:cs="Times New Roman"/>
                <w:kern w:val="2"/>
                <w:sz w:val="24"/>
                <w:szCs w:val="24"/>
                <w:lang w:val="en-US"/>
              </w:rPr>
              <w:t>）</w:t>
            </w:r>
          </w:p>
          <w:p>
            <w:pPr>
              <w:pStyle w:val="61"/>
              <w:spacing w:line="300" w:lineRule="exact"/>
              <w:rPr>
                <w:rFonts w:ascii="Calibri" w:hAnsi="Calibri" w:cs="Tahoma"/>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jc w:val="center"/>
        </w:trPr>
        <w:tc>
          <w:tcPr>
            <w:tcW w:w="1516" w:type="dxa"/>
            <w:vMerge w:val="continue"/>
            <w:vAlign w:val="center"/>
          </w:tcPr>
          <w:p>
            <w:pPr>
              <w:tabs>
                <w:tab w:val="left" w:pos="1800"/>
                <w:tab w:val="right" w:pos="8100"/>
              </w:tabs>
              <w:spacing w:line="300" w:lineRule="exact"/>
            </w:pPr>
          </w:p>
        </w:tc>
        <w:tc>
          <w:tcPr>
            <w:tcW w:w="1060" w:type="dxa"/>
            <w:vMerge w:val="continue"/>
            <w:vAlign w:val="center"/>
          </w:tcPr>
          <w:p>
            <w:pPr>
              <w:tabs>
                <w:tab w:val="left" w:pos="1800"/>
                <w:tab w:val="right" w:pos="8100"/>
              </w:tabs>
              <w:spacing w:line="300" w:lineRule="exact"/>
            </w:pPr>
          </w:p>
        </w:tc>
        <w:tc>
          <w:tcPr>
            <w:tcW w:w="1359" w:type="dxa"/>
            <w:vMerge w:val="continue"/>
            <w:vAlign w:val="center"/>
          </w:tcPr>
          <w:p>
            <w:pPr>
              <w:tabs>
                <w:tab w:val="left" w:pos="1800"/>
                <w:tab w:val="right" w:pos="8100"/>
              </w:tabs>
              <w:spacing w:line="300" w:lineRule="exact"/>
            </w:pPr>
          </w:p>
        </w:tc>
        <w:tc>
          <w:tcPr>
            <w:tcW w:w="2084" w:type="dxa"/>
            <w:vAlign w:val="center"/>
          </w:tcPr>
          <w:p>
            <w:pPr>
              <w:tabs>
                <w:tab w:val="left" w:pos="1800"/>
                <w:tab w:val="right" w:pos="8100"/>
              </w:tabs>
              <w:spacing w:line="300" w:lineRule="exact"/>
            </w:pPr>
            <w:r>
              <w:rPr>
                <w:rFonts w:hint="eastAsia" w:ascii="宋体" w:hAnsi="宋体"/>
                <w:sz w:val="24"/>
                <w:szCs w:val="24"/>
                <w:lang w:bidi="zh-CN"/>
              </w:rPr>
              <w:t>小学教育教师（2-08-03-02）</w:t>
            </w:r>
          </w:p>
        </w:tc>
        <w:tc>
          <w:tcPr>
            <w:tcW w:w="2162" w:type="dxa"/>
            <w:vAlign w:val="center"/>
          </w:tcPr>
          <w:p>
            <w:pPr>
              <w:tabs>
                <w:tab w:val="left" w:pos="1800"/>
                <w:tab w:val="right" w:pos="8100"/>
              </w:tabs>
              <w:spacing w:line="300" w:lineRule="exact"/>
              <w:rPr>
                <w:rFonts w:ascii="宋体" w:hAnsi="宋体"/>
                <w:sz w:val="24"/>
                <w:szCs w:val="24"/>
              </w:rPr>
            </w:pPr>
            <w:r>
              <w:rPr>
                <w:rFonts w:hint="eastAsia" w:ascii="宋体" w:hAnsi="宋体"/>
                <w:sz w:val="24"/>
                <w:szCs w:val="24"/>
              </w:rPr>
              <w:t>小学英语教育</w:t>
            </w:r>
          </w:p>
          <w:p>
            <w:pPr>
              <w:tabs>
                <w:tab w:val="left" w:pos="1800"/>
                <w:tab w:val="right" w:pos="8100"/>
              </w:tabs>
              <w:spacing w:line="300" w:lineRule="exact"/>
              <w:rPr>
                <w:rFonts w:hint="eastAsia" w:ascii="宋体" w:hAnsi="宋体"/>
                <w:sz w:val="24"/>
                <w:szCs w:val="24"/>
                <w:lang w:val="zh-CN" w:bidi="zh-CN"/>
              </w:rPr>
            </w:pPr>
          </w:p>
        </w:tc>
        <w:tc>
          <w:tcPr>
            <w:tcW w:w="1729" w:type="dxa"/>
            <w:vMerge w:val="restart"/>
            <w:vAlign w:val="center"/>
          </w:tcPr>
          <w:p>
            <w:pPr>
              <w:pStyle w:val="61"/>
              <w:spacing w:line="300" w:lineRule="exact"/>
              <w:rPr>
                <w:rFonts w:ascii="Calibri" w:hAnsi="Calibri" w:eastAsia="宋体" w:cs="Times New Roman"/>
                <w:kern w:val="2"/>
                <w:sz w:val="24"/>
                <w:szCs w:val="24"/>
                <w:lang w:val="en-US"/>
              </w:rPr>
            </w:pPr>
            <w:r>
              <w:rPr>
                <w:rFonts w:hint="eastAsia" w:ascii="Calibri" w:hAnsi="Calibri" w:eastAsia="宋体" w:cs="Times New Roman"/>
                <w:kern w:val="2"/>
                <w:sz w:val="24"/>
                <w:szCs w:val="24"/>
                <w:lang w:val="en-US"/>
              </w:rPr>
              <w:t>教师资格证（小学）</w:t>
            </w:r>
          </w:p>
          <w:p>
            <w:pPr>
              <w:tabs>
                <w:tab w:val="left" w:pos="1800"/>
                <w:tab w:val="right" w:pos="8100"/>
              </w:tabs>
              <w:spacing w:line="300" w:lineRule="exact"/>
              <w:rPr>
                <w:rFonts w:hint="eastAsia" w:ascii="宋体" w:hAnsi="宋体"/>
                <w:sz w:val="24"/>
                <w:szCs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jc w:val="center"/>
        </w:trPr>
        <w:tc>
          <w:tcPr>
            <w:tcW w:w="1516" w:type="dxa"/>
            <w:vMerge w:val="continue"/>
            <w:vAlign w:val="center"/>
          </w:tcPr>
          <w:p>
            <w:pPr>
              <w:tabs>
                <w:tab w:val="left" w:pos="1800"/>
                <w:tab w:val="right" w:pos="8100"/>
              </w:tabs>
              <w:spacing w:line="300" w:lineRule="exact"/>
              <w:rPr>
                <w:rFonts w:hint="eastAsia" w:ascii="宋体" w:hAnsi="宋体"/>
                <w:sz w:val="24"/>
                <w:szCs w:val="24"/>
                <w:lang w:val="zh-CN" w:bidi="zh-CN"/>
              </w:rPr>
            </w:pPr>
          </w:p>
        </w:tc>
        <w:tc>
          <w:tcPr>
            <w:tcW w:w="1060" w:type="dxa"/>
            <w:vMerge w:val="continue"/>
            <w:vAlign w:val="center"/>
          </w:tcPr>
          <w:p>
            <w:pPr>
              <w:tabs>
                <w:tab w:val="left" w:pos="1800"/>
                <w:tab w:val="right" w:pos="8100"/>
              </w:tabs>
              <w:spacing w:line="300" w:lineRule="exact"/>
              <w:rPr>
                <w:rFonts w:hint="eastAsia" w:ascii="宋体" w:hAnsi="宋体"/>
                <w:sz w:val="24"/>
                <w:szCs w:val="24"/>
                <w:lang w:val="zh-CN" w:bidi="zh-CN"/>
              </w:rPr>
            </w:pPr>
          </w:p>
        </w:tc>
        <w:tc>
          <w:tcPr>
            <w:tcW w:w="1359" w:type="dxa"/>
            <w:vMerge w:val="continue"/>
            <w:vAlign w:val="center"/>
          </w:tcPr>
          <w:p>
            <w:pPr>
              <w:tabs>
                <w:tab w:val="left" w:pos="1800"/>
                <w:tab w:val="right" w:pos="8100"/>
              </w:tabs>
              <w:spacing w:line="300" w:lineRule="exact"/>
              <w:rPr>
                <w:rFonts w:hint="eastAsia" w:ascii="宋体" w:hAnsi="宋体"/>
                <w:sz w:val="24"/>
                <w:szCs w:val="24"/>
                <w:lang w:val="zh-CN" w:bidi="zh-CN"/>
              </w:rPr>
            </w:pPr>
          </w:p>
        </w:tc>
        <w:tc>
          <w:tcPr>
            <w:tcW w:w="2084" w:type="dxa"/>
            <w:vAlign w:val="center"/>
          </w:tcPr>
          <w:p>
            <w:pPr>
              <w:tabs>
                <w:tab w:val="left" w:pos="1800"/>
                <w:tab w:val="right" w:pos="8100"/>
              </w:tabs>
              <w:spacing w:line="300" w:lineRule="exact"/>
              <w:rPr>
                <w:rFonts w:hint="eastAsia" w:ascii="宋体" w:hAnsi="宋体"/>
                <w:sz w:val="24"/>
                <w:szCs w:val="24"/>
                <w:lang w:val="zh-CN" w:bidi="zh-CN"/>
              </w:rPr>
            </w:pPr>
            <w:r>
              <w:rPr>
                <w:rFonts w:hint="eastAsia" w:ascii="宋体" w:hAnsi="宋体"/>
                <w:sz w:val="24"/>
                <w:szCs w:val="24"/>
                <w:lang w:bidi="zh-CN"/>
              </w:rPr>
              <w:t>其他教学人员（2-08-99）</w:t>
            </w:r>
          </w:p>
        </w:tc>
        <w:tc>
          <w:tcPr>
            <w:tcW w:w="2162" w:type="dxa"/>
            <w:vAlign w:val="center"/>
          </w:tcPr>
          <w:p>
            <w:pPr>
              <w:tabs>
                <w:tab w:val="left" w:pos="1800"/>
                <w:tab w:val="right" w:pos="8100"/>
              </w:tabs>
              <w:spacing w:line="300" w:lineRule="exact"/>
              <w:rPr>
                <w:rFonts w:ascii="宋体" w:hAnsi="宋体"/>
                <w:color w:val="auto"/>
                <w:sz w:val="24"/>
                <w:szCs w:val="24"/>
                <w:lang w:bidi="zh-CN"/>
              </w:rPr>
            </w:pPr>
            <w:r>
              <w:rPr>
                <w:rFonts w:hint="eastAsia" w:ascii="宋体" w:hAnsi="宋体"/>
                <w:color w:val="auto"/>
                <w:sz w:val="24"/>
                <w:szCs w:val="24"/>
                <w:lang w:val="en-US" w:bidi="zh-CN"/>
              </w:rPr>
              <w:t>文化培训学校</w:t>
            </w:r>
            <w:r>
              <w:rPr>
                <w:rFonts w:hint="eastAsia" w:ascii="宋体" w:hAnsi="宋体"/>
                <w:color w:val="auto"/>
                <w:sz w:val="24"/>
                <w:szCs w:val="24"/>
                <w:lang w:val="zh-CN" w:bidi="zh-CN"/>
              </w:rPr>
              <w:t>英语教师、</w:t>
            </w:r>
            <w:r>
              <w:rPr>
                <w:rFonts w:hint="eastAsia" w:ascii="宋体" w:hAnsi="宋体"/>
                <w:color w:val="auto"/>
                <w:sz w:val="24"/>
                <w:szCs w:val="24"/>
                <w:lang w:val="en-US" w:bidi="zh-CN"/>
              </w:rPr>
              <w:t>文化培训</w:t>
            </w:r>
            <w:r>
              <w:rPr>
                <w:rFonts w:hint="eastAsia" w:ascii="宋体" w:hAnsi="宋体"/>
                <w:color w:val="auto"/>
                <w:sz w:val="24"/>
                <w:szCs w:val="24"/>
                <w:lang w:val="zh-CN" w:bidi="zh-CN"/>
              </w:rPr>
              <w:t>学校英语教学主管、</w:t>
            </w:r>
          </w:p>
          <w:p>
            <w:pPr>
              <w:tabs>
                <w:tab w:val="left" w:pos="1800"/>
                <w:tab w:val="right" w:pos="8100"/>
              </w:tabs>
              <w:spacing w:line="300" w:lineRule="exact"/>
              <w:rPr>
                <w:rFonts w:hint="eastAsia" w:ascii="宋体" w:hAnsi="宋体"/>
                <w:color w:val="auto"/>
                <w:sz w:val="24"/>
                <w:szCs w:val="24"/>
                <w:lang w:val="zh-CN" w:bidi="zh-CN"/>
              </w:rPr>
            </w:pPr>
            <w:r>
              <w:rPr>
                <w:rFonts w:hint="eastAsia" w:ascii="宋体" w:hAnsi="宋体"/>
                <w:color w:val="auto"/>
                <w:sz w:val="24"/>
                <w:szCs w:val="24"/>
                <w:lang w:val="zh-CN" w:bidi="zh-CN"/>
              </w:rPr>
              <w:t>教育辅助服务行业英语教师及高层管理人员</w:t>
            </w:r>
          </w:p>
        </w:tc>
        <w:tc>
          <w:tcPr>
            <w:tcW w:w="1729" w:type="dxa"/>
            <w:vMerge w:val="continue"/>
            <w:vAlign w:val="center"/>
          </w:tcPr>
          <w:p>
            <w:pPr>
              <w:tabs>
                <w:tab w:val="left" w:pos="1800"/>
                <w:tab w:val="right" w:pos="8100"/>
              </w:tabs>
              <w:spacing w:line="300" w:lineRule="exact"/>
              <w:rPr>
                <w:rFonts w:hint="eastAsia" w:ascii="宋体" w:hAnsi="宋体"/>
                <w:sz w:val="24"/>
                <w:szCs w:val="24"/>
                <w:lang w:val="zh-CN" w:bidi="zh-CN"/>
              </w:rPr>
            </w:pPr>
          </w:p>
        </w:tc>
      </w:tr>
    </w:tbl>
    <w:p>
      <w:pPr>
        <w:pStyle w:val="4"/>
        <w:spacing w:before="0" w:beforeAutospacing="0" w:after="0" w:afterAutospacing="0" w:line="360" w:lineRule="auto"/>
        <w:ind w:firstLine="562" w:firstLineChars="200"/>
        <w:rPr>
          <w:rFonts w:ascii="黑体" w:eastAsia="黑体"/>
          <w:b w:val="0"/>
          <w:sz w:val="28"/>
          <w:szCs w:val="28"/>
        </w:rPr>
      </w:pPr>
      <w:bookmarkStart w:id="14" w:name="_Toc9151"/>
      <w:r>
        <w:rPr>
          <w:rFonts w:hint="eastAsia" w:ascii="黑体" w:eastAsia="黑体"/>
          <w:b w:val="0"/>
          <w:sz w:val="28"/>
          <w:szCs w:val="28"/>
        </w:rPr>
        <w:t>（二）职业资格证书</w:t>
      </w:r>
      <w:bookmarkEnd w:id="14"/>
    </w:p>
    <w:p>
      <w:pPr>
        <w:pStyle w:val="60"/>
        <w:spacing w:before="0" w:after="0" w:line="360" w:lineRule="auto"/>
        <w:ind w:firstLine="483"/>
        <w:outlineLvl w:val="9"/>
        <w:rPr>
          <w:rFonts w:hint="eastAsia" w:ascii="Calibri" w:hAnsi="Calibri" w:eastAsia="宋体" w:cs="Times New Roman"/>
          <w:b w:val="0"/>
          <w:kern w:val="2"/>
          <w:sz w:val="21"/>
          <w:szCs w:val="21"/>
          <w:lang w:val="en-US" w:eastAsia="zh-CN" w:bidi="ar-SA"/>
        </w:rPr>
      </w:pPr>
      <w:r>
        <w:rPr>
          <w:rFonts w:hint="eastAsia" w:ascii="Calibri" w:hAnsi="Calibri" w:eastAsia="宋体" w:cs="Times New Roman"/>
          <w:b w:val="0"/>
          <w:kern w:val="2"/>
          <w:sz w:val="21"/>
          <w:szCs w:val="21"/>
          <w:lang w:val="en-US" w:eastAsia="zh-CN" w:bidi="ar-SA"/>
        </w:rPr>
        <w:t>本专业鼓励学生在获得学历证书的同时，积极获取职业资格证书和若干职业技能等级证书。具体证书见表2.</w:t>
      </w:r>
    </w:p>
    <w:p>
      <w:pPr>
        <w:pStyle w:val="60"/>
        <w:spacing w:before="0" w:after="0" w:line="360" w:lineRule="auto"/>
        <w:ind w:firstLine="485"/>
        <w:jc w:val="center"/>
        <w:outlineLvl w:val="9"/>
      </w:pPr>
      <w:r>
        <w:rPr>
          <w:rFonts w:hint="eastAsia"/>
        </w:rPr>
        <w:t>表</w:t>
      </w:r>
      <w:r>
        <w:t xml:space="preserve">2  </w:t>
      </w:r>
      <w:r>
        <w:rPr>
          <w:rFonts w:hint="eastAsia"/>
        </w:rPr>
        <w:t>职业资格证书和职业技能等级证书一览表</w:t>
      </w:r>
    </w:p>
    <w:tbl>
      <w:tblPr>
        <w:tblStyle w:val="23"/>
        <w:tblW w:w="93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890"/>
        <w:gridCol w:w="2870"/>
        <w:gridCol w:w="23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9" w:type="dxa"/>
            <w:tcBorders>
              <w:top w:val="single" w:color="auto" w:sz="12" w:space="0"/>
            </w:tcBorders>
            <w:shd w:val="clear" w:color="auto" w:fill="DBE5F1"/>
            <w:vAlign w:val="center"/>
          </w:tcPr>
          <w:p>
            <w:pPr>
              <w:spacing w:line="240" w:lineRule="atLeast"/>
              <w:jc w:val="center"/>
              <w:rPr>
                <w:rFonts w:ascii="宋体"/>
                <w:b/>
                <w:szCs w:val="21"/>
              </w:rPr>
            </w:pPr>
            <w:r>
              <w:rPr>
                <w:rFonts w:hint="eastAsia" w:ascii="宋体" w:hAnsi="宋体"/>
                <w:b/>
                <w:szCs w:val="21"/>
              </w:rPr>
              <w:t>序号</w:t>
            </w:r>
          </w:p>
        </w:tc>
        <w:tc>
          <w:tcPr>
            <w:tcW w:w="2890" w:type="dxa"/>
            <w:tcBorders>
              <w:top w:val="single" w:color="auto" w:sz="12" w:space="0"/>
            </w:tcBorders>
            <w:shd w:val="clear" w:color="auto" w:fill="DBE5F1"/>
            <w:vAlign w:val="center"/>
          </w:tcPr>
          <w:p>
            <w:pPr>
              <w:spacing w:line="240" w:lineRule="atLeast"/>
              <w:jc w:val="center"/>
              <w:rPr>
                <w:rFonts w:ascii="宋体" w:cs="宋体"/>
                <w:b/>
                <w:szCs w:val="21"/>
              </w:rPr>
            </w:pPr>
            <w:r>
              <w:rPr>
                <w:rFonts w:hint="eastAsia" w:ascii="宋体" w:hAnsi="宋体"/>
                <w:b/>
                <w:szCs w:val="21"/>
              </w:rPr>
              <w:t>证书名称</w:t>
            </w:r>
          </w:p>
        </w:tc>
        <w:tc>
          <w:tcPr>
            <w:tcW w:w="2870" w:type="dxa"/>
            <w:tcBorders>
              <w:top w:val="single" w:color="auto" w:sz="12" w:space="0"/>
            </w:tcBorders>
            <w:shd w:val="clear" w:color="auto" w:fill="DBE5F1"/>
            <w:vAlign w:val="center"/>
          </w:tcPr>
          <w:p>
            <w:pPr>
              <w:spacing w:line="240" w:lineRule="atLeast"/>
              <w:jc w:val="center"/>
              <w:rPr>
                <w:rFonts w:ascii="宋体" w:cs="宋体"/>
                <w:b/>
                <w:szCs w:val="21"/>
              </w:rPr>
            </w:pPr>
            <w:r>
              <w:rPr>
                <w:rFonts w:hint="eastAsia" w:ascii="宋体" w:hAnsi="宋体"/>
                <w:b/>
                <w:szCs w:val="21"/>
              </w:rPr>
              <w:t>颁证单位</w:t>
            </w:r>
          </w:p>
        </w:tc>
        <w:tc>
          <w:tcPr>
            <w:tcW w:w="2331" w:type="dxa"/>
            <w:tcBorders>
              <w:top w:val="single" w:color="auto" w:sz="12" w:space="0"/>
            </w:tcBorders>
            <w:shd w:val="clear" w:color="auto" w:fill="DBE5F1"/>
            <w:vAlign w:val="center"/>
          </w:tcPr>
          <w:p>
            <w:pPr>
              <w:spacing w:line="240" w:lineRule="atLeast"/>
              <w:jc w:val="center"/>
              <w:rPr>
                <w:rFonts w:ascii="宋体" w:cs="宋体"/>
                <w:b/>
                <w:szCs w:val="21"/>
              </w:rPr>
            </w:pPr>
            <w:r>
              <w:rPr>
                <w:rFonts w:hint="eastAsia" w:ascii="宋体" w:hAnsi="宋体" w:cs="宋体"/>
                <w:b/>
                <w:szCs w:val="21"/>
              </w:rPr>
              <w:t>建议等级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69" w:type="dxa"/>
            <w:vAlign w:val="center"/>
          </w:tcPr>
          <w:p>
            <w:pPr>
              <w:pStyle w:val="59"/>
              <w:jc w:val="center"/>
              <w:rPr>
                <w:rFonts w:ascii="Calibri" w:hAnsi="Calibri"/>
                <w:sz w:val="21"/>
                <w:szCs w:val="24"/>
              </w:rPr>
            </w:pPr>
            <w:r>
              <w:rPr>
                <w:rFonts w:hint="eastAsia" w:ascii="Calibri" w:hAnsi="Calibri"/>
                <w:sz w:val="21"/>
                <w:szCs w:val="24"/>
              </w:rPr>
              <w:t>1</w:t>
            </w:r>
          </w:p>
        </w:tc>
        <w:tc>
          <w:tcPr>
            <w:tcW w:w="2890" w:type="dxa"/>
            <w:vAlign w:val="center"/>
          </w:tcPr>
          <w:p>
            <w:pPr>
              <w:pStyle w:val="59"/>
              <w:jc w:val="center"/>
              <w:rPr>
                <w:rFonts w:ascii="Calibri" w:hAnsi="Calibri"/>
                <w:sz w:val="21"/>
                <w:szCs w:val="24"/>
              </w:rPr>
            </w:pPr>
            <w:r>
              <w:rPr>
                <w:rFonts w:hint="eastAsia" w:ascii="Calibri" w:hAnsi="Calibri"/>
                <w:sz w:val="21"/>
                <w:szCs w:val="24"/>
              </w:rPr>
              <w:t>教师资格证</w:t>
            </w:r>
          </w:p>
        </w:tc>
        <w:tc>
          <w:tcPr>
            <w:tcW w:w="2870" w:type="dxa"/>
            <w:vAlign w:val="center"/>
          </w:tcPr>
          <w:p>
            <w:pPr>
              <w:jc w:val="left"/>
            </w:pPr>
            <w:r>
              <w:rPr>
                <w:rFonts w:hint="eastAsia"/>
              </w:rPr>
              <w:t>地方教育局</w:t>
            </w:r>
          </w:p>
        </w:tc>
        <w:tc>
          <w:tcPr>
            <w:tcW w:w="2331" w:type="dxa"/>
            <w:vAlign w:val="center"/>
          </w:tcPr>
          <w:p>
            <w:pPr>
              <w:jc w:val="center"/>
              <w:rPr>
                <w:szCs w:val="21"/>
              </w:rPr>
            </w:pPr>
            <w:r>
              <w:rPr>
                <w:rFonts w:hint="eastAsia"/>
                <w:szCs w:val="21"/>
              </w:rPr>
              <w:t>幼儿园、小学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69" w:type="dxa"/>
            <w:vAlign w:val="center"/>
          </w:tcPr>
          <w:p>
            <w:pPr>
              <w:pStyle w:val="59"/>
              <w:jc w:val="center"/>
              <w:rPr>
                <w:rFonts w:ascii="Calibri" w:hAnsi="Calibri"/>
                <w:sz w:val="21"/>
                <w:szCs w:val="24"/>
              </w:rPr>
            </w:pPr>
            <w:r>
              <w:rPr>
                <w:rFonts w:hint="eastAsia" w:ascii="Calibri" w:hAnsi="Calibri"/>
                <w:sz w:val="21"/>
                <w:szCs w:val="24"/>
              </w:rPr>
              <w:t>2</w:t>
            </w:r>
          </w:p>
        </w:tc>
        <w:tc>
          <w:tcPr>
            <w:tcW w:w="2890" w:type="dxa"/>
            <w:vAlign w:val="center"/>
          </w:tcPr>
          <w:p>
            <w:pPr>
              <w:pStyle w:val="59"/>
              <w:jc w:val="center"/>
              <w:rPr>
                <w:rFonts w:ascii="Calibri" w:hAnsi="Calibri"/>
                <w:sz w:val="21"/>
                <w:szCs w:val="24"/>
              </w:rPr>
            </w:pPr>
            <w:r>
              <w:rPr>
                <w:rFonts w:hint="eastAsia" w:ascii="Calibri" w:hAnsi="Calibri"/>
                <w:sz w:val="21"/>
                <w:szCs w:val="24"/>
              </w:rPr>
              <w:t>普通话等级证书</w:t>
            </w:r>
          </w:p>
        </w:tc>
        <w:tc>
          <w:tcPr>
            <w:tcW w:w="2870" w:type="dxa"/>
            <w:vAlign w:val="center"/>
          </w:tcPr>
          <w:p>
            <w:pPr>
              <w:spacing w:line="240" w:lineRule="atLeast"/>
              <w:jc w:val="left"/>
            </w:pPr>
            <w:r>
              <w:t>国家语言文字工作委员会</w:t>
            </w:r>
          </w:p>
        </w:tc>
        <w:tc>
          <w:tcPr>
            <w:tcW w:w="2331" w:type="dxa"/>
            <w:vAlign w:val="center"/>
          </w:tcPr>
          <w:p>
            <w:pPr>
              <w:pStyle w:val="59"/>
              <w:jc w:val="center"/>
              <w:rPr>
                <w:rFonts w:ascii="Calibri" w:hAnsi="Calibri"/>
                <w:sz w:val="21"/>
                <w:szCs w:val="21"/>
              </w:rPr>
            </w:pPr>
            <w:r>
              <w:rPr>
                <w:rFonts w:hint="eastAsia" w:ascii="Calibri" w:hAnsi="Calibri"/>
                <w:sz w:val="21"/>
                <w:szCs w:val="21"/>
              </w:rPr>
              <w:t>二甲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69" w:type="dxa"/>
            <w:vAlign w:val="center"/>
          </w:tcPr>
          <w:p>
            <w:pPr>
              <w:pStyle w:val="59"/>
              <w:jc w:val="center"/>
              <w:rPr>
                <w:rFonts w:ascii="Calibri" w:hAnsi="Calibri"/>
                <w:sz w:val="21"/>
                <w:szCs w:val="24"/>
              </w:rPr>
            </w:pPr>
            <w:bookmarkStart w:id="15" w:name="_Toc36233348"/>
            <w:bookmarkStart w:id="16" w:name="_Toc30569"/>
            <w:r>
              <w:rPr>
                <w:rFonts w:hint="eastAsia" w:ascii="Calibri" w:hAnsi="Calibri"/>
                <w:sz w:val="21"/>
                <w:szCs w:val="24"/>
              </w:rPr>
              <w:t>3</w:t>
            </w:r>
          </w:p>
        </w:tc>
        <w:tc>
          <w:tcPr>
            <w:tcW w:w="2890" w:type="dxa"/>
            <w:vAlign w:val="center"/>
          </w:tcPr>
          <w:p>
            <w:pPr>
              <w:pStyle w:val="59"/>
              <w:jc w:val="center"/>
              <w:rPr>
                <w:rFonts w:ascii="Calibri" w:hAnsi="Calibri"/>
                <w:sz w:val="21"/>
                <w:szCs w:val="24"/>
              </w:rPr>
            </w:pPr>
            <w:r>
              <w:rPr>
                <w:rFonts w:hint="eastAsia" w:ascii="Calibri" w:hAnsi="Calibri"/>
                <w:sz w:val="21"/>
                <w:szCs w:val="24"/>
              </w:rPr>
              <w:t>大学英语等级证书</w:t>
            </w:r>
          </w:p>
        </w:tc>
        <w:tc>
          <w:tcPr>
            <w:tcW w:w="2870" w:type="dxa"/>
            <w:vAlign w:val="center"/>
          </w:tcPr>
          <w:p>
            <w:pPr>
              <w:spacing w:line="240" w:lineRule="atLeast"/>
              <w:jc w:val="left"/>
            </w:pPr>
            <w:bookmarkStart w:id="17" w:name="OLE_LINK5"/>
            <w:r>
              <w:rPr>
                <w:rFonts w:hint="eastAsia"/>
              </w:rPr>
              <w:t>教育部考试中心</w:t>
            </w:r>
            <w:bookmarkEnd w:id="17"/>
          </w:p>
        </w:tc>
        <w:tc>
          <w:tcPr>
            <w:tcW w:w="2331" w:type="dxa"/>
            <w:vAlign w:val="center"/>
          </w:tcPr>
          <w:p>
            <w:pPr>
              <w:pStyle w:val="59"/>
              <w:jc w:val="center"/>
              <w:rPr>
                <w:rFonts w:ascii="Calibri" w:hAnsi="Calibri"/>
                <w:sz w:val="21"/>
                <w:szCs w:val="21"/>
              </w:rPr>
            </w:pPr>
            <w:r>
              <w:rPr>
                <w:rFonts w:hint="eastAsia" w:ascii="Calibri" w:hAnsi="Calibri"/>
                <w:sz w:val="21"/>
                <w:szCs w:val="21"/>
              </w:rPr>
              <w:t>四级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69" w:type="dxa"/>
            <w:vAlign w:val="center"/>
          </w:tcPr>
          <w:p>
            <w:pPr>
              <w:pStyle w:val="59"/>
              <w:jc w:val="center"/>
              <w:rPr>
                <w:rFonts w:ascii="Calibri" w:hAnsi="Calibri"/>
                <w:sz w:val="21"/>
                <w:szCs w:val="24"/>
              </w:rPr>
            </w:pPr>
            <w:r>
              <w:rPr>
                <w:rFonts w:hint="eastAsia" w:ascii="Calibri" w:hAnsi="Calibri"/>
                <w:sz w:val="21"/>
                <w:szCs w:val="24"/>
              </w:rPr>
              <w:t>4</w:t>
            </w:r>
          </w:p>
        </w:tc>
        <w:tc>
          <w:tcPr>
            <w:tcW w:w="2890" w:type="dxa"/>
            <w:vAlign w:val="center"/>
          </w:tcPr>
          <w:p>
            <w:pPr>
              <w:pStyle w:val="59"/>
              <w:jc w:val="center"/>
              <w:rPr>
                <w:rFonts w:ascii="Calibri" w:hAnsi="Calibri"/>
                <w:sz w:val="21"/>
                <w:szCs w:val="24"/>
              </w:rPr>
            </w:pPr>
            <w:r>
              <w:rPr>
                <w:rFonts w:hint="eastAsia" w:ascii="Calibri" w:hAnsi="Calibri"/>
                <w:sz w:val="21"/>
                <w:szCs w:val="24"/>
              </w:rPr>
              <w:t>全国计算机等级证书（</w:t>
            </w:r>
            <w:r>
              <w:rPr>
                <w:sz w:val="21"/>
                <w:szCs w:val="24"/>
              </w:rPr>
              <w:t>NVRE</w:t>
            </w:r>
            <w:r>
              <w:rPr>
                <w:rFonts w:hint="eastAsia" w:ascii="Calibri" w:hAnsi="Calibri"/>
                <w:sz w:val="21"/>
                <w:szCs w:val="24"/>
              </w:rPr>
              <w:t>）</w:t>
            </w:r>
          </w:p>
        </w:tc>
        <w:tc>
          <w:tcPr>
            <w:tcW w:w="2870" w:type="dxa"/>
            <w:vAlign w:val="center"/>
          </w:tcPr>
          <w:p>
            <w:pPr>
              <w:spacing w:line="240" w:lineRule="atLeast"/>
              <w:jc w:val="left"/>
            </w:pPr>
            <w:r>
              <w:rPr>
                <w:rFonts w:hint="eastAsia"/>
              </w:rPr>
              <w:t>教育部考试中心</w:t>
            </w:r>
          </w:p>
        </w:tc>
        <w:tc>
          <w:tcPr>
            <w:tcW w:w="2331" w:type="dxa"/>
            <w:vAlign w:val="center"/>
          </w:tcPr>
          <w:p>
            <w:pPr>
              <w:pStyle w:val="59"/>
              <w:jc w:val="center"/>
              <w:rPr>
                <w:rFonts w:ascii="Calibri" w:hAnsi="Calibri"/>
                <w:sz w:val="21"/>
                <w:szCs w:val="21"/>
              </w:rPr>
            </w:pPr>
            <w:r>
              <w:rPr>
                <w:rFonts w:hint="eastAsia" w:ascii="Calibri" w:hAnsi="Calibri"/>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69" w:type="dxa"/>
            <w:vAlign w:val="center"/>
          </w:tcPr>
          <w:p>
            <w:pPr>
              <w:pStyle w:val="59"/>
              <w:jc w:val="center"/>
              <w:rPr>
                <w:rFonts w:ascii="Calibri" w:hAnsi="Calibri"/>
                <w:sz w:val="21"/>
                <w:szCs w:val="24"/>
              </w:rPr>
            </w:pPr>
            <w:r>
              <w:rPr>
                <w:rFonts w:hint="eastAsia" w:ascii="Calibri" w:hAnsi="Calibri"/>
                <w:sz w:val="21"/>
                <w:szCs w:val="24"/>
              </w:rPr>
              <w:t>5</w:t>
            </w:r>
          </w:p>
        </w:tc>
        <w:tc>
          <w:tcPr>
            <w:tcW w:w="2890" w:type="dxa"/>
            <w:vAlign w:val="center"/>
          </w:tcPr>
          <w:p>
            <w:pPr>
              <w:pStyle w:val="59"/>
              <w:jc w:val="center"/>
              <w:rPr>
                <w:rFonts w:ascii="Calibri" w:hAnsi="Calibri"/>
                <w:sz w:val="21"/>
                <w:szCs w:val="24"/>
              </w:rPr>
            </w:pPr>
            <w:r>
              <w:rPr>
                <w:rFonts w:hint="eastAsia" w:ascii="Calibri" w:hAnsi="Calibri"/>
                <w:sz w:val="21"/>
                <w:szCs w:val="24"/>
              </w:rPr>
              <w:t>实用英语交际</w:t>
            </w:r>
          </w:p>
        </w:tc>
        <w:tc>
          <w:tcPr>
            <w:tcW w:w="2870" w:type="dxa"/>
            <w:vAlign w:val="center"/>
          </w:tcPr>
          <w:p>
            <w:pPr>
              <w:spacing w:line="240" w:lineRule="atLeast"/>
              <w:jc w:val="left"/>
            </w:pPr>
            <w:r>
              <w:rPr>
                <w:rFonts w:hint="eastAsia"/>
              </w:rPr>
              <w:t>北京外研在线数字科技有限公司</w:t>
            </w:r>
          </w:p>
        </w:tc>
        <w:tc>
          <w:tcPr>
            <w:tcW w:w="2331" w:type="dxa"/>
            <w:vAlign w:val="center"/>
          </w:tcPr>
          <w:p>
            <w:pPr>
              <w:pStyle w:val="59"/>
              <w:jc w:val="center"/>
              <w:rPr>
                <w:rFonts w:ascii="Calibri" w:hAnsi="Calibri"/>
                <w:sz w:val="21"/>
                <w:szCs w:val="21"/>
              </w:rPr>
            </w:pPr>
            <w:r>
              <w:rPr>
                <w:rFonts w:hint="eastAsia" w:ascii="Calibri" w:hAnsi="Calibri"/>
                <w:sz w:val="21"/>
                <w:szCs w:val="21"/>
                <w:lang w:val="en-US" w:eastAsia="zh-CN"/>
              </w:rPr>
              <w:t>初</w:t>
            </w:r>
            <w:r>
              <w:rPr>
                <w:rFonts w:hint="eastAsia" w:ascii="Calibri" w:hAnsi="Calibri"/>
                <w:sz w:val="21"/>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1269" w:type="dxa"/>
            <w:vAlign w:val="center"/>
          </w:tcPr>
          <w:p>
            <w:pPr>
              <w:pStyle w:val="59"/>
              <w:jc w:val="center"/>
              <w:rPr>
                <w:rFonts w:ascii="Calibri" w:hAnsi="Calibri"/>
                <w:sz w:val="21"/>
                <w:szCs w:val="24"/>
              </w:rPr>
            </w:pPr>
            <w:r>
              <w:rPr>
                <w:rFonts w:hint="eastAsia" w:ascii="Calibri" w:hAnsi="Calibri"/>
                <w:sz w:val="21"/>
                <w:szCs w:val="24"/>
              </w:rPr>
              <w:t>6</w:t>
            </w:r>
          </w:p>
        </w:tc>
        <w:tc>
          <w:tcPr>
            <w:tcW w:w="2890" w:type="dxa"/>
            <w:vAlign w:val="center"/>
          </w:tcPr>
          <w:p>
            <w:pPr>
              <w:pStyle w:val="59"/>
              <w:jc w:val="center"/>
              <w:rPr>
                <w:rFonts w:ascii="Calibri" w:hAnsi="Calibri"/>
                <w:sz w:val="21"/>
                <w:szCs w:val="24"/>
              </w:rPr>
            </w:pPr>
            <w:r>
              <w:rPr>
                <w:rFonts w:hint="eastAsia" w:ascii="Calibri" w:hAnsi="Calibri"/>
                <w:sz w:val="21"/>
                <w:szCs w:val="24"/>
              </w:rPr>
              <w:t>SIYB创业培训合格证书</w:t>
            </w:r>
          </w:p>
        </w:tc>
        <w:tc>
          <w:tcPr>
            <w:tcW w:w="2870" w:type="dxa"/>
            <w:vAlign w:val="center"/>
          </w:tcPr>
          <w:p>
            <w:pPr>
              <w:spacing w:line="240" w:lineRule="atLeast"/>
              <w:jc w:val="left"/>
            </w:pPr>
            <w:r>
              <w:rPr>
                <w:rFonts w:hint="eastAsia"/>
              </w:rPr>
              <w:t>中国就业培训技术指导中心</w:t>
            </w:r>
          </w:p>
        </w:tc>
        <w:tc>
          <w:tcPr>
            <w:tcW w:w="2331" w:type="dxa"/>
            <w:vAlign w:val="center"/>
          </w:tcPr>
          <w:p>
            <w:pPr>
              <w:pStyle w:val="59"/>
              <w:jc w:val="center"/>
              <w:rPr>
                <w:rFonts w:ascii="Calibri" w:hAnsi="Calibri"/>
                <w:sz w:val="21"/>
                <w:szCs w:val="21"/>
              </w:rPr>
            </w:pPr>
            <w:r>
              <w:rPr>
                <w:rFonts w:hint="eastAsia" w:ascii="Calibri" w:hAnsi="Calibri"/>
                <w:sz w:val="21"/>
                <w:szCs w:val="21"/>
              </w:rPr>
              <w:t>合格</w:t>
            </w:r>
          </w:p>
        </w:tc>
      </w:tr>
    </w:tbl>
    <w:p>
      <w:pPr>
        <w:pStyle w:val="3"/>
        <w:spacing w:before="0" w:after="0" w:line="360" w:lineRule="auto"/>
        <w:rPr>
          <w:rFonts w:ascii="黑体" w:eastAsia="黑体"/>
          <w:b w:val="0"/>
          <w:kern w:val="0"/>
          <w:sz w:val="28"/>
          <w:szCs w:val="28"/>
        </w:rPr>
      </w:pPr>
      <w:bookmarkStart w:id="18" w:name="_Toc298"/>
      <w:r>
        <w:rPr>
          <w:rFonts w:hint="eastAsia" w:ascii="黑体" w:eastAsia="黑体"/>
          <w:b w:val="0"/>
          <w:kern w:val="0"/>
          <w:sz w:val="28"/>
          <w:szCs w:val="28"/>
        </w:rPr>
        <w:t>五、培养目标与培养规格</w:t>
      </w:r>
      <w:bookmarkEnd w:id="15"/>
      <w:bookmarkEnd w:id="16"/>
      <w:bookmarkEnd w:id="18"/>
    </w:p>
    <w:p>
      <w:pPr>
        <w:pStyle w:val="4"/>
        <w:spacing w:before="0" w:beforeAutospacing="0" w:after="0" w:afterAutospacing="0" w:line="360" w:lineRule="auto"/>
        <w:ind w:firstLine="549" w:firstLineChars="196"/>
      </w:pPr>
      <w:bookmarkStart w:id="19" w:name="_Toc2358"/>
      <w:r>
        <w:rPr>
          <w:rFonts w:hint="eastAsia" w:ascii="黑体" w:eastAsia="黑体"/>
          <w:b w:val="0"/>
          <w:sz w:val="28"/>
          <w:szCs w:val="28"/>
        </w:rPr>
        <w:t>（一）培养目标</w:t>
      </w:r>
      <w:bookmarkEnd w:id="19"/>
    </w:p>
    <w:p>
      <w:pPr>
        <w:pStyle w:val="64"/>
        <w:ind w:firstLine="423"/>
        <w:jc w:val="both"/>
        <w:rPr>
          <w:color w:val="auto"/>
        </w:rPr>
      </w:pPr>
      <w:r>
        <w:rPr>
          <w:rFonts w:hint="eastAsia"/>
        </w:rPr>
        <w:t>本专业旨在培养理想信念坚定，德、智、体、美、劳全面发展，具有一定的科学文化和良好的职业素养，具有较强的职业道德、教学能力、团队协作能力、服务能力、跨文化交际能力、创新意识和精益求精的工匠精神，较强的自主学习能力、终身学习能力和可持续发展能力的应用型人才。掌握本专业英语语言基本知识和语言教学及管理、语言服务职业技能，能运用现代化信</w:t>
      </w:r>
      <w:r>
        <w:rPr>
          <w:rFonts w:hint="eastAsia"/>
          <w:color w:val="auto"/>
        </w:rPr>
        <w:t>息教学手段，面向教育行业的英语教育及管理职业群，能胜任幼少儿英语教师、小学英语教师、</w:t>
      </w:r>
      <w:r>
        <w:rPr>
          <w:rFonts w:hint="eastAsia"/>
          <w:color w:val="auto"/>
          <w:lang w:val="en-US" w:eastAsia="zh-CN"/>
        </w:rPr>
        <w:t>文化</w:t>
      </w:r>
      <w:r>
        <w:rPr>
          <w:rFonts w:hint="eastAsia"/>
          <w:color w:val="auto"/>
        </w:rPr>
        <w:t>培训学校英语教师及教育辅助服务行业英语教师等职业岗位工作的高素质技能人才。</w:t>
      </w:r>
      <w:r>
        <w:rPr>
          <w:rFonts w:hint="eastAsia"/>
          <w:color w:val="auto"/>
          <w:lang w:val="en-US" w:eastAsia="zh-CN"/>
        </w:rPr>
        <w:t>毕业1-2年后可以胜任幼儿园、小学、教育培训机构的专任教师及教学助理岗位。</w:t>
      </w:r>
      <w:r>
        <w:rPr>
          <w:rFonts w:hint="eastAsia"/>
          <w:color w:val="auto"/>
        </w:rPr>
        <w:t>毕业3-5年后可以胜任幼儿园、小学、教育培训机构的英语教学主管、教学督导及高层管理人员职业岗位。</w:t>
      </w:r>
    </w:p>
    <w:p>
      <w:pPr>
        <w:pStyle w:val="4"/>
        <w:spacing w:before="0" w:beforeAutospacing="0" w:after="0" w:afterAutospacing="0" w:line="360" w:lineRule="auto"/>
        <w:ind w:firstLine="549" w:firstLineChars="196"/>
        <w:rPr>
          <w:rFonts w:ascii="黑体" w:eastAsia="黑体"/>
          <w:b w:val="0"/>
          <w:sz w:val="28"/>
          <w:szCs w:val="28"/>
        </w:rPr>
      </w:pPr>
      <w:bookmarkStart w:id="20" w:name="_Toc13857"/>
      <w:r>
        <w:rPr>
          <w:rFonts w:hint="eastAsia" w:ascii="黑体" w:eastAsia="黑体"/>
          <w:b w:val="0"/>
          <w:sz w:val="28"/>
          <w:szCs w:val="28"/>
        </w:rPr>
        <w:t>（二）培养规格</w:t>
      </w:r>
      <w:bookmarkEnd w:id="20"/>
    </w:p>
    <w:p>
      <w:pPr>
        <w:spacing w:line="440" w:lineRule="exact"/>
        <w:ind w:firstLine="422" w:firstLineChars="200"/>
        <w:rPr>
          <w:rFonts w:ascii="Times New Roman" w:hAnsi="Times New Roman"/>
          <w:b/>
          <w:sz w:val="24"/>
          <w:szCs w:val="24"/>
        </w:rPr>
      </w:pPr>
      <w:bookmarkStart w:id="21" w:name="_Toc454887130"/>
      <w:bookmarkStart w:id="22" w:name="_Toc388369031"/>
      <w:bookmarkStart w:id="23" w:name="_Toc29935050"/>
      <w:bookmarkStart w:id="24" w:name="_Toc388369145"/>
      <w:r>
        <w:rPr>
          <w:rFonts w:hint="eastAsia"/>
        </w:rPr>
        <w:t>根据本专业人才培养目标与定位，以素质、知识、技能协调发展为原则，以理论教学和实践教学改革为基本内容，以校企合作、校校合作、产学结合为途径，建立适合专业特色的人才培养模式和教学保证体系，完成高素质技术技能人才培养的根本任务</w:t>
      </w:r>
      <w:r>
        <w:rPr>
          <w:rFonts w:hint="eastAsia"/>
          <w:lang w:val="zh-CN"/>
        </w:rPr>
        <w:t>：</w:t>
      </w:r>
    </w:p>
    <w:p>
      <w:pPr>
        <w:spacing w:line="360" w:lineRule="auto"/>
        <w:ind w:firstLine="482" w:firstLineChars="200"/>
        <w:rPr>
          <w:rFonts w:ascii="Times New Roman" w:hAnsi="Times New Roman"/>
          <w:b/>
          <w:sz w:val="24"/>
          <w:szCs w:val="24"/>
        </w:rPr>
      </w:pPr>
      <w:r>
        <w:rPr>
          <w:rFonts w:ascii="Times New Roman" w:hAnsi="Times New Roman"/>
          <w:b/>
          <w:sz w:val="24"/>
          <w:szCs w:val="24"/>
        </w:rPr>
        <w:t>1</w:t>
      </w:r>
      <w:r>
        <w:rPr>
          <w:rFonts w:hint="eastAsia"/>
          <w:b/>
          <w:sz w:val="24"/>
          <w:szCs w:val="24"/>
        </w:rPr>
        <w:t>．</w:t>
      </w:r>
      <w:r>
        <w:rPr>
          <w:rFonts w:hint="eastAsia" w:ascii="Times New Roman" w:hAnsi="Times New Roman"/>
          <w:b/>
          <w:sz w:val="24"/>
          <w:szCs w:val="24"/>
        </w:rPr>
        <w:t>素质</w:t>
      </w:r>
      <w:bookmarkEnd w:id="21"/>
      <w:bookmarkEnd w:id="22"/>
      <w:bookmarkEnd w:id="23"/>
      <w:bookmarkEnd w:id="24"/>
    </w:p>
    <w:p>
      <w:pPr>
        <w:spacing w:line="440" w:lineRule="exact"/>
        <w:ind w:left="211" w:leftChars="100" w:firstLine="482" w:firstLineChars="200"/>
        <w:rPr>
          <w:szCs w:val="21"/>
        </w:rPr>
      </w:pPr>
      <w:r>
        <w:rPr>
          <w:rFonts w:hint="eastAsia"/>
          <w:b/>
          <w:bCs/>
          <w:kern w:val="0"/>
          <w:sz w:val="24"/>
          <w:szCs w:val="24"/>
        </w:rPr>
        <w:t>Q1:</w:t>
      </w:r>
      <w:r>
        <w:rPr>
          <w:rFonts w:hint="eastAsia"/>
          <w:szCs w:val="21"/>
        </w:rPr>
        <w:t xml:space="preserve"> 坚定拥护中国共产党领导和我国社会主义制度，在习近平新时代中国特色社会主义思想指引下，践行社会主义核心价值观，具有深厚的爱国情感和中华民族自豪感。</w:t>
      </w:r>
    </w:p>
    <w:p>
      <w:pPr>
        <w:spacing w:line="440" w:lineRule="exact"/>
        <w:ind w:left="211" w:leftChars="100" w:firstLine="482" w:firstLineChars="200"/>
        <w:rPr>
          <w:szCs w:val="21"/>
        </w:rPr>
      </w:pPr>
      <w:r>
        <w:rPr>
          <w:rFonts w:hint="eastAsia"/>
          <w:b/>
          <w:bCs/>
          <w:kern w:val="0"/>
          <w:sz w:val="24"/>
          <w:szCs w:val="24"/>
        </w:rPr>
        <w:t>Q2:</w:t>
      </w:r>
      <w:r>
        <w:rPr>
          <w:rFonts w:hint="eastAsia" w:ascii="宋体"/>
          <w:szCs w:val="21"/>
        </w:rPr>
        <w:t xml:space="preserve"> </w:t>
      </w:r>
      <w:r>
        <w:rPr>
          <w:rFonts w:hint="eastAsia"/>
          <w:szCs w:val="21"/>
        </w:rPr>
        <w:t>崇尚宪法、遵法守纪、崇德向善、诚实守信、尊重生命、热爱劳动，履行道德准则和行为规范，具有社会责任感和社会参与意识。</w:t>
      </w:r>
    </w:p>
    <w:p>
      <w:pPr>
        <w:spacing w:line="440" w:lineRule="exact"/>
        <w:ind w:left="211" w:leftChars="100" w:firstLine="482" w:firstLineChars="200"/>
        <w:rPr>
          <w:szCs w:val="21"/>
        </w:rPr>
      </w:pPr>
      <w:r>
        <w:rPr>
          <w:rFonts w:hint="eastAsia"/>
          <w:b/>
          <w:bCs/>
          <w:kern w:val="0"/>
          <w:sz w:val="24"/>
          <w:szCs w:val="24"/>
        </w:rPr>
        <w:t>Q3:</w:t>
      </w:r>
      <w:r>
        <w:rPr>
          <w:rFonts w:hint="eastAsia"/>
          <w:szCs w:val="21"/>
        </w:rPr>
        <w:t xml:space="preserve"> 为人师表，具有教师职业素质、现代化信息素养、工匠精神和创新思维。</w:t>
      </w:r>
    </w:p>
    <w:p>
      <w:pPr>
        <w:spacing w:line="440" w:lineRule="exact"/>
        <w:ind w:left="211" w:leftChars="100" w:firstLine="482" w:firstLineChars="200"/>
        <w:rPr>
          <w:szCs w:val="21"/>
        </w:rPr>
      </w:pPr>
      <w:r>
        <w:rPr>
          <w:rFonts w:hint="eastAsia"/>
          <w:b/>
          <w:bCs/>
          <w:kern w:val="0"/>
          <w:sz w:val="24"/>
          <w:szCs w:val="24"/>
        </w:rPr>
        <w:t>Q4:</w:t>
      </w:r>
      <w:r>
        <w:rPr>
          <w:rFonts w:hint="eastAsia"/>
          <w:szCs w:val="21"/>
        </w:rPr>
        <w:t xml:space="preserve"> 勇于奋斗、乐观向上，热爱教育事业、爱岗敬业，具有终生学习和自主学习、良好的职业道德和职业生涯规划的意识，有较强的集体意识和团队合作精神。</w:t>
      </w:r>
    </w:p>
    <w:p>
      <w:pPr>
        <w:spacing w:line="440" w:lineRule="exact"/>
        <w:ind w:left="211" w:leftChars="100" w:firstLine="482" w:firstLineChars="200"/>
        <w:rPr>
          <w:szCs w:val="21"/>
        </w:rPr>
      </w:pPr>
      <w:r>
        <w:rPr>
          <w:rFonts w:hint="eastAsia"/>
          <w:b/>
          <w:bCs/>
          <w:kern w:val="0"/>
          <w:sz w:val="24"/>
          <w:szCs w:val="24"/>
        </w:rPr>
        <w:t>Q5:</w:t>
      </w:r>
      <w:r>
        <w:rPr>
          <w:rFonts w:hint="eastAsia"/>
          <w:szCs w:val="21"/>
        </w:rPr>
        <w:t xml:space="preserve"> 具有相应的文化科学知识，</w:t>
      </w:r>
      <w:r>
        <w:rPr>
          <w:rFonts w:hint="eastAsia"/>
          <w:szCs w:val="21"/>
          <w:lang w:val="en-US" w:eastAsia="zh-CN"/>
        </w:rPr>
        <w:t>具备基本的人文知识，熟悉中国传统文化知识，</w:t>
      </w:r>
      <w:r>
        <w:rPr>
          <w:rFonts w:hint="eastAsia"/>
          <w:szCs w:val="21"/>
        </w:rPr>
        <w:t>掌握本专业所必需的基本</w:t>
      </w:r>
      <w:r>
        <w:rPr>
          <w:rFonts w:hint="eastAsia"/>
          <w:szCs w:val="21"/>
          <w:lang w:val="en-US" w:eastAsia="zh-CN"/>
        </w:rPr>
        <w:t>科学知识</w:t>
      </w:r>
      <w:r>
        <w:rPr>
          <w:rFonts w:hint="eastAsia"/>
          <w:szCs w:val="21"/>
        </w:rPr>
        <w:t>。</w:t>
      </w:r>
    </w:p>
    <w:p>
      <w:pPr>
        <w:spacing w:line="440" w:lineRule="exact"/>
        <w:ind w:left="211" w:leftChars="100" w:firstLine="482" w:firstLineChars="200"/>
        <w:rPr>
          <w:szCs w:val="21"/>
        </w:rPr>
      </w:pPr>
      <w:r>
        <w:rPr>
          <w:rFonts w:hint="eastAsia"/>
          <w:b/>
          <w:bCs/>
          <w:kern w:val="0"/>
          <w:sz w:val="24"/>
          <w:szCs w:val="24"/>
        </w:rPr>
        <w:t>Q6:</w:t>
      </w:r>
      <w:r>
        <w:rPr>
          <w:rFonts w:hint="eastAsia"/>
          <w:szCs w:val="21"/>
        </w:rPr>
        <w:t xml:space="preserve"> 具有健康的体魄、心理和健全的人格，掌握基本运动知识和一两项运动技能，养成良好的健身与卫生习惯。</w:t>
      </w:r>
    </w:p>
    <w:p>
      <w:pPr>
        <w:spacing w:line="440" w:lineRule="exact"/>
        <w:ind w:firstLine="723" w:firstLineChars="300"/>
      </w:pPr>
      <w:r>
        <w:rPr>
          <w:rFonts w:hint="eastAsia"/>
          <w:b/>
          <w:bCs/>
          <w:kern w:val="0"/>
          <w:sz w:val="24"/>
          <w:szCs w:val="24"/>
        </w:rPr>
        <w:t xml:space="preserve">Q7: </w:t>
      </w:r>
      <w:r>
        <w:rPr>
          <w:rFonts w:hint="eastAsia"/>
          <w:szCs w:val="21"/>
        </w:rPr>
        <w:t>具有一定的审美和人文素养，能够形成一两项艺术特长或爱好。</w:t>
      </w:r>
    </w:p>
    <w:p>
      <w:pPr>
        <w:spacing w:line="360" w:lineRule="auto"/>
        <w:ind w:firstLine="482" w:firstLineChars="200"/>
        <w:rPr>
          <w:rFonts w:ascii="Times New Roman" w:hAnsi="Times New Roman"/>
          <w:b/>
          <w:sz w:val="24"/>
          <w:szCs w:val="24"/>
        </w:rPr>
      </w:pPr>
      <w:r>
        <w:rPr>
          <w:rFonts w:ascii="Times New Roman" w:hAnsi="Times New Roman"/>
          <w:b/>
          <w:sz w:val="24"/>
          <w:szCs w:val="24"/>
        </w:rPr>
        <w:t>2</w:t>
      </w:r>
      <w:r>
        <w:rPr>
          <w:rFonts w:hint="eastAsia" w:ascii="Times New Roman" w:hAnsi="Times New Roman"/>
          <w:b/>
          <w:sz w:val="24"/>
          <w:szCs w:val="24"/>
        </w:rPr>
        <w:t>．知识</w:t>
      </w:r>
    </w:p>
    <w:p>
      <w:pPr>
        <w:spacing w:line="440" w:lineRule="exact"/>
        <w:ind w:left="211" w:leftChars="100" w:firstLine="482" w:firstLineChars="200"/>
        <w:rPr>
          <w:szCs w:val="21"/>
        </w:rPr>
      </w:pPr>
      <w:bookmarkStart w:id="25" w:name="_Toc454887132"/>
      <w:bookmarkStart w:id="26" w:name="_Toc388369147"/>
      <w:bookmarkStart w:id="27" w:name="_Toc388369033"/>
      <w:bookmarkStart w:id="28" w:name="_Toc29935052"/>
      <w:r>
        <w:rPr>
          <w:rFonts w:hint="eastAsia"/>
          <w:b/>
          <w:bCs/>
          <w:kern w:val="0"/>
          <w:sz w:val="24"/>
          <w:szCs w:val="24"/>
        </w:rPr>
        <w:t>K1:</w:t>
      </w:r>
      <w:r>
        <w:rPr>
          <w:rFonts w:hint="eastAsia"/>
          <w:szCs w:val="21"/>
        </w:rPr>
        <w:t xml:space="preserve"> 掌握必备的思想政治理论和科学文化知识。</w:t>
      </w:r>
    </w:p>
    <w:p>
      <w:pPr>
        <w:spacing w:line="440" w:lineRule="exact"/>
        <w:ind w:left="211" w:leftChars="100" w:firstLine="482" w:firstLineChars="200"/>
        <w:rPr>
          <w:szCs w:val="21"/>
        </w:rPr>
      </w:pPr>
      <w:r>
        <w:rPr>
          <w:rFonts w:hint="eastAsia"/>
          <w:b/>
          <w:bCs/>
          <w:kern w:val="0"/>
          <w:sz w:val="24"/>
          <w:szCs w:val="24"/>
        </w:rPr>
        <w:t>K2:</w:t>
      </w:r>
      <w:r>
        <w:rPr>
          <w:rFonts w:hint="eastAsia"/>
          <w:szCs w:val="21"/>
        </w:rPr>
        <w:t xml:space="preserve"> 掌握必备的体育、军事、心理健康教育和安全环保、信息技术知识。</w:t>
      </w:r>
    </w:p>
    <w:p>
      <w:pPr>
        <w:spacing w:line="440" w:lineRule="exact"/>
        <w:ind w:left="211" w:leftChars="100" w:firstLine="482" w:firstLineChars="200"/>
        <w:rPr>
          <w:szCs w:val="21"/>
        </w:rPr>
      </w:pPr>
      <w:r>
        <w:rPr>
          <w:rFonts w:hint="eastAsia"/>
          <w:b/>
          <w:bCs/>
          <w:kern w:val="0"/>
          <w:sz w:val="24"/>
          <w:szCs w:val="24"/>
        </w:rPr>
        <w:t>K3:</w:t>
      </w:r>
      <w:r>
        <w:rPr>
          <w:rFonts w:hint="eastAsia"/>
          <w:szCs w:val="21"/>
        </w:rPr>
        <w:t xml:space="preserve"> 了解创新创业、职业发展和中华优秀传统文化知识。</w:t>
      </w:r>
    </w:p>
    <w:p>
      <w:pPr>
        <w:spacing w:line="440" w:lineRule="exact"/>
        <w:ind w:left="211" w:leftChars="100" w:firstLine="482" w:firstLineChars="200"/>
        <w:rPr>
          <w:szCs w:val="21"/>
        </w:rPr>
      </w:pPr>
      <w:r>
        <w:rPr>
          <w:rFonts w:hint="eastAsia"/>
          <w:b/>
          <w:bCs/>
          <w:kern w:val="0"/>
          <w:sz w:val="24"/>
          <w:szCs w:val="24"/>
        </w:rPr>
        <w:t>K4:</w:t>
      </w:r>
      <w:r>
        <w:rPr>
          <w:rFonts w:hint="eastAsia"/>
          <w:szCs w:val="21"/>
        </w:rPr>
        <w:t xml:space="preserve"> 掌握高职英语专业教学大纲中规定的4000-5000个词汇。</w:t>
      </w:r>
    </w:p>
    <w:p>
      <w:pPr>
        <w:spacing w:line="440" w:lineRule="exact"/>
        <w:ind w:left="211" w:leftChars="100" w:firstLine="482" w:firstLineChars="200"/>
        <w:rPr>
          <w:szCs w:val="21"/>
        </w:rPr>
      </w:pPr>
      <w:r>
        <w:rPr>
          <w:rFonts w:hint="eastAsia"/>
          <w:b/>
          <w:bCs/>
          <w:kern w:val="0"/>
          <w:sz w:val="24"/>
          <w:szCs w:val="24"/>
        </w:rPr>
        <w:t>K5:</w:t>
      </w:r>
      <w:r>
        <w:rPr>
          <w:rFonts w:hint="eastAsia"/>
          <w:szCs w:val="21"/>
        </w:rPr>
        <w:t xml:space="preserve"> 掌握标准的语音、语调、  语法知识，能熟练运用英语进行口头表达及跨文化交流。</w:t>
      </w:r>
    </w:p>
    <w:p>
      <w:pPr>
        <w:spacing w:line="440" w:lineRule="exact"/>
        <w:ind w:left="211" w:leftChars="100" w:firstLine="482" w:firstLineChars="200"/>
        <w:rPr>
          <w:szCs w:val="21"/>
        </w:rPr>
      </w:pPr>
      <w:r>
        <w:rPr>
          <w:rFonts w:hint="eastAsia"/>
          <w:b/>
          <w:bCs/>
          <w:kern w:val="0"/>
          <w:sz w:val="24"/>
          <w:szCs w:val="24"/>
        </w:rPr>
        <w:t>K6:</w:t>
      </w:r>
      <w:r>
        <w:rPr>
          <w:rFonts w:hint="eastAsia"/>
          <w:szCs w:val="21"/>
        </w:rPr>
        <w:t xml:space="preserve"> 掌握相关的听力技巧，能听懂英语国家人们基本的日常会话、语速较慢的英语音频材料，能运用基本的听力策略帮助理解。</w:t>
      </w:r>
    </w:p>
    <w:p>
      <w:pPr>
        <w:spacing w:line="440" w:lineRule="exact"/>
        <w:ind w:left="211" w:leftChars="100" w:firstLine="482" w:firstLineChars="200"/>
        <w:rPr>
          <w:szCs w:val="21"/>
        </w:rPr>
      </w:pPr>
      <w:r>
        <w:rPr>
          <w:rFonts w:hint="eastAsia"/>
          <w:b/>
          <w:bCs/>
          <w:kern w:val="0"/>
          <w:sz w:val="24"/>
          <w:szCs w:val="24"/>
        </w:rPr>
        <w:t>K7:</w:t>
      </w:r>
      <w:r>
        <w:rPr>
          <w:rFonts w:hint="eastAsia"/>
          <w:szCs w:val="21"/>
        </w:rPr>
        <w:t xml:space="preserve"> 掌握基本的阅读策略，能读懂题材熟悉、语言难度较低的英语材料；能读懂工作、生活中常见的应用文体的英语材料及英文报刊；能较好地运用阅读策略帮助理解。</w:t>
      </w:r>
    </w:p>
    <w:p>
      <w:pPr>
        <w:spacing w:line="440" w:lineRule="exact"/>
        <w:ind w:left="211" w:leftChars="100" w:firstLine="482" w:firstLineChars="200"/>
        <w:rPr>
          <w:szCs w:val="21"/>
        </w:rPr>
      </w:pPr>
      <w:r>
        <w:rPr>
          <w:rFonts w:hint="eastAsia"/>
          <w:b/>
          <w:bCs/>
          <w:kern w:val="0"/>
          <w:sz w:val="24"/>
          <w:szCs w:val="24"/>
        </w:rPr>
        <w:t>K8:</w:t>
      </w:r>
      <w:r>
        <w:rPr>
          <w:rFonts w:hint="eastAsia"/>
          <w:szCs w:val="21"/>
        </w:rPr>
        <w:t xml:space="preserve"> 掌握基本的翻译理论知识和翻译策略。能运用恰当的翻译策略和语言知识将意思完整、内容浅显的材料进行英汉互译。</w:t>
      </w:r>
    </w:p>
    <w:p>
      <w:pPr>
        <w:spacing w:line="440" w:lineRule="exact"/>
        <w:ind w:left="211" w:leftChars="100" w:firstLine="482" w:firstLineChars="200"/>
        <w:rPr>
          <w:szCs w:val="21"/>
        </w:rPr>
      </w:pPr>
      <w:r>
        <w:rPr>
          <w:rFonts w:hint="eastAsia"/>
          <w:b/>
          <w:bCs/>
          <w:kern w:val="0"/>
          <w:sz w:val="24"/>
          <w:szCs w:val="24"/>
        </w:rPr>
        <w:t>K9:</w:t>
      </w:r>
      <w:r>
        <w:rPr>
          <w:rFonts w:hint="eastAsia"/>
          <w:szCs w:val="21"/>
        </w:rPr>
        <w:t xml:space="preserve"> 掌握英语常见应用文的写作技巧。能运用所学英语语言知识进行书面表达，能做到观点明确、结构清晰完整、用词贴切、语言表达流畅、语意连贯。</w:t>
      </w:r>
    </w:p>
    <w:p>
      <w:pPr>
        <w:spacing w:line="440" w:lineRule="exact"/>
        <w:ind w:firstLine="723" w:firstLineChars="300"/>
        <w:rPr>
          <w:rFonts w:ascii="Times New Roman" w:hAnsi="Times New Roman"/>
          <w:b/>
          <w:szCs w:val="21"/>
        </w:rPr>
      </w:pPr>
      <w:r>
        <w:rPr>
          <w:rFonts w:hint="eastAsia"/>
          <w:b/>
          <w:bCs/>
          <w:kern w:val="0"/>
          <w:sz w:val="24"/>
          <w:szCs w:val="24"/>
        </w:rPr>
        <w:t>K10:</w:t>
      </w:r>
      <w:r>
        <w:rPr>
          <w:rFonts w:hint="eastAsia"/>
          <w:szCs w:val="21"/>
        </w:rPr>
        <w:t xml:space="preserve"> 掌握幼少儿、小学英语教育、语言培训学校英语教育及管理、教育辅助服务行业教学与管理的知识、规律和要求。</w:t>
      </w:r>
    </w:p>
    <w:p>
      <w:pPr>
        <w:spacing w:line="360" w:lineRule="auto"/>
        <w:ind w:firstLine="482" w:firstLineChars="200"/>
        <w:rPr>
          <w:rFonts w:ascii="Times New Roman" w:hAnsi="Times New Roman"/>
          <w:b/>
          <w:sz w:val="24"/>
          <w:szCs w:val="24"/>
        </w:rPr>
      </w:pPr>
      <w:r>
        <w:rPr>
          <w:rFonts w:ascii="Times New Roman" w:hAnsi="Times New Roman"/>
          <w:b/>
          <w:sz w:val="24"/>
          <w:szCs w:val="24"/>
        </w:rPr>
        <w:t>3</w:t>
      </w:r>
      <w:r>
        <w:rPr>
          <w:rFonts w:hint="eastAsia" w:ascii="Times New Roman" w:hAnsi="Times New Roman"/>
          <w:b/>
          <w:sz w:val="24"/>
          <w:szCs w:val="24"/>
        </w:rPr>
        <w:t>．能力</w:t>
      </w:r>
      <w:bookmarkEnd w:id="25"/>
      <w:bookmarkEnd w:id="26"/>
      <w:bookmarkEnd w:id="27"/>
      <w:bookmarkEnd w:id="28"/>
    </w:p>
    <w:p>
      <w:pPr>
        <w:spacing w:line="440" w:lineRule="exact"/>
        <w:ind w:left="211" w:leftChars="100" w:firstLine="482" w:firstLineChars="200"/>
      </w:pPr>
      <w:r>
        <w:rPr>
          <w:rFonts w:hint="eastAsia"/>
          <w:b/>
          <w:bCs/>
          <w:kern w:val="0"/>
          <w:sz w:val="24"/>
          <w:szCs w:val="24"/>
        </w:rPr>
        <w:t xml:space="preserve">A1: </w:t>
      </w:r>
      <w:r>
        <w:rPr>
          <w:rFonts w:hint="eastAsia"/>
        </w:rPr>
        <w:t>具有探究学习、自主学习、终身学习、自我反思、自我发展、分析问题和解决问题的能力。</w:t>
      </w:r>
    </w:p>
    <w:p>
      <w:pPr>
        <w:spacing w:line="440" w:lineRule="exact"/>
        <w:ind w:left="211" w:leftChars="100" w:firstLine="482" w:firstLineChars="200"/>
      </w:pPr>
      <w:r>
        <w:rPr>
          <w:rFonts w:hint="eastAsia"/>
          <w:b/>
          <w:bCs/>
          <w:kern w:val="0"/>
          <w:sz w:val="24"/>
          <w:szCs w:val="24"/>
        </w:rPr>
        <w:t>A2:</w:t>
      </w:r>
      <w:r>
        <w:rPr>
          <w:rFonts w:hint="eastAsia"/>
        </w:rPr>
        <w:t xml:space="preserve"> 具有随着时代变化不断进行知识技能更新的能力，具有现代信息化教学的能力。</w:t>
      </w:r>
    </w:p>
    <w:p>
      <w:pPr>
        <w:spacing w:line="440" w:lineRule="exact"/>
        <w:ind w:left="211" w:leftChars="100" w:firstLine="482" w:firstLineChars="200"/>
      </w:pPr>
      <w:r>
        <w:rPr>
          <w:rFonts w:hint="eastAsia"/>
          <w:b/>
          <w:bCs/>
          <w:kern w:val="0"/>
          <w:sz w:val="24"/>
          <w:szCs w:val="24"/>
        </w:rPr>
        <w:t xml:space="preserve">A3: </w:t>
      </w:r>
      <w:r>
        <w:rPr>
          <w:rFonts w:hint="eastAsia"/>
        </w:rPr>
        <w:t>具有良好的语言、文字表达能力和有效沟通、协调管理能力。</w:t>
      </w:r>
    </w:p>
    <w:p>
      <w:pPr>
        <w:spacing w:line="440" w:lineRule="exact"/>
        <w:ind w:left="211" w:leftChars="100" w:firstLine="482" w:firstLineChars="200"/>
        <w:rPr>
          <w:rFonts w:hint="eastAsia"/>
        </w:rPr>
      </w:pPr>
      <w:r>
        <w:rPr>
          <w:rFonts w:hint="eastAsia"/>
          <w:b/>
          <w:bCs/>
          <w:kern w:val="0"/>
          <w:sz w:val="24"/>
          <w:szCs w:val="24"/>
        </w:rPr>
        <w:t>A4:</w:t>
      </w:r>
      <w:r>
        <w:rPr>
          <w:rFonts w:hint="eastAsia"/>
        </w:rPr>
        <w:t xml:space="preserve"> 具有良好的团队合作精神和人际交往能力。</w:t>
      </w:r>
    </w:p>
    <w:p>
      <w:pPr>
        <w:spacing w:line="440" w:lineRule="exact"/>
        <w:ind w:firstLine="723" w:firstLineChars="300"/>
      </w:pPr>
      <w:r>
        <w:rPr>
          <w:rFonts w:hint="eastAsia"/>
          <w:b/>
          <w:bCs/>
          <w:sz w:val="24"/>
          <w:szCs w:val="24"/>
          <w:lang w:val="en-US" w:eastAsia="zh-CN"/>
        </w:rPr>
        <w:t xml:space="preserve">A5: </w:t>
      </w:r>
      <w:r>
        <w:rPr>
          <w:rFonts w:hint="eastAsia"/>
        </w:rPr>
        <w:t>具有较强的创新创业能力。</w:t>
      </w:r>
    </w:p>
    <w:p>
      <w:pPr>
        <w:spacing w:line="440" w:lineRule="exact"/>
        <w:ind w:left="211" w:leftChars="100" w:firstLine="482" w:firstLineChars="200"/>
      </w:pPr>
      <w:r>
        <w:rPr>
          <w:rFonts w:hint="eastAsia"/>
          <w:b/>
          <w:bCs/>
          <w:kern w:val="0"/>
          <w:sz w:val="24"/>
          <w:szCs w:val="24"/>
        </w:rPr>
        <w:t>A</w:t>
      </w:r>
      <w:r>
        <w:rPr>
          <w:rFonts w:hint="eastAsia"/>
          <w:b/>
          <w:bCs/>
          <w:kern w:val="0"/>
          <w:sz w:val="24"/>
          <w:szCs w:val="24"/>
          <w:lang w:val="en-US" w:eastAsia="zh-CN"/>
        </w:rPr>
        <w:t>6</w:t>
      </w:r>
      <w:r>
        <w:rPr>
          <w:rFonts w:hint="eastAsia"/>
          <w:b/>
          <w:bCs/>
          <w:kern w:val="0"/>
          <w:sz w:val="24"/>
          <w:szCs w:val="24"/>
        </w:rPr>
        <w:t>:</w:t>
      </w:r>
      <w:r>
        <w:rPr>
          <w:rFonts w:hint="eastAsia"/>
        </w:rPr>
        <w:t xml:space="preserve"> 具有听、说、读、写、译的基本技能和跨文化交际能力。</w:t>
      </w:r>
    </w:p>
    <w:p>
      <w:pPr>
        <w:spacing w:line="440" w:lineRule="exact"/>
        <w:ind w:firstLine="723" w:firstLineChars="300"/>
        <w:rPr>
          <w:kern w:val="0"/>
          <w:sz w:val="24"/>
          <w:szCs w:val="24"/>
        </w:rPr>
      </w:pPr>
      <w:r>
        <w:rPr>
          <w:rFonts w:hint="eastAsia"/>
          <w:b/>
          <w:bCs/>
          <w:kern w:val="0"/>
          <w:sz w:val="24"/>
          <w:szCs w:val="24"/>
        </w:rPr>
        <w:t>A</w:t>
      </w:r>
      <w:r>
        <w:rPr>
          <w:rFonts w:hint="eastAsia"/>
          <w:b/>
          <w:bCs/>
          <w:kern w:val="0"/>
          <w:sz w:val="24"/>
          <w:szCs w:val="24"/>
          <w:lang w:val="en-US" w:eastAsia="zh-CN"/>
        </w:rPr>
        <w:t>7</w:t>
      </w:r>
      <w:r>
        <w:rPr>
          <w:rFonts w:hint="eastAsia"/>
          <w:b/>
          <w:bCs/>
          <w:kern w:val="0"/>
          <w:sz w:val="24"/>
          <w:szCs w:val="24"/>
        </w:rPr>
        <w:t xml:space="preserve">: </w:t>
      </w:r>
      <w:r>
        <w:rPr>
          <w:rFonts w:hint="eastAsia"/>
        </w:rPr>
        <w:t>具有一定的教育教学和教育心理学理论知识，熟练掌握幼少儿、小学英语教育必备的听、说、读、写、译等基本技能和弹、唱、说、跳、画拓展技能，具有幼少儿、小学英语教育及管理工作的能力。</w:t>
      </w:r>
    </w:p>
    <w:p>
      <w:pPr>
        <w:pStyle w:val="3"/>
        <w:spacing w:before="0" w:after="0" w:line="360" w:lineRule="auto"/>
        <w:rPr>
          <w:rFonts w:ascii="黑体" w:eastAsia="黑体"/>
          <w:b w:val="0"/>
          <w:kern w:val="0"/>
          <w:sz w:val="28"/>
          <w:szCs w:val="28"/>
        </w:rPr>
      </w:pPr>
      <w:bookmarkStart w:id="29" w:name="_Toc30108"/>
      <w:bookmarkStart w:id="30" w:name="_Toc11869"/>
      <w:r>
        <w:rPr>
          <w:rFonts w:hint="eastAsia" w:ascii="黑体" w:eastAsia="黑体"/>
          <w:b w:val="0"/>
          <w:kern w:val="0"/>
          <w:sz w:val="28"/>
          <w:szCs w:val="28"/>
        </w:rPr>
        <w:t>六、课程设置及要求</w:t>
      </w:r>
      <w:bookmarkEnd w:id="29"/>
      <w:bookmarkEnd w:id="30"/>
    </w:p>
    <w:p>
      <w:pPr>
        <w:pStyle w:val="4"/>
        <w:spacing w:before="0" w:beforeAutospacing="0" w:after="0" w:afterAutospacing="0" w:line="360" w:lineRule="auto"/>
        <w:ind w:firstLine="549" w:firstLineChars="196"/>
        <w:rPr>
          <w:rFonts w:ascii="黑体" w:eastAsia="黑体"/>
          <w:b w:val="0"/>
          <w:sz w:val="28"/>
          <w:szCs w:val="28"/>
        </w:rPr>
      </w:pPr>
      <w:bookmarkStart w:id="31" w:name="_Toc5855"/>
      <w:r>
        <w:rPr>
          <w:rFonts w:hint="eastAsia" w:ascii="黑体" w:eastAsia="黑体"/>
          <w:b w:val="0"/>
          <w:sz w:val="28"/>
          <w:szCs w:val="28"/>
        </w:rPr>
        <w:t>（一）课程设置情况</w:t>
      </w:r>
      <w:bookmarkEnd w:id="31"/>
    </w:p>
    <w:p>
      <w:pPr>
        <w:jc w:val="center"/>
        <w:rPr>
          <w:rFonts w:ascii="Times New Roman" w:hAnsi="Times New Roman" w:eastAsia="黑体"/>
          <w:b/>
          <w:sz w:val="24"/>
          <w:szCs w:val="24"/>
        </w:rPr>
      </w:pPr>
      <w:r>
        <w:rPr>
          <w:rFonts w:hint="eastAsia" w:ascii="Times New Roman" w:hAnsi="Times New Roman" w:eastAsia="黑体"/>
          <w:b/>
          <w:sz w:val="24"/>
          <w:szCs w:val="24"/>
        </w:rPr>
        <w:t>表</w:t>
      </w:r>
      <w:r>
        <w:rPr>
          <w:rFonts w:ascii="Times New Roman" w:hAnsi="Times New Roman" w:eastAsia="黑体"/>
          <w:b/>
          <w:sz w:val="24"/>
          <w:szCs w:val="24"/>
        </w:rPr>
        <w:t xml:space="preserve">3  </w:t>
      </w:r>
      <w:r>
        <w:rPr>
          <w:rFonts w:hint="eastAsia" w:ascii="Times New Roman" w:hAnsi="Times New Roman" w:eastAsia="黑体"/>
          <w:b/>
          <w:sz w:val="24"/>
          <w:szCs w:val="24"/>
        </w:rPr>
        <w:t>课程设置情况一览表</w:t>
      </w:r>
    </w:p>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927"/>
        <w:gridCol w:w="783"/>
        <w:gridCol w:w="791"/>
        <w:gridCol w:w="4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序号</w:t>
            </w:r>
          </w:p>
        </w:tc>
        <w:tc>
          <w:tcPr>
            <w:tcW w:w="1058" w:type="pct"/>
            <w:vAlign w:val="center"/>
          </w:tcPr>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课程类型</w:t>
            </w:r>
          </w:p>
        </w:tc>
        <w:tc>
          <w:tcPr>
            <w:tcW w:w="430" w:type="pct"/>
            <w:vAlign w:val="center"/>
          </w:tcPr>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课程</w:t>
            </w:r>
          </w:p>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门数</w:t>
            </w:r>
          </w:p>
        </w:tc>
        <w:tc>
          <w:tcPr>
            <w:tcW w:w="434" w:type="pct"/>
            <w:vAlign w:val="center"/>
          </w:tcPr>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学分</w:t>
            </w:r>
          </w:p>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小计</w:t>
            </w:r>
          </w:p>
        </w:tc>
        <w:tc>
          <w:tcPr>
            <w:tcW w:w="2699" w:type="pct"/>
            <w:vAlign w:val="center"/>
          </w:tcPr>
          <w:p>
            <w:pPr>
              <w:pStyle w:val="4"/>
              <w:spacing w:before="0" w:beforeAutospacing="0" w:after="0" w:afterAutospacing="0" w:line="360" w:lineRule="auto"/>
              <w:jc w:val="center"/>
              <w:outlineLvl w:val="1"/>
              <w:rPr>
                <w:rFonts w:ascii="黑体" w:eastAsia="黑体"/>
                <w:bCs w:val="0"/>
                <w:sz w:val="21"/>
                <w:szCs w:val="21"/>
              </w:rPr>
            </w:pPr>
            <w:r>
              <w:rPr>
                <w:rFonts w:hint="eastAsia" w:ascii="黑体" w:eastAsia="黑体"/>
                <w:bCs w:val="0"/>
                <w:sz w:val="21"/>
                <w:szCs w:val="21"/>
              </w:rPr>
              <w:t>主要课程/教学环节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pPr>
              <w:pStyle w:val="4"/>
              <w:spacing w:before="0" w:beforeAutospacing="0" w:after="0" w:afterAutospacing="0" w:line="360" w:lineRule="auto"/>
              <w:jc w:val="center"/>
              <w:outlineLvl w:val="1"/>
              <w:rPr>
                <w:rFonts w:ascii="Calibri" w:hAnsi="Calibri"/>
                <w:b w:val="0"/>
                <w:bCs w:val="0"/>
                <w:kern w:val="2"/>
                <w:sz w:val="21"/>
                <w:szCs w:val="24"/>
              </w:rPr>
            </w:pPr>
            <w:r>
              <w:rPr>
                <w:rFonts w:hint="eastAsia" w:ascii="Calibri" w:hAnsi="Calibri"/>
                <w:b w:val="0"/>
                <w:bCs w:val="0"/>
                <w:kern w:val="2"/>
                <w:sz w:val="21"/>
                <w:szCs w:val="24"/>
              </w:rPr>
              <w:t>1</w:t>
            </w:r>
          </w:p>
        </w:tc>
        <w:tc>
          <w:tcPr>
            <w:tcW w:w="1058"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公共基础必修课</w:t>
            </w:r>
          </w:p>
        </w:tc>
        <w:tc>
          <w:tcPr>
            <w:tcW w:w="430" w:type="pct"/>
          </w:tcPr>
          <w:p>
            <w:pPr>
              <w:pStyle w:val="4"/>
              <w:spacing w:before="0" w:beforeAutospacing="0" w:after="0" w:afterAutospacing="0" w:line="360" w:lineRule="auto"/>
              <w:jc w:val="center"/>
              <w:outlineLvl w:val="1"/>
              <w:rPr>
                <w:rFonts w:hint="eastAsia"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rPr>
              <w:t>1</w:t>
            </w:r>
            <w:r>
              <w:rPr>
                <w:rFonts w:hint="eastAsia" w:ascii="Calibri" w:hAnsi="Calibri"/>
                <w:b w:val="0"/>
                <w:bCs w:val="0"/>
                <w:color w:val="auto"/>
                <w:kern w:val="2"/>
                <w:sz w:val="21"/>
                <w:szCs w:val="24"/>
                <w:lang w:val="en-US" w:eastAsia="zh-CN"/>
              </w:rPr>
              <w:t>3</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30</w:t>
            </w:r>
          </w:p>
        </w:tc>
        <w:tc>
          <w:tcPr>
            <w:tcW w:w="2699" w:type="pct"/>
          </w:tcPr>
          <w:p>
            <w:pPr>
              <w:pStyle w:val="4"/>
              <w:spacing w:before="0" w:beforeAutospacing="0" w:after="0" w:afterAutospacing="0" w:line="240" w:lineRule="auto"/>
              <w:outlineLvl w:val="1"/>
              <w:rPr>
                <w:rFonts w:ascii="Calibri" w:hAnsi="Calibri"/>
                <w:b w:val="0"/>
                <w:bCs w:val="0"/>
                <w:color w:val="auto"/>
                <w:kern w:val="2"/>
                <w:sz w:val="21"/>
                <w:szCs w:val="24"/>
              </w:rPr>
            </w:pPr>
            <w:r>
              <w:rPr>
                <w:rFonts w:hint="eastAsia" w:ascii="Calibri" w:hAnsi="Calibri"/>
                <w:b w:val="0"/>
                <w:bCs w:val="0"/>
                <w:color w:val="auto"/>
                <w:kern w:val="2"/>
                <w:sz w:val="21"/>
                <w:szCs w:val="24"/>
              </w:rPr>
              <w:t>军事理论、军事技能、劳动教育、</w:t>
            </w:r>
            <w:r>
              <w:rPr>
                <w:rFonts w:hint="eastAsia" w:ascii="Calibri" w:hAnsi="Calibri"/>
                <w:b w:val="0"/>
                <w:bCs w:val="0"/>
                <w:color w:val="auto"/>
                <w:kern w:val="2"/>
                <w:sz w:val="21"/>
                <w:szCs w:val="24"/>
                <w:lang w:val="en-US" w:eastAsia="zh-CN"/>
              </w:rPr>
              <w:t>美育、</w:t>
            </w:r>
            <w:r>
              <w:rPr>
                <w:rFonts w:hint="eastAsia" w:ascii="Calibri" w:hAnsi="Calibri"/>
                <w:b w:val="0"/>
                <w:bCs w:val="0"/>
                <w:color w:val="auto"/>
                <w:kern w:val="2"/>
                <w:sz w:val="21"/>
                <w:szCs w:val="24"/>
              </w:rPr>
              <w:t>思想道德与法治、毛泽东思想和中国特色社会主义理论体系概述、</w:t>
            </w:r>
            <w:r>
              <w:rPr>
                <w:rFonts w:hint="eastAsia" w:ascii="Calibri" w:hAnsi="Calibri"/>
                <w:b w:val="0"/>
                <w:bCs w:val="0"/>
                <w:color w:val="auto"/>
                <w:kern w:val="2"/>
                <w:sz w:val="21"/>
                <w:szCs w:val="24"/>
                <w:lang w:val="en-US" w:eastAsia="zh-CN"/>
              </w:rPr>
              <w:t>习近平新时代中国特色社会主义思想概论、</w:t>
            </w:r>
            <w:r>
              <w:rPr>
                <w:rFonts w:hint="eastAsia" w:ascii="Calibri" w:hAnsi="Calibri"/>
                <w:b w:val="0"/>
                <w:bCs w:val="0"/>
                <w:color w:val="auto"/>
                <w:kern w:val="2"/>
                <w:sz w:val="21"/>
                <w:szCs w:val="24"/>
              </w:rPr>
              <w:t>形势与政策、大学生心理健康教育、</w:t>
            </w:r>
            <w:r>
              <w:rPr>
                <w:rFonts w:hint="eastAsia" w:ascii="Calibri" w:hAnsi="Calibri"/>
                <w:b w:val="0"/>
                <w:bCs w:val="0"/>
                <w:color w:val="auto"/>
                <w:kern w:val="2"/>
                <w:sz w:val="21"/>
                <w:szCs w:val="24"/>
                <w:lang w:val="en-US" w:eastAsia="zh-CN"/>
              </w:rPr>
              <w:t>信息技术</w:t>
            </w:r>
            <w:r>
              <w:rPr>
                <w:rFonts w:hint="eastAsia" w:ascii="Calibri" w:hAnsi="Calibri"/>
                <w:b w:val="0"/>
                <w:bCs w:val="0"/>
                <w:color w:val="auto"/>
                <w:kern w:val="2"/>
                <w:sz w:val="21"/>
                <w:szCs w:val="24"/>
              </w:rPr>
              <w:t>、创业基础、大学生</w:t>
            </w:r>
            <w:r>
              <w:rPr>
                <w:rFonts w:hint="eastAsia" w:ascii="Calibri" w:hAnsi="Calibri"/>
                <w:b w:val="0"/>
                <w:bCs w:val="0"/>
                <w:color w:val="auto"/>
                <w:kern w:val="2"/>
                <w:sz w:val="21"/>
                <w:szCs w:val="24"/>
                <w:lang w:val="en-US" w:eastAsia="zh-CN"/>
              </w:rPr>
              <w:t>职业发展与就业</w:t>
            </w:r>
            <w:r>
              <w:rPr>
                <w:rFonts w:hint="eastAsia" w:ascii="Calibri" w:hAnsi="Calibri"/>
                <w:b w:val="0"/>
                <w:bCs w:val="0"/>
                <w:color w:val="auto"/>
                <w:kern w:val="2"/>
                <w:sz w:val="21"/>
                <w:szCs w:val="24"/>
              </w:rPr>
              <w:t>指导、大学体育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pPr>
              <w:pStyle w:val="4"/>
              <w:spacing w:before="0" w:beforeAutospacing="0" w:after="0" w:afterAutospacing="0" w:line="360" w:lineRule="auto"/>
              <w:jc w:val="center"/>
              <w:outlineLvl w:val="1"/>
              <w:rPr>
                <w:rFonts w:ascii="Calibri" w:hAnsi="Calibri"/>
                <w:b w:val="0"/>
                <w:bCs w:val="0"/>
                <w:kern w:val="2"/>
                <w:sz w:val="21"/>
                <w:szCs w:val="24"/>
              </w:rPr>
            </w:pPr>
            <w:r>
              <w:rPr>
                <w:rFonts w:hint="eastAsia" w:ascii="Calibri" w:hAnsi="Calibri"/>
                <w:b w:val="0"/>
                <w:bCs w:val="0"/>
                <w:kern w:val="2"/>
                <w:sz w:val="21"/>
                <w:szCs w:val="24"/>
              </w:rPr>
              <w:t>2</w:t>
            </w:r>
          </w:p>
        </w:tc>
        <w:tc>
          <w:tcPr>
            <w:tcW w:w="1058"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公共基础限选课</w:t>
            </w:r>
          </w:p>
        </w:tc>
        <w:tc>
          <w:tcPr>
            <w:tcW w:w="430" w:type="pct"/>
          </w:tcPr>
          <w:p>
            <w:pPr>
              <w:pStyle w:val="4"/>
              <w:spacing w:before="0" w:beforeAutospacing="0" w:after="0" w:afterAutospacing="0" w:line="360" w:lineRule="auto"/>
              <w:jc w:val="center"/>
              <w:outlineLvl w:val="1"/>
              <w:rPr>
                <w:rFonts w:hint="eastAsia" w:ascii="Calibri" w:hAnsi="Calibri" w:eastAsia="宋体"/>
                <w:b w:val="0"/>
                <w:bCs w:val="0"/>
                <w:color w:val="auto"/>
                <w:kern w:val="2"/>
                <w:sz w:val="21"/>
                <w:szCs w:val="24"/>
                <w:lang w:eastAsia="zh-CN"/>
              </w:rPr>
            </w:pPr>
            <w:r>
              <w:rPr>
                <w:rFonts w:hint="eastAsia" w:ascii="Calibri" w:hAnsi="Calibri"/>
                <w:b w:val="0"/>
                <w:bCs w:val="0"/>
                <w:color w:val="auto"/>
                <w:kern w:val="2"/>
                <w:sz w:val="21"/>
                <w:szCs w:val="24"/>
                <w:lang w:val="en-US" w:eastAsia="zh-CN"/>
              </w:rPr>
              <w:t>7</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9.5</w:t>
            </w:r>
          </w:p>
        </w:tc>
        <w:tc>
          <w:tcPr>
            <w:tcW w:w="2699" w:type="pct"/>
          </w:tcPr>
          <w:p>
            <w:pPr>
              <w:pStyle w:val="4"/>
              <w:spacing w:before="0" w:beforeAutospacing="0" w:after="0" w:afterAutospacing="0" w:line="240" w:lineRule="auto"/>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rPr>
              <w:t>应用文写作、大学语文</w:t>
            </w:r>
            <w:r>
              <w:rPr>
                <w:rFonts w:hint="eastAsia" w:ascii="Calibri" w:hAnsi="Calibri"/>
                <w:b w:val="0"/>
                <w:bCs w:val="0"/>
                <w:color w:val="auto"/>
                <w:kern w:val="2"/>
                <w:sz w:val="21"/>
                <w:szCs w:val="24"/>
                <w:lang w:eastAsia="zh-CN"/>
              </w:rPr>
              <w:t>、</w:t>
            </w:r>
            <w:r>
              <w:rPr>
                <w:rFonts w:hint="eastAsia" w:ascii="Calibri" w:hAnsi="Calibri"/>
                <w:b w:val="0"/>
                <w:bCs w:val="0"/>
                <w:color w:val="auto"/>
                <w:kern w:val="2"/>
                <w:sz w:val="21"/>
                <w:szCs w:val="24"/>
                <w:lang w:val="en-US" w:eastAsia="zh-CN"/>
              </w:rPr>
              <w:t>国家</w:t>
            </w:r>
            <w:r>
              <w:rPr>
                <w:rFonts w:hint="eastAsia" w:ascii="Calibri" w:hAnsi="Calibri"/>
                <w:b w:val="0"/>
                <w:bCs w:val="0"/>
                <w:color w:val="auto"/>
                <w:kern w:val="2"/>
                <w:sz w:val="21"/>
                <w:szCs w:val="24"/>
              </w:rPr>
              <w:t>安全教育</w:t>
            </w:r>
            <w:r>
              <w:rPr>
                <w:rFonts w:hint="eastAsia" w:ascii="Calibri" w:hAnsi="Calibri"/>
                <w:b w:val="0"/>
                <w:bCs w:val="0"/>
                <w:color w:val="auto"/>
                <w:kern w:val="2"/>
                <w:sz w:val="21"/>
                <w:szCs w:val="24"/>
                <w:lang w:eastAsia="zh-CN"/>
              </w:rPr>
              <w:t>、</w:t>
            </w:r>
            <w:r>
              <w:rPr>
                <w:rFonts w:hint="eastAsia" w:ascii="Calibri" w:hAnsi="Calibri"/>
                <w:b w:val="0"/>
                <w:bCs w:val="0"/>
                <w:color w:val="auto"/>
                <w:kern w:val="2"/>
                <w:sz w:val="21"/>
                <w:szCs w:val="24"/>
                <w:lang w:val="en-US" w:eastAsia="zh-CN"/>
              </w:rPr>
              <w:t>党史国史、健康教育、职业素养、中华优秀传统文化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tcPr>
          <w:p>
            <w:pPr>
              <w:pStyle w:val="4"/>
              <w:spacing w:before="0" w:beforeAutospacing="0" w:after="0" w:afterAutospacing="0" w:line="360" w:lineRule="auto"/>
              <w:jc w:val="center"/>
              <w:outlineLvl w:val="1"/>
              <w:rPr>
                <w:rFonts w:ascii="Calibri" w:hAnsi="Calibri"/>
                <w:b w:val="0"/>
                <w:bCs w:val="0"/>
                <w:kern w:val="2"/>
                <w:sz w:val="21"/>
                <w:szCs w:val="24"/>
              </w:rPr>
            </w:pPr>
            <w:r>
              <w:rPr>
                <w:rFonts w:hint="eastAsia" w:ascii="Calibri" w:hAnsi="Calibri"/>
                <w:b w:val="0"/>
                <w:bCs w:val="0"/>
                <w:kern w:val="2"/>
                <w:sz w:val="21"/>
                <w:szCs w:val="24"/>
              </w:rPr>
              <w:t>3</w:t>
            </w:r>
          </w:p>
        </w:tc>
        <w:tc>
          <w:tcPr>
            <w:tcW w:w="1058"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公共基础任选课</w:t>
            </w:r>
          </w:p>
        </w:tc>
        <w:tc>
          <w:tcPr>
            <w:tcW w:w="430"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4选2</w:t>
            </w:r>
          </w:p>
        </w:tc>
        <w:tc>
          <w:tcPr>
            <w:tcW w:w="434" w:type="pct"/>
          </w:tcPr>
          <w:p>
            <w:pPr>
              <w:pStyle w:val="4"/>
              <w:spacing w:before="0" w:beforeAutospacing="0" w:after="0" w:afterAutospacing="0" w:line="360" w:lineRule="auto"/>
              <w:jc w:val="center"/>
              <w:outlineLvl w:val="1"/>
              <w:rPr>
                <w:rFonts w:hint="eastAsia" w:ascii="Calibri" w:hAnsi="Calibri" w:eastAsia="宋体"/>
                <w:b w:val="0"/>
                <w:bCs w:val="0"/>
                <w:color w:val="auto"/>
                <w:kern w:val="2"/>
                <w:sz w:val="21"/>
                <w:szCs w:val="24"/>
                <w:lang w:eastAsia="zh-CN"/>
              </w:rPr>
            </w:pPr>
            <w:r>
              <w:rPr>
                <w:rFonts w:hint="eastAsia" w:ascii="Calibri" w:hAnsi="Calibri"/>
                <w:b w:val="0"/>
                <w:bCs w:val="0"/>
                <w:color w:val="auto"/>
                <w:kern w:val="2"/>
                <w:sz w:val="21"/>
                <w:szCs w:val="24"/>
                <w:lang w:val="en-US" w:eastAsia="zh-CN"/>
              </w:rPr>
              <w:t>2</w:t>
            </w:r>
          </w:p>
        </w:tc>
        <w:tc>
          <w:tcPr>
            <w:tcW w:w="2699" w:type="pct"/>
          </w:tcPr>
          <w:p>
            <w:pPr>
              <w:pStyle w:val="4"/>
              <w:spacing w:before="0" w:beforeAutospacing="0" w:after="0" w:afterAutospacing="0" w:line="240" w:lineRule="auto"/>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rPr>
              <w:t>普通话、演讲与口才</w:t>
            </w:r>
            <w:r>
              <w:rPr>
                <w:rFonts w:hint="eastAsia" w:ascii="Calibri" w:hAnsi="Calibri"/>
                <w:b w:val="0"/>
                <w:bCs w:val="0"/>
                <w:color w:val="auto"/>
                <w:kern w:val="2"/>
                <w:sz w:val="21"/>
                <w:szCs w:val="24"/>
                <w:lang w:eastAsia="zh-CN"/>
              </w:rPr>
              <w:t>、</w:t>
            </w:r>
            <w:r>
              <w:rPr>
                <w:rFonts w:hint="eastAsia" w:ascii="Calibri" w:hAnsi="Calibri"/>
                <w:b w:val="0"/>
                <w:bCs w:val="0"/>
                <w:color w:val="auto"/>
                <w:kern w:val="2"/>
                <w:sz w:val="21"/>
                <w:szCs w:val="24"/>
                <w:lang w:val="en-US" w:eastAsia="zh-CN"/>
              </w:rPr>
              <w:t>土家织锦、苗族蜡染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4</w:t>
            </w:r>
          </w:p>
        </w:tc>
        <w:tc>
          <w:tcPr>
            <w:tcW w:w="1058"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专业基础课</w:t>
            </w:r>
          </w:p>
        </w:tc>
        <w:tc>
          <w:tcPr>
            <w:tcW w:w="430" w:type="pct"/>
          </w:tcPr>
          <w:p>
            <w:pPr>
              <w:pStyle w:val="4"/>
              <w:spacing w:before="0" w:beforeAutospacing="0" w:after="0" w:afterAutospacing="0" w:line="360" w:lineRule="auto"/>
              <w:jc w:val="center"/>
              <w:outlineLvl w:val="1"/>
              <w:rPr>
                <w:rFonts w:hint="eastAsia" w:ascii="Calibri" w:hAnsi="Calibri" w:eastAsia="宋体"/>
                <w:b w:val="0"/>
                <w:bCs w:val="0"/>
                <w:color w:val="auto"/>
                <w:kern w:val="2"/>
                <w:sz w:val="21"/>
                <w:szCs w:val="24"/>
                <w:lang w:eastAsia="zh-CN"/>
              </w:rPr>
            </w:pPr>
            <w:r>
              <w:rPr>
                <w:rFonts w:hint="eastAsia" w:ascii="Calibri" w:hAnsi="Calibri"/>
                <w:b w:val="0"/>
                <w:bCs w:val="0"/>
                <w:color w:val="auto"/>
                <w:kern w:val="2"/>
                <w:sz w:val="21"/>
                <w:szCs w:val="24"/>
                <w:lang w:val="en-US" w:eastAsia="zh-CN"/>
              </w:rPr>
              <w:t>6</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22</w:t>
            </w:r>
          </w:p>
        </w:tc>
        <w:tc>
          <w:tcPr>
            <w:tcW w:w="2699" w:type="pct"/>
          </w:tcPr>
          <w:p>
            <w:pPr>
              <w:pStyle w:val="4"/>
              <w:spacing w:before="0" w:beforeAutospacing="0" w:after="0" w:afterAutospacing="0" w:line="240" w:lineRule="auto"/>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rPr>
              <w:t>基础英语、英语语音、英语语法、英语阅读、</w:t>
            </w:r>
            <w:r>
              <w:rPr>
                <w:rFonts w:hint="eastAsia" w:ascii="Calibri" w:hAnsi="Calibri"/>
                <w:b w:val="0"/>
                <w:bCs w:val="0"/>
                <w:color w:val="auto"/>
                <w:kern w:val="2"/>
                <w:sz w:val="21"/>
                <w:szCs w:val="24"/>
                <w:lang w:val="en-US" w:eastAsia="zh-CN"/>
              </w:rPr>
              <w:t>英语视听说</w:t>
            </w:r>
            <w:r>
              <w:rPr>
                <w:rFonts w:hint="eastAsia" w:ascii="Calibri" w:hAnsi="Calibri"/>
                <w:b w:val="0"/>
                <w:bCs w:val="0"/>
                <w:color w:val="auto"/>
                <w:kern w:val="2"/>
                <w:sz w:val="21"/>
                <w:szCs w:val="24"/>
              </w:rPr>
              <w:t>、</w:t>
            </w:r>
            <w:r>
              <w:rPr>
                <w:rFonts w:hint="eastAsia" w:ascii="Calibri" w:hAnsi="Calibri"/>
                <w:b w:val="0"/>
                <w:bCs w:val="0"/>
                <w:color w:val="auto"/>
                <w:kern w:val="2"/>
                <w:sz w:val="21"/>
                <w:szCs w:val="24"/>
                <w:lang w:val="en-US" w:eastAsia="zh-CN"/>
              </w:rPr>
              <w:t>教师书写能力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5</w:t>
            </w:r>
          </w:p>
        </w:tc>
        <w:tc>
          <w:tcPr>
            <w:tcW w:w="1058"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专业核心课</w:t>
            </w:r>
          </w:p>
        </w:tc>
        <w:tc>
          <w:tcPr>
            <w:tcW w:w="430"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8</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35</w:t>
            </w:r>
          </w:p>
        </w:tc>
        <w:tc>
          <w:tcPr>
            <w:tcW w:w="2699" w:type="pct"/>
          </w:tcPr>
          <w:p>
            <w:pPr>
              <w:pStyle w:val="4"/>
              <w:spacing w:before="0" w:beforeAutospacing="0" w:after="0" w:afterAutospacing="0" w:line="240" w:lineRule="auto"/>
              <w:outlineLvl w:val="1"/>
              <w:rPr>
                <w:rFonts w:ascii="Calibri" w:hAnsi="Calibri"/>
                <w:b w:val="0"/>
                <w:bCs w:val="0"/>
                <w:color w:val="auto"/>
                <w:kern w:val="2"/>
                <w:sz w:val="21"/>
                <w:szCs w:val="24"/>
              </w:rPr>
            </w:pPr>
            <w:r>
              <w:rPr>
                <w:rFonts w:hint="eastAsia" w:ascii="Calibri" w:hAnsi="Calibri"/>
                <w:b w:val="0"/>
                <w:bCs w:val="0"/>
                <w:color w:val="auto"/>
                <w:kern w:val="2"/>
                <w:sz w:val="21"/>
                <w:szCs w:val="24"/>
              </w:rPr>
              <w:t>综合英语、英语写作、英汉互译、教育心理学、英语教学法、教育教学理论与实践、教师职业素养、英语国家文化概况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6</w:t>
            </w:r>
          </w:p>
        </w:tc>
        <w:tc>
          <w:tcPr>
            <w:tcW w:w="1058"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专业拓展课</w:t>
            </w:r>
          </w:p>
        </w:tc>
        <w:tc>
          <w:tcPr>
            <w:tcW w:w="430"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3+4</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lang w:val="en-US" w:eastAsia="zh-CN"/>
              </w:rPr>
            </w:pPr>
            <w:r>
              <w:rPr>
                <w:rFonts w:hint="eastAsia" w:ascii="Calibri" w:hAnsi="Calibri"/>
                <w:b w:val="0"/>
                <w:bCs w:val="0"/>
                <w:color w:val="auto"/>
                <w:kern w:val="2"/>
                <w:sz w:val="21"/>
                <w:szCs w:val="24"/>
                <w:lang w:val="en-US" w:eastAsia="zh-CN"/>
              </w:rPr>
              <w:t>20</w:t>
            </w:r>
          </w:p>
        </w:tc>
        <w:tc>
          <w:tcPr>
            <w:tcW w:w="2699" w:type="pct"/>
          </w:tcPr>
          <w:p>
            <w:pPr>
              <w:pStyle w:val="70"/>
              <w:spacing w:line="240" w:lineRule="auto"/>
              <w:rPr>
                <w:rFonts w:hint="default" w:ascii="Calibri" w:hAnsi="Calibri" w:cs="Times New Roman"/>
                <w:color w:val="auto"/>
                <w:sz w:val="21"/>
                <w:szCs w:val="24"/>
                <w:lang w:val="en-US" w:eastAsia="zh-CN" w:bidi="ar-SA"/>
              </w:rPr>
            </w:pPr>
            <w:r>
              <w:rPr>
                <w:rFonts w:hint="eastAsia" w:ascii="Calibri" w:hAnsi="Calibri" w:cs="Times New Roman"/>
                <w:color w:val="auto"/>
                <w:sz w:val="21"/>
                <w:szCs w:val="24"/>
                <w:lang w:val="en-US" w:eastAsia="zh-CN" w:bidi="ar-SA"/>
              </w:rPr>
              <w:t>第二外语（日语）、现代教育技术、简笔画、手工制作、舞蹈、英语课程标准与教科书研究、音乐、英语课程与教学论、语言与文化、小学英语教学设计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7</w:t>
            </w:r>
          </w:p>
        </w:tc>
        <w:tc>
          <w:tcPr>
            <w:tcW w:w="1058" w:type="pct"/>
          </w:tcPr>
          <w:p>
            <w:pPr>
              <w:pStyle w:val="4"/>
              <w:spacing w:before="0" w:beforeAutospacing="0" w:after="0" w:afterAutospacing="0" w:line="360" w:lineRule="auto"/>
              <w:jc w:val="center"/>
              <w:outlineLvl w:val="1"/>
              <w:rPr>
                <w:rFonts w:ascii="Calibri" w:hAnsi="Calibri"/>
                <w:b w:val="0"/>
                <w:bCs w:val="0"/>
                <w:kern w:val="2"/>
                <w:sz w:val="21"/>
                <w:szCs w:val="24"/>
              </w:rPr>
            </w:pPr>
            <w:r>
              <w:rPr>
                <w:rFonts w:hint="eastAsia" w:ascii="Calibri" w:hAnsi="Calibri"/>
                <w:b w:val="0"/>
                <w:bCs w:val="0"/>
                <w:kern w:val="2"/>
                <w:sz w:val="21"/>
                <w:szCs w:val="24"/>
              </w:rPr>
              <w:t>集中实践课</w:t>
            </w:r>
          </w:p>
        </w:tc>
        <w:tc>
          <w:tcPr>
            <w:tcW w:w="430" w:type="pct"/>
          </w:tcPr>
          <w:p>
            <w:pPr>
              <w:pStyle w:val="4"/>
              <w:spacing w:before="0" w:beforeAutospacing="0" w:after="0" w:afterAutospacing="0" w:line="360" w:lineRule="auto"/>
              <w:jc w:val="center"/>
              <w:outlineLvl w:val="1"/>
              <w:rPr>
                <w:rFonts w:hint="eastAsia" w:ascii="Calibri" w:hAnsi="Calibri" w:eastAsia="宋体"/>
                <w:b w:val="0"/>
                <w:bCs w:val="0"/>
                <w:kern w:val="2"/>
                <w:sz w:val="21"/>
                <w:szCs w:val="24"/>
                <w:lang w:eastAsia="zh-CN"/>
              </w:rPr>
            </w:pPr>
            <w:r>
              <w:rPr>
                <w:rFonts w:hint="eastAsia" w:ascii="Calibri" w:hAnsi="Calibri"/>
                <w:b w:val="0"/>
                <w:bCs w:val="0"/>
                <w:kern w:val="2"/>
                <w:sz w:val="21"/>
                <w:szCs w:val="24"/>
                <w:lang w:val="en-US" w:eastAsia="zh-CN"/>
              </w:rPr>
              <w:t>9</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kern w:val="2"/>
                <w:sz w:val="21"/>
                <w:szCs w:val="24"/>
                <w:lang w:val="en-US" w:eastAsia="zh-CN"/>
              </w:rPr>
            </w:pPr>
            <w:r>
              <w:rPr>
                <w:rFonts w:hint="eastAsia" w:ascii="Calibri" w:hAnsi="Calibri"/>
                <w:b w:val="0"/>
                <w:bCs w:val="0"/>
                <w:kern w:val="2"/>
                <w:sz w:val="21"/>
                <w:szCs w:val="24"/>
                <w:lang w:val="en-US" w:eastAsia="zh-CN"/>
              </w:rPr>
              <w:t>41</w:t>
            </w:r>
          </w:p>
        </w:tc>
        <w:tc>
          <w:tcPr>
            <w:tcW w:w="2699" w:type="pct"/>
          </w:tcPr>
          <w:p>
            <w:pPr>
              <w:pStyle w:val="4"/>
              <w:spacing w:before="0" w:beforeAutospacing="0" w:after="0" w:afterAutospacing="0" w:line="240" w:lineRule="auto"/>
              <w:outlineLvl w:val="1"/>
              <w:rPr>
                <w:rFonts w:hint="default" w:ascii="Calibri" w:hAnsi="Calibri" w:eastAsia="宋体"/>
                <w:b w:val="0"/>
                <w:bCs w:val="0"/>
                <w:kern w:val="2"/>
                <w:sz w:val="21"/>
                <w:szCs w:val="24"/>
                <w:lang w:val="en-US" w:eastAsia="zh-CN"/>
              </w:rPr>
            </w:pPr>
            <w:r>
              <w:rPr>
                <w:rFonts w:hint="eastAsia" w:ascii="Calibri" w:hAnsi="Calibri"/>
                <w:b w:val="0"/>
                <w:bCs w:val="0"/>
                <w:kern w:val="2"/>
                <w:sz w:val="21"/>
                <w:szCs w:val="24"/>
                <w:lang w:val="en-US" w:eastAsia="zh-CN"/>
              </w:rPr>
              <w:t>入学教育、</w:t>
            </w:r>
            <w:r>
              <w:rPr>
                <w:rFonts w:hint="eastAsia" w:ascii="Calibri" w:hAnsi="Calibri"/>
                <w:b w:val="0"/>
                <w:bCs w:val="0"/>
                <w:kern w:val="2"/>
                <w:sz w:val="21"/>
                <w:szCs w:val="24"/>
              </w:rPr>
              <w:t>认知实习、</w:t>
            </w:r>
            <w:r>
              <w:rPr>
                <w:rFonts w:hint="eastAsia" w:ascii="Calibri" w:hAnsi="Calibri"/>
                <w:b w:val="0"/>
                <w:bCs w:val="0"/>
                <w:kern w:val="2"/>
                <w:sz w:val="21"/>
                <w:szCs w:val="24"/>
                <w:lang w:val="en-US" w:eastAsia="zh-CN"/>
              </w:rPr>
              <w:t>专</w:t>
            </w:r>
            <w:r>
              <w:rPr>
                <w:rFonts w:hint="eastAsia" w:ascii="Calibri" w:hAnsi="Calibri"/>
                <w:b w:val="0"/>
                <w:bCs w:val="0"/>
                <w:kern w:val="2"/>
                <w:sz w:val="21"/>
                <w:szCs w:val="24"/>
              </w:rPr>
              <w:t>业劳动实践、</w:t>
            </w:r>
            <w:r>
              <w:rPr>
                <w:rFonts w:hint="eastAsia" w:ascii="Calibri" w:hAnsi="Calibri"/>
                <w:b w:val="0"/>
                <w:bCs w:val="0"/>
                <w:kern w:val="2"/>
                <w:sz w:val="21"/>
                <w:szCs w:val="24"/>
                <w:lang w:val="en-US" w:eastAsia="zh-CN"/>
              </w:rPr>
              <w:t>教师资格证考试专项实践</w:t>
            </w:r>
            <w:r>
              <w:rPr>
                <w:rFonts w:hint="eastAsia" w:ascii="Calibri" w:hAnsi="Calibri"/>
                <w:b w:val="0"/>
                <w:bCs w:val="0"/>
                <w:kern w:val="2"/>
                <w:sz w:val="21"/>
                <w:szCs w:val="24"/>
              </w:rPr>
              <w:t>、</w:t>
            </w:r>
            <w:r>
              <w:rPr>
                <w:rFonts w:hint="eastAsia" w:ascii="Calibri" w:hAnsi="Calibri"/>
                <w:b w:val="0"/>
                <w:bCs w:val="0"/>
                <w:kern w:val="2"/>
                <w:sz w:val="21"/>
                <w:szCs w:val="24"/>
                <w:lang w:val="en-US" w:eastAsia="zh-CN"/>
              </w:rPr>
              <w:t>跟岗实习</w:t>
            </w:r>
            <w:r>
              <w:rPr>
                <w:rFonts w:hint="eastAsia" w:ascii="Calibri" w:hAnsi="Calibri"/>
                <w:b w:val="0"/>
                <w:bCs w:val="0"/>
                <w:kern w:val="2"/>
                <w:sz w:val="21"/>
                <w:szCs w:val="24"/>
              </w:rPr>
              <w:t>、毕业设计、顶岗实习</w:t>
            </w:r>
            <w:r>
              <w:rPr>
                <w:rFonts w:hint="eastAsia" w:ascii="Calibri" w:hAnsi="Calibri"/>
                <w:b w:val="0"/>
                <w:bCs w:val="0"/>
                <w:kern w:val="2"/>
                <w:sz w:val="21"/>
                <w:szCs w:val="24"/>
                <w:lang w:eastAsia="zh-CN"/>
              </w:rPr>
              <w:t>、</w:t>
            </w:r>
            <w:r>
              <w:rPr>
                <w:rFonts w:hint="eastAsia" w:ascii="Calibri" w:hAnsi="Calibri"/>
                <w:b w:val="0"/>
                <w:bCs w:val="0"/>
                <w:kern w:val="2"/>
                <w:sz w:val="21"/>
                <w:szCs w:val="24"/>
                <w:lang w:val="en-US" w:eastAsia="zh-CN"/>
              </w:rPr>
              <w:t>社会公益活动、岗前培训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pct"/>
            <w:gridSpan w:val="2"/>
          </w:tcPr>
          <w:p>
            <w:pPr>
              <w:pStyle w:val="4"/>
              <w:spacing w:before="0" w:beforeAutospacing="0" w:after="0" w:afterAutospacing="0" w:line="360" w:lineRule="auto"/>
              <w:jc w:val="center"/>
              <w:outlineLvl w:val="1"/>
              <w:rPr>
                <w:rFonts w:ascii="Calibri" w:hAnsi="Calibri"/>
                <w:b w:val="0"/>
                <w:bCs w:val="0"/>
                <w:color w:val="auto"/>
                <w:kern w:val="2"/>
                <w:sz w:val="21"/>
                <w:szCs w:val="24"/>
              </w:rPr>
            </w:pPr>
            <w:r>
              <w:rPr>
                <w:rFonts w:hint="eastAsia" w:ascii="Calibri" w:hAnsi="Calibri"/>
                <w:b w:val="0"/>
                <w:bCs w:val="0"/>
                <w:color w:val="auto"/>
                <w:kern w:val="2"/>
                <w:sz w:val="21"/>
                <w:szCs w:val="24"/>
              </w:rPr>
              <w:t>合   计</w:t>
            </w:r>
          </w:p>
        </w:tc>
        <w:tc>
          <w:tcPr>
            <w:tcW w:w="430"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highlight w:val="none"/>
                <w:lang w:val="en-US" w:eastAsia="zh-CN"/>
              </w:rPr>
            </w:pPr>
            <w:r>
              <w:rPr>
                <w:rFonts w:hint="eastAsia" w:ascii="Calibri" w:hAnsi="Calibri"/>
                <w:b w:val="0"/>
                <w:bCs w:val="0"/>
                <w:color w:val="auto"/>
                <w:kern w:val="2"/>
                <w:sz w:val="21"/>
                <w:szCs w:val="24"/>
                <w:highlight w:val="none"/>
                <w:lang w:val="en-US" w:eastAsia="zh-CN"/>
              </w:rPr>
              <w:t>56</w:t>
            </w:r>
          </w:p>
        </w:tc>
        <w:tc>
          <w:tcPr>
            <w:tcW w:w="434" w:type="pct"/>
          </w:tcPr>
          <w:p>
            <w:pPr>
              <w:pStyle w:val="4"/>
              <w:spacing w:before="0" w:beforeAutospacing="0" w:after="0" w:afterAutospacing="0" w:line="360" w:lineRule="auto"/>
              <w:jc w:val="center"/>
              <w:outlineLvl w:val="1"/>
              <w:rPr>
                <w:rFonts w:hint="default" w:ascii="Calibri" w:hAnsi="Calibri" w:eastAsia="宋体"/>
                <w:b w:val="0"/>
                <w:bCs w:val="0"/>
                <w:color w:val="auto"/>
                <w:kern w:val="2"/>
                <w:sz w:val="21"/>
                <w:szCs w:val="24"/>
                <w:highlight w:val="none"/>
                <w:lang w:val="en-US" w:eastAsia="zh-CN"/>
              </w:rPr>
            </w:pPr>
            <w:r>
              <w:rPr>
                <w:rFonts w:hint="eastAsia" w:ascii="Calibri" w:hAnsi="Calibri"/>
                <w:b w:val="0"/>
                <w:bCs w:val="0"/>
                <w:color w:val="auto"/>
                <w:kern w:val="2"/>
                <w:sz w:val="21"/>
                <w:szCs w:val="24"/>
                <w:highlight w:val="none"/>
                <w:lang w:val="en-US" w:eastAsia="zh-CN"/>
              </w:rPr>
              <w:t>159.5</w:t>
            </w:r>
          </w:p>
        </w:tc>
        <w:tc>
          <w:tcPr>
            <w:tcW w:w="2699" w:type="pct"/>
          </w:tcPr>
          <w:p>
            <w:pPr>
              <w:pStyle w:val="4"/>
              <w:spacing w:before="0" w:beforeAutospacing="0" w:after="0" w:afterAutospacing="0" w:line="360" w:lineRule="auto"/>
              <w:outlineLvl w:val="1"/>
              <w:rPr>
                <w:rFonts w:ascii="Calibri" w:hAnsi="Calibri"/>
                <w:b w:val="0"/>
                <w:bCs w:val="0"/>
                <w:color w:val="auto"/>
                <w:kern w:val="2"/>
                <w:sz w:val="21"/>
                <w:szCs w:val="24"/>
              </w:rPr>
            </w:pPr>
          </w:p>
        </w:tc>
      </w:tr>
    </w:tbl>
    <w:p/>
    <w:p>
      <w:pPr>
        <w:pStyle w:val="4"/>
        <w:spacing w:before="0" w:beforeAutospacing="0" w:after="0" w:afterAutospacing="0" w:line="360" w:lineRule="auto"/>
        <w:ind w:firstLine="549" w:firstLineChars="196"/>
        <w:rPr>
          <w:rFonts w:ascii="黑体" w:eastAsia="黑体"/>
          <w:b w:val="0"/>
          <w:sz w:val="28"/>
          <w:szCs w:val="28"/>
        </w:rPr>
      </w:pPr>
      <w:bookmarkStart w:id="32" w:name="_Toc24733"/>
      <w:r>
        <w:rPr>
          <w:rFonts w:hint="eastAsia" w:ascii="黑体" w:eastAsia="黑体"/>
          <w:b w:val="0"/>
          <w:sz w:val="28"/>
          <w:szCs w:val="28"/>
        </w:rPr>
        <w:t>（二）课程教学要求</w:t>
      </w:r>
      <w:bookmarkEnd w:id="32"/>
    </w:p>
    <w:p>
      <w:pPr>
        <w:pStyle w:val="4"/>
        <w:spacing w:before="0" w:beforeAutospacing="0" w:after="0" w:afterAutospacing="0" w:line="360" w:lineRule="auto"/>
        <w:ind w:firstLine="549" w:firstLineChars="196"/>
        <w:rPr>
          <w:rFonts w:ascii="黑体" w:eastAsia="黑体"/>
          <w:b w:val="0"/>
          <w:sz w:val="28"/>
          <w:szCs w:val="28"/>
        </w:rPr>
      </w:pPr>
      <w:bookmarkStart w:id="33" w:name="_Toc11845"/>
      <w:r>
        <w:rPr>
          <w:rFonts w:ascii="黑体" w:eastAsia="黑体"/>
          <w:b w:val="0"/>
          <w:sz w:val="28"/>
          <w:szCs w:val="28"/>
        </w:rPr>
        <w:t>1.</w:t>
      </w:r>
      <w:r>
        <w:rPr>
          <w:rFonts w:hint="eastAsia" w:ascii="黑体" w:eastAsia="黑体"/>
          <w:b w:val="0"/>
          <w:sz w:val="28"/>
          <w:szCs w:val="28"/>
        </w:rPr>
        <w:t>公共基础课程设置及要求</w:t>
      </w:r>
      <w:bookmarkEnd w:id="33"/>
    </w:p>
    <w:p>
      <w:pPr>
        <w:spacing w:line="440" w:lineRule="exact"/>
        <w:ind w:left="211" w:leftChars="100" w:firstLine="422" w:firstLineChars="200"/>
        <w:rPr>
          <w:rFonts w:hint="eastAsia"/>
        </w:rPr>
      </w:pPr>
      <w:r>
        <w:rPr>
          <w:rFonts w:hint="eastAsia"/>
        </w:rPr>
        <w:t>公共基础课程设置及要求如表4所示。</w:t>
      </w:r>
    </w:p>
    <w:p>
      <w:pPr>
        <w:pStyle w:val="65"/>
        <w:spacing w:before="0" w:after="0" w:line="360" w:lineRule="auto"/>
        <w:rPr>
          <w:rFonts w:hint="eastAsia"/>
        </w:rPr>
      </w:pPr>
      <w:r>
        <w:rPr>
          <w:rFonts w:hint="eastAsia"/>
        </w:rPr>
        <w:t>表</w:t>
      </w:r>
      <w:r>
        <w:t xml:space="preserve">4  </w:t>
      </w:r>
      <w:r>
        <w:rPr>
          <w:rFonts w:hint="eastAsia"/>
        </w:rPr>
        <w:t>主要公共基础课程设置及要求</w:t>
      </w:r>
    </w:p>
    <w:p>
      <w:pPr>
        <w:pStyle w:val="65"/>
        <w:spacing w:before="0" w:after="0" w:line="360" w:lineRule="auto"/>
        <w:rPr>
          <w:rFonts w:hint="eastAsia"/>
        </w:rPr>
      </w:pPr>
    </w:p>
    <w:tbl>
      <w:tblPr>
        <w:tblStyle w:val="23"/>
        <w:tblW w:w="9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04"/>
        <w:gridCol w:w="674"/>
        <w:gridCol w:w="3619"/>
        <w:gridCol w:w="2235"/>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504" w:type="dxa"/>
            <w:shd w:val="clear" w:color="auto" w:fill="DCE6F2"/>
            <w:noWrap w:val="0"/>
            <w:tcMar>
              <w:top w:w="57" w:type="dxa"/>
              <w:left w:w="57" w:type="dxa"/>
              <w:bottom w:w="57" w:type="dxa"/>
              <w:right w:w="57" w:type="dxa"/>
            </w:tcMar>
            <w:vAlign w:val="center"/>
          </w:tcPr>
          <w:p>
            <w:pPr>
              <w:pStyle w:val="80"/>
              <w:rPr>
                <w:rFonts w:hint="eastAsia" w:asciiTheme="minorEastAsia" w:hAnsiTheme="minorEastAsia" w:eastAsiaTheme="minorEastAsia" w:cstheme="minorEastAsia"/>
                <w:b w:val="0"/>
                <w:bCs/>
                <w:color w:val="auto"/>
                <w:szCs w:val="21"/>
              </w:rPr>
            </w:pPr>
            <w:r>
              <w:rPr>
                <w:rFonts w:hint="eastAsia" w:asciiTheme="minorEastAsia" w:hAnsiTheme="minorEastAsia" w:eastAsiaTheme="minorEastAsia" w:cstheme="minorEastAsia"/>
                <w:b w:val="0"/>
                <w:bCs/>
                <w:color w:val="auto"/>
                <w:szCs w:val="21"/>
              </w:rPr>
              <w:t>序号</w:t>
            </w:r>
          </w:p>
        </w:tc>
        <w:tc>
          <w:tcPr>
            <w:tcW w:w="674" w:type="dxa"/>
            <w:shd w:val="clear" w:color="auto" w:fill="DCE6F2"/>
            <w:noWrap w:val="0"/>
            <w:tcMar>
              <w:top w:w="57" w:type="dxa"/>
              <w:left w:w="57" w:type="dxa"/>
              <w:bottom w:w="57" w:type="dxa"/>
              <w:right w:w="57" w:type="dxa"/>
            </w:tcMar>
            <w:vAlign w:val="center"/>
          </w:tcPr>
          <w:p>
            <w:pPr>
              <w:pStyle w:val="80"/>
              <w:rPr>
                <w:rFonts w:hint="eastAsia" w:asciiTheme="minorEastAsia" w:hAnsiTheme="minorEastAsia" w:eastAsiaTheme="minorEastAsia" w:cstheme="minorEastAsia"/>
                <w:b w:val="0"/>
                <w:bCs/>
                <w:color w:val="auto"/>
                <w:szCs w:val="21"/>
              </w:rPr>
            </w:pPr>
            <w:r>
              <w:rPr>
                <w:rFonts w:hint="eastAsia" w:asciiTheme="minorEastAsia" w:hAnsiTheme="minorEastAsia" w:eastAsiaTheme="minorEastAsia" w:cstheme="minorEastAsia"/>
                <w:b w:val="0"/>
                <w:bCs/>
                <w:color w:val="auto"/>
                <w:szCs w:val="21"/>
              </w:rPr>
              <w:t>课程名称</w:t>
            </w:r>
          </w:p>
        </w:tc>
        <w:tc>
          <w:tcPr>
            <w:tcW w:w="3619" w:type="dxa"/>
            <w:shd w:val="clear" w:color="auto" w:fill="DCE6F2"/>
            <w:noWrap w:val="0"/>
            <w:tcMar>
              <w:top w:w="57" w:type="dxa"/>
              <w:left w:w="57" w:type="dxa"/>
              <w:bottom w:w="57" w:type="dxa"/>
              <w:right w:w="57" w:type="dxa"/>
            </w:tcMar>
            <w:vAlign w:val="center"/>
          </w:tcPr>
          <w:p>
            <w:pPr>
              <w:pStyle w:val="80"/>
              <w:rPr>
                <w:rFonts w:hint="eastAsia" w:asciiTheme="minorEastAsia" w:hAnsiTheme="minorEastAsia" w:eastAsiaTheme="minorEastAsia" w:cstheme="minorEastAsia"/>
                <w:b w:val="0"/>
                <w:bCs/>
                <w:color w:val="auto"/>
                <w:szCs w:val="21"/>
              </w:rPr>
            </w:pPr>
            <w:r>
              <w:rPr>
                <w:rFonts w:hint="eastAsia" w:asciiTheme="minorEastAsia" w:hAnsiTheme="minorEastAsia" w:eastAsiaTheme="minorEastAsia" w:cstheme="minorEastAsia"/>
                <w:b w:val="0"/>
                <w:bCs/>
                <w:color w:val="auto"/>
                <w:szCs w:val="21"/>
              </w:rPr>
              <w:t>课程目标</w:t>
            </w:r>
          </w:p>
        </w:tc>
        <w:tc>
          <w:tcPr>
            <w:tcW w:w="2235" w:type="dxa"/>
            <w:shd w:val="clear" w:color="auto" w:fill="DCE6F2"/>
            <w:noWrap w:val="0"/>
            <w:tcMar>
              <w:top w:w="57" w:type="dxa"/>
              <w:left w:w="57" w:type="dxa"/>
              <w:bottom w:w="57" w:type="dxa"/>
              <w:right w:w="57" w:type="dxa"/>
            </w:tcMar>
            <w:vAlign w:val="center"/>
          </w:tcPr>
          <w:p>
            <w:pPr>
              <w:pStyle w:val="80"/>
              <w:rPr>
                <w:rFonts w:hint="eastAsia" w:asciiTheme="minorEastAsia" w:hAnsiTheme="minorEastAsia" w:eastAsiaTheme="minorEastAsia" w:cstheme="minorEastAsia"/>
                <w:b w:val="0"/>
                <w:bCs/>
                <w:color w:val="auto"/>
                <w:szCs w:val="21"/>
              </w:rPr>
            </w:pPr>
            <w:r>
              <w:rPr>
                <w:rFonts w:hint="eastAsia" w:asciiTheme="minorEastAsia" w:hAnsiTheme="minorEastAsia" w:eastAsiaTheme="minorEastAsia" w:cstheme="minorEastAsia"/>
                <w:b w:val="0"/>
                <w:bCs/>
                <w:color w:val="auto"/>
                <w:szCs w:val="21"/>
              </w:rPr>
              <w:t>主要教学内容</w:t>
            </w:r>
          </w:p>
        </w:tc>
        <w:tc>
          <w:tcPr>
            <w:tcW w:w="2097" w:type="dxa"/>
            <w:shd w:val="clear" w:color="auto" w:fill="DCE6F2"/>
            <w:noWrap w:val="0"/>
            <w:tcMar>
              <w:top w:w="57" w:type="dxa"/>
              <w:left w:w="57" w:type="dxa"/>
              <w:bottom w:w="57" w:type="dxa"/>
              <w:right w:w="57" w:type="dxa"/>
            </w:tcMar>
            <w:vAlign w:val="center"/>
          </w:tcPr>
          <w:p>
            <w:pPr>
              <w:pStyle w:val="80"/>
              <w:rPr>
                <w:rFonts w:hint="eastAsia" w:asciiTheme="minorEastAsia" w:hAnsiTheme="minorEastAsia" w:eastAsiaTheme="minorEastAsia" w:cstheme="minorEastAsia"/>
                <w:b w:val="0"/>
                <w:bCs/>
                <w:color w:val="auto"/>
                <w:szCs w:val="21"/>
              </w:rPr>
            </w:pPr>
            <w:r>
              <w:rPr>
                <w:rFonts w:hint="eastAsia" w:asciiTheme="minorEastAsia" w:hAnsiTheme="minorEastAsia" w:eastAsiaTheme="minorEastAsia" w:cstheme="minorEastAsia"/>
                <w:b w:val="0"/>
                <w:bCs/>
                <w:color w:val="auto"/>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军事理论</w:t>
            </w:r>
          </w:p>
        </w:tc>
        <w:tc>
          <w:tcPr>
            <w:tcW w:w="3619"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素质目标：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1.增强爱国主义，民族主义，达到居安思危，忘战必危的思想意识；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2.激发学生努力学习，报效祖国的志向。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知识目标：</w:t>
            </w:r>
            <w:r>
              <w:rPr>
                <w:rFonts w:hint="eastAsia" w:asciiTheme="minorEastAsia" w:hAnsiTheme="minorEastAsia" w:eastAsiaTheme="minorEastAsia" w:cstheme="minorEastAsia"/>
                <w:color w:val="auto"/>
                <w:sz w:val="21"/>
                <w:szCs w:val="21"/>
              </w:rPr>
              <w:t xml:space="preserve"> </w:t>
            </w:r>
          </w:p>
          <w:p>
            <w:pPr>
              <w:numPr>
                <w:ilvl w:val="0"/>
                <w:numId w:val="1"/>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通过军事理论课程的学习，掌握一定的军事知识；</w:t>
            </w:r>
          </w:p>
          <w:p>
            <w:pPr>
              <w:pStyle w:val="2"/>
              <w:numPr>
                <w:ilvl w:val="0"/>
                <w:numId w:val="1"/>
              </w:numPr>
              <w:spacing w:line="240" w:lineRule="auto"/>
              <w:ind w:left="0" w:leftChars="0" w:firstLine="0" w:firstLineChars="0"/>
              <w:rPr>
                <w:rFonts w:hint="eastAsia" w:asciiTheme="minorEastAsia" w:hAnsiTheme="minorEastAsia" w:eastAsiaTheme="minorEastAsia" w:cstheme="minorEastAsia"/>
                <w:bCs w:val="0"/>
                <w:color w:val="auto"/>
                <w:sz w:val="21"/>
                <w:szCs w:val="21"/>
              </w:rPr>
            </w:pPr>
            <w:r>
              <w:rPr>
                <w:rFonts w:hint="eastAsia" w:asciiTheme="minorEastAsia" w:hAnsiTheme="minorEastAsia" w:eastAsiaTheme="minorEastAsia" w:cstheme="minorEastAsia"/>
                <w:bCs w:val="0"/>
                <w:color w:val="auto"/>
                <w:sz w:val="21"/>
                <w:szCs w:val="21"/>
              </w:rPr>
              <w:t>掌握信息化战争特点；</w:t>
            </w:r>
          </w:p>
          <w:p>
            <w:pPr>
              <w:pStyle w:val="2"/>
              <w:numPr>
                <w:ilvl w:val="0"/>
                <w:numId w:val="1"/>
              </w:numPr>
              <w:spacing w:line="240" w:lineRule="auto"/>
              <w:ind w:left="0" w:leftChars="0" w:firstLine="0" w:firstLineChars="0"/>
              <w:rPr>
                <w:rFonts w:hint="eastAsia" w:asciiTheme="minorEastAsia" w:hAnsiTheme="minorEastAsia" w:eastAsiaTheme="minorEastAsia" w:cstheme="minorEastAsia"/>
                <w:bCs w:val="0"/>
                <w:color w:val="auto"/>
                <w:sz w:val="21"/>
                <w:szCs w:val="21"/>
              </w:rPr>
            </w:pPr>
            <w:r>
              <w:rPr>
                <w:rFonts w:hint="eastAsia" w:asciiTheme="minorEastAsia" w:hAnsiTheme="minorEastAsia" w:eastAsiaTheme="minorEastAsia" w:cstheme="minorEastAsia"/>
                <w:bCs w:val="0"/>
                <w:color w:val="auto"/>
                <w:sz w:val="21"/>
                <w:szCs w:val="21"/>
              </w:rPr>
              <w:t>掌握基本国防建设知识。</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能力目标：</w:t>
            </w:r>
            <w:r>
              <w:rPr>
                <w:rFonts w:hint="eastAsia" w:asciiTheme="minorEastAsia" w:hAnsiTheme="minorEastAsia" w:eastAsiaTheme="minorEastAsia" w:cstheme="minorEastAsia"/>
                <w:color w:val="auto"/>
                <w:sz w:val="21"/>
                <w:szCs w:val="21"/>
              </w:rPr>
              <w:t xml:space="preserve"> </w:t>
            </w:r>
          </w:p>
          <w:p>
            <w:pPr>
              <w:numPr>
                <w:ilvl w:val="0"/>
                <w:numId w:val="2"/>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能够运用所学本课程的知识分析军事形势；</w:t>
            </w:r>
          </w:p>
          <w:p>
            <w:pPr>
              <w:spacing w:line="240" w:lineRule="auto"/>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rPr>
              <w:t>2.掌握高技术在军事上的应用；</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3.具有识读国家安全资料的能力。</w:t>
            </w:r>
          </w:p>
          <w:p>
            <w:pPr>
              <w:pStyle w:val="81"/>
              <w:rPr>
                <w:rFonts w:hint="eastAsia" w:asciiTheme="minorEastAsia" w:hAnsiTheme="minorEastAsia" w:eastAsiaTheme="minorEastAsia" w:cstheme="minorEastAsia"/>
                <w:color w:val="auto"/>
                <w:szCs w:val="21"/>
              </w:rPr>
            </w:pPr>
          </w:p>
        </w:tc>
        <w:tc>
          <w:tcPr>
            <w:tcW w:w="2235"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主要内容：</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1.国防概述；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2.国防法制；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3.国防建设；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4.国防动员；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5.军事思想概述；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6.毛泽东军事思想；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7.邓小平新时期军队建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设思想；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8.国际战略环境概述；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9.国际战略格局；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10.国家安全；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11.高技术概述；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12.高技术在军事上的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应用；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13.高技术与新军事变；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14.信息化战争概述；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15.信息化战争特点。</w:t>
            </w: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训练场地、军械器材设备。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教官现场示范教学,学 生自我训练。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具有良好的师德师风，军事教育专业，转业退伍军人，有较丰富的教学经验。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考查。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过程评价考核70%+终结性考核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军事技能</w:t>
            </w:r>
          </w:p>
        </w:tc>
        <w:tc>
          <w:tcPr>
            <w:tcW w:w="3619"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素质目标：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1.提高学生的政治觉悟，激发爱国热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情；</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2.发扬革命精神，培养集体主义精神；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3.增强国防观念和组织纪律性，养成良好的学风和生活作风；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4.培养学生关心关注国防的意识，增强报国强国本领。</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知识目标：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1.掌握军姿、军纪及必备军事技术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训练要素；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2.熟悉并掌握军人徒手队列动作的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要领、标准；</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3.掌握射击模拟训练基础知识。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能力目标：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1.培养学生思想上的自立和独立，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养成严格自律的良好习惯，提高生活自理能力；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2.培养学生坚强的毅力和吃苦耐劳的 品质；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3.具备一定的个人军事基础能力及突发安全事件应急处理能力；</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4.具备熟练整理内务卫生的能力，养成良好的卫生习惯。</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pStyle w:val="81"/>
              <w:rPr>
                <w:rFonts w:hint="eastAsia" w:asciiTheme="minorEastAsia" w:hAnsiTheme="minorEastAsia" w:eastAsiaTheme="minorEastAsia" w:cstheme="minorEastAsia"/>
                <w:color w:val="auto"/>
                <w:szCs w:val="21"/>
              </w:rPr>
            </w:pPr>
          </w:p>
        </w:tc>
        <w:tc>
          <w:tcPr>
            <w:tcW w:w="2235"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主要内容：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1.内务整理；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2.立正、跨立、停止间转法三大步伐的行进与立定、步法变换、坐下、蹲下、起立；</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3.脱帽、戴帽、敬礼、整理着装；</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4.整齐报数、分列式训练、拉练、分列式会操演练、唱军歌等；</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5.模拟射击训练；</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6.纪律条令学习。</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w:t>
            </w: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教学条件：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寝室、训练场地、军械器材设备。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教学过程中融入保家卫国和家国情怀等课程思政内容，通过军训、主题班会、讲座等方式相结合组织教学，主要采用讲解与示范相结合，逐个动作教练，还采取竞赛、会操、阅兵的方法，要求学生在日常生活、训练中养成优良的作风。</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师资要求：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具有良好的师德师风和过硬的军事技能，必须是现役军人或者转业退伍军人，有较丰富的教学经验。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考查。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采用过程性考核+终结性考核，过程性考核以学生出勤情况、参加训练完成情况、军训态度、遵守纪律情况、内务考察作为考核成绩的依据，终结性考核以军事技能考核为准。过程评价考核50%+终结性考核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劳动教育</w:t>
            </w:r>
          </w:p>
        </w:tc>
        <w:tc>
          <w:tcPr>
            <w:tcW w:w="3619"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素质目标：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1.牢固树立劳动光荣、技能宝贵、创造伟大的正确劳动观；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2.形成尊重劳模工匠、争当劳模工匠的良好风尚；</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3.具有社会义务感和责任感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知识目标：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1.能够掌握通用劳动科学知识，理解和形成马克思主义劳动观；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2.了解劳动相关法律法规与劳动安全知识；</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3.培养学生热爱社会公益活动，提升服务社会的意识。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能力目标：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1.养成乐于劳动、善于劳动、注重安全、遵纪守规的良好劳动习惯；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2.具备满足生存发展需要的基本劳动能力。</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3.培养社会责任意识，参与意识，锻炼并提高社会活动能力</w:t>
            </w:r>
          </w:p>
          <w:p>
            <w:pPr>
              <w:pStyle w:val="81"/>
              <w:rPr>
                <w:rFonts w:hint="eastAsia" w:asciiTheme="minorEastAsia" w:hAnsiTheme="minorEastAsia" w:eastAsiaTheme="minorEastAsia" w:cstheme="minorEastAsia"/>
                <w:color w:val="auto"/>
                <w:szCs w:val="21"/>
              </w:rPr>
            </w:pPr>
          </w:p>
        </w:tc>
        <w:tc>
          <w:tcPr>
            <w:tcW w:w="2235"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主要内容：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1.劳动精神；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2.劳模精神；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3.工匠精神；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4.劳动组织；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5.劳动安全；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6.劳动法规 （含专题教育）；</w:t>
            </w:r>
          </w:p>
          <w:p>
            <w:pPr>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rPr>
              <w:t>7.社会公益活动（服务社区、三下乡活动、寒暑假社会实践）。</w:t>
            </w: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color w:val="auto"/>
                <w:szCs w:val="21"/>
              </w:rPr>
            </w:pP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教学条件：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多媒体教室，社区，公共卫生区域实等。</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在教学过程中融入劳动创造美好未来等课程思政内容，理论教学灵活运用集中讲授、分组讨论、专题讲座、心得分享等授课方法，点燃学生对劳模精神、工匠精神的向往，增强学生劳动知识与能力的培养。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担任本课程的主讲教师应具有良好的师德师风，具有较为深厚的劳动素养理论知识，同时应具备较丰富的教学经验。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t>考查。</w:t>
            </w:r>
            <w:r>
              <w:rPr>
                <w:rFonts w:hint="eastAsia" w:asciiTheme="minorEastAsia" w:hAnsiTheme="minorEastAsia" w:eastAsiaTheme="minorEastAsia" w:cstheme="minorEastAsia"/>
                <w:b/>
                <w:bCs/>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过程评价考核30%+终结性考核70%。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4</w:t>
            </w:r>
          </w:p>
        </w:tc>
        <w:tc>
          <w:tcPr>
            <w:tcW w:w="674" w:type="dxa"/>
            <w:shd w:val="clear" w:color="auto" w:fill="FFFFFF"/>
            <w:noWrap w:val="0"/>
            <w:tcMar>
              <w:top w:w="57" w:type="dxa"/>
              <w:left w:w="57" w:type="dxa"/>
              <w:bottom w:w="57" w:type="dxa"/>
              <w:right w:w="57" w:type="dxa"/>
            </w:tcMar>
            <w:vAlign w:val="top"/>
          </w:tcPr>
          <w:p>
            <w:pPr>
              <w:spacing w:line="310" w:lineRule="auto"/>
              <w:rPr>
                <w:rFonts w:ascii="Arial"/>
                <w:sz w:val="21"/>
                <w:szCs w:val="21"/>
              </w:rPr>
            </w:pPr>
          </w:p>
          <w:p>
            <w:pPr>
              <w:spacing w:line="311" w:lineRule="auto"/>
              <w:rPr>
                <w:rFonts w:ascii="Arial"/>
                <w:sz w:val="21"/>
                <w:szCs w:val="21"/>
              </w:rPr>
            </w:pPr>
          </w:p>
          <w:p>
            <w:pPr>
              <w:pStyle w:val="83"/>
              <w:spacing w:before="65" w:line="228" w:lineRule="auto"/>
              <w:ind w:left="112"/>
              <w:rPr>
                <w:spacing w:val="3"/>
                <w:sz w:val="21"/>
                <w:szCs w:val="21"/>
              </w:rPr>
            </w:pPr>
          </w:p>
          <w:p>
            <w:pPr>
              <w:pStyle w:val="83"/>
              <w:spacing w:before="65" w:line="228" w:lineRule="auto"/>
              <w:ind w:left="112"/>
              <w:rPr>
                <w:spacing w:val="3"/>
                <w:sz w:val="21"/>
                <w:szCs w:val="21"/>
              </w:rPr>
            </w:pPr>
          </w:p>
          <w:p>
            <w:pPr>
              <w:pStyle w:val="83"/>
              <w:spacing w:before="65" w:line="228" w:lineRule="auto"/>
              <w:ind w:left="112"/>
              <w:rPr>
                <w:spacing w:val="3"/>
                <w:sz w:val="21"/>
                <w:szCs w:val="21"/>
              </w:rPr>
            </w:pPr>
          </w:p>
          <w:p>
            <w:pPr>
              <w:pStyle w:val="83"/>
              <w:spacing w:before="65" w:line="228" w:lineRule="auto"/>
              <w:ind w:left="112"/>
              <w:rPr>
                <w:spacing w:val="3"/>
                <w:sz w:val="21"/>
                <w:szCs w:val="21"/>
              </w:rPr>
            </w:pPr>
          </w:p>
          <w:p>
            <w:pPr>
              <w:pStyle w:val="83"/>
              <w:spacing w:before="65" w:line="228" w:lineRule="auto"/>
              <w:ind w:left="112"/>
              <w:rPr>
                <w:spacing w:val="3"/>
                <w:sz w:val="21"/>
                <w:szCs w:val="21"/>
              </w:rPr>
            </w:pPr>
          </w:p>
          <w:p>
            <w:pPr>
              <w:pStyle w:val="83"/>
              <w:spacing w:before="65" w:line="228" w:lineRule="auto"/>
              <w:ind w:left="112"/>
              <w:rPr>
                <w:spacing w:val="3"/>
                <w:sz w:val="21"/>
                <w:szCs w:val="21"/>
              </w:rPr>
            </w:pPr>
          </w:p>
          <w:p>
            <w:pPr>
              <w:pStyle w:val="83"/>
              <w:spacing w:before="65" w:line="228" w:lineRule="auto"/>
              <w:ind w:left="112"/>
              <w:rPr>
                <w:spacing w:val="3"/>
                <w:sz w:val="21"/>
                <w:szCs w:val="21"/>
              </w:rPr>
            </w:pPr>
          </w:p>
          <w:p>
            <w:pPr>
              <w:pStyle w:val="83"/>
              <w:spacing w:before="65" w:line="228" w:lineRule="auto"/>
              <w:ind w:left="112" w:leftChars="0"/>
              <w:rPr>
                <w:rFonts w:hint="eastAsia" w:asciiTheme="minorEastAsia" w:hAnsiTheme="minorEastAsia" w:eastAsiaTheme="minorEastAsia" w:cstheme="minorEastAsia"/>
                <w:color w:val="auto"/>
                <w:sz w:val="21"/>
                <w:szCs w:val="21"/>
              </w:rPr>
            </w:pPr>
            <w:r>
              <w:rPr>
                <w:spacing w:val="3"/>
                <w:sz w:val="21"/>
                <w:szCs w:val="21"/>
              </w:rPr>
              <w:t>美育</w:t>
            </w:r>
          </w:p>
        </w:tc>
        <w:tc>
          <w:tcPr>
            <w:tcW w:w="3619" w:type="dxa"/>
            <w:shd w:val="clear" w:color="auto" w:fill="FFFFFF"/>
            <w:noWrap w:val="0"/>
            <w:tcMar>
              <w:top w:w="57" w:type="dxa"/>
              <w:left w:w="57" w:type="dxa"/>
              <w:bottom w:w="57" w:type="dxa"/>
              <w:right w:w="57" w:type="dxa"/>
            </w:tcMar>
            <w:vAlign w:val="top"/>
          </w:tcPr>
          <w:p>
            <w:pPr>
              <w:pStyle w:val="83"/>
              <w:spacing w:before="80"/>
              <w:ind w:left="106" w:right="347" w:firstLine="4"/>
              <w:rPr>
                <w:b/>
                <w:sz w:val="21"/>
                <w:szCs w:val="21"/>
                <w:lang w:eastAsia="zh-CN"/>
              </w:rPr>
            </w:pPr>
            <w:r>
              <w:rPr>
                <w:rFonts w:hint="eastAsia"/>
                <w:b/>
                <w:sz w:val="21"/>
                <w:szCs w:val="21"/>
                <w:lang w:eastAsia="zh-CN"/>
              </w:rPr>
              <w:t>1.素质目标：</w:t>
            </w:r>
          </w:p>
          <w:p>
            <w:pPr>
              <w:pStyle w:val="83"/>
              <w:spacing w:before="78"/>
              <w:ind w:left="113" w:right="313" w:firstLine="13"/>
              <w:rPr>
                <w:sz w:val="21"/>
                <w:szCs w:val="21"/>
                <w:lang w:eastAsia="zh-CN"/>
              </w:rPr>
            </w:pPr>
            <w:r>
              <w:rPr>
                <w:rFonts w:hint="eastAsia"/>
                <w:spacing w:val="7"/>
                <w:sz w:val="21"/>
                <w:szCs w:val="21"/>
                <w:lang w:eastAsia="zh-CN"/>
              </w:rPr>
              <w:t>（1）</w:t>
            </w:r>
            <w:r>
              <w:rPr>
                <w:spacing w:val="7"/>
                <w:sz w:val="21"/>
                <w:szCs w:val="21"/>
                <w:lang w:eastAsia="zh-CN"/>
              </w:rPr>
              <w:t>促进人文素质全面发</w:t>
            </w:r>
            <w:r>
              <w:rPr>
                <w:spacing w:val="-1"/>
                <w:sz w:val="21"/>
                <w:szCs w:val="21"/>
                <w:lang w:eastAsia="zh-CN"/>
              </w:rPr>
              <w:t>展。</w:t>
            </w:r>
          </w:p>
          <w:p>
            <w:pPr>
              <w:pStyle w:val="83"/>
              <w:spacing w:before="76"/>
              <w:ind w:left="114" w:right="313"/>
              <w:rPr>
                <w:spacing w:val="-2"/>
                <w:sz w:val="21"/>
                <w:szCs w:val="21"/>
                <w:lang w:eastAsia="zh-CN"/>
              </w:rPr>
            </w:pPr>
            <w:r>
              <w:rPr>
                <w:rFonts w:hint="eastAsia"/>
                <w:spacing w:val="8"/>
                <w:sz w:val="21"/>
                <w:szCs w:val="21"/>
                <w:lang w:eastAsia="zh-CN"/>
              </w:rPr>
              <w:t>（2）</w:t>
            </w:r>
            <w:r>
              <w:rPr>
                <w:spacing w:val="8"/>
                <w:sz w:val="21"/>
                <w:szCs w:val="21"/>
                <w:lang w:eastAsia="zh-CN"/>
              </w:rPr>
              <w:t>提高艺术审美鉴赏能</w:t>
            </w:r>
            <w:r>
              <w:rPr>
                <w:spacing w:val="-2"/>
                <w:sz w:val="21"/>
                <w:szCs w:val="21"/>
                <w:lang w:eastAsia="zh-CN"/>
              </w:rPr>
              <w:t>力。</w:t>
            </w:r>
            <w:r>
              <w:rPr>
                <w:rFonts w:hint="eastAsia"/>
                <w:spacing w:val="-2"/>
                <w:sz w:val="21"/>
                <w:szCs w:val="21"/>
                <w:lang w:eastAsia="zh-CN"/>
              </w:rPr>
              <w:t xml:space="preserve"> </w:t>
            </w:r>
          </w:p>
          <w:p>
            <w:pPr>
              <w:pStyle w:val="83"/>
              <w:spacing w:before="33"/>
              <w:ind w:left="114" w:right="313" w:firstLine="1"/>
              <w:rPr>
                <w:sz w:val="21"/>
                <w:szCs w:val="21"/>
                <w:lang w:eastAsia="zh-CN"/>
              </w:rPr>
            </w:pPr>
            <w:r>
              <w:rPr>
                <w:rFonts w:hint="eastAsia"/>
                <w:spacing w:val="8"/>
                <w:sz w:val="21"/>
                <w:szCs w:val="21"/>
                <w:lang w:eastAsia="zh-CN"/>
              </w:rPr>
              <w:t>（3）</w:t>
            </w:r>
            <w:r>
              <w:rPr>
                <w:spacing w:val="8"/>
                <w:sz w:val="21"/>
                <w:szCs w:val="21"/>
                <w:lang w:eastAsia="zh-CN"/>
              </w:rPr>
              <w:t>弘扬民族艺术，培养爱国主</w:t>
            </w:r>
            <w:r>
              <w:rPr>
                <w:spacing w:val="4"/>
                <w:sz w:val="21"/>
                <w:szCs w:val="21"/>
                <w:lang w:eastAsia="zh-CN"/>
              </w:rPr>
              <w:t>义精神。</w:t>
            </w:r>
          </w:p>
          <w:p>
            <w:pPr>
              <w:pStyle w:val="83"/>
              <w:spacing w:before="80"/>
              <w:ind w:left="106" w:right="347" w:firstLine="4"/>
              <w:rPr>
                <w:spacing w:val="2"/>
                <w:sz w:val="21"/>
                <w:szCs w:val="21"/>
                <w:lang w:eastAsia="zh-CN"/>
              </w:rPr>
            </w:pPr>
            <w:r>
              <w:rPr>
                <w:rFonts w:hint="eastAsia"/>
                <w:spacing w:val="6"/>
                <w:sz w:val="21"/>
                <w:szCs w:val="21"/>
                <w:lang w:eastAsia="zh-CN"/>
              </w:rPr>
              <w:t>（4）</w:t>
            </w:r>
            <w:r>
              <w:rPr>
                <w:spacing w:val="6"/>
                <w:sz w:val="21"/>
                <w:szCs w:val="21"/>
                <w:lang w:eastAsia="zh-CN"/>
              </w:rPr>
              <w:t>尊重艺术，</w:t>
            </w:r>
            <w:r>
              <w:rPr>
                <w:rFonts w:hint="eastAsia"/>
                <w:spacing w:val="6"/>
                <w:sz w:val="21"/>
                <w:szCs w:val="21"/>
                <w:lang w:eastAsia="zh-CN"/>
              </w:rPr>
              <w:t>理解多元化</w:t>
            </w:r>
            <w:r>
              <w:rPr>
                <w:spacing w:val="6"/>
                <w:sz w:val="21"/>
                <w:szCs w:val="21"/>
                <w:lang w:eastAsia="zh-CN"/>
              </w:rPr>
              <w:t>。</w:t>
            </w:r>
            <w:r>
              <w:rPr>
                <w:spacing w:val="2"/>
                <w:sz w:val="21"/>
                <w:szCs w:val="21"/>
                <w:lang w:eastAsia="zh-CN"/>
              </w:rPr>
              <w:t xml:space="preserve"> </w:t>
            </w:r>
          </w:p>
          <w:p>
            <w:pPr>
              <w:pStyle w:val="83"/>
              <w:spacing w:before="80"/>
              <w:ind w:left="106" w:right="347" w:firstLine="4"/>
              <w:rPr>
                <w:sz w:val="21"/>
                <w:szCs w:val="21"/>
                <w:lang w:eastAsia="zh-CN"/>
              </w:rPr>
            </w:pPr>
            <w:r>
              <w:rPr>
                <w:rFonts w:hint="eastAsia"/>
                <w:b/>
                <w:sz w:val="21"/>
                <w:szCs w:val="21"/>
                <w:lang w:eastAsia="zh-CN"/>
              </w:rPr>
              <w:t>2.知识目标：</w:t>
            </w:r>
          </w:p>
          <w:p>
            <w:pPr>
              <w:pStyle w:val="83"/>
              <w:spacing w:before="77"/>
              <w:ind w:left="127"/>
              <w:rPr>
                <w:sz w:val="21"/>
                <w:szCs w:val="21"/>
                <w:lang w:eastAsia="zh-CN"/>
              </w:rPr>
            </w:pPr>
            <w:r>
              <w:rPr>
                <w:rFonts w:hint="eastAsia"/>
                <w:spacing w:val="5"/>
                <w:sz w:val="21"/>
                <w:szCs w:val="21"/>
                <w:lang w:eastAsia="zh-CN"/>
              </w:rPr>
              <w:t>（1）</w:t>
            </w:r>
            <w:r>
              <w:rPr>
                <w:spacing w:val="5"/>
                <w:sz w:val="21"/>
                <w:szCs w:val="21"/>
                <w:lang w:eastAsia="zh-CN"/>
              </w:rPr>
              <w:t>理解美的基本概念。</w:t>
            </w:r>
          </w:p>
          <w:p>
            <w:pPr>
              <w:pStyle w:val="83"/>
              <w:spacing w:before="82"/>
              <w:ind w:left="128" w:right="313" w:hanging="14"/>
              <w:rPr>
                <w:sz w:val="21"/>
                <w:szCs w:val="21"/>
                <w:lang w:eastAsia="zh-CN"/>
              </w:rPr>
            </w:pPr>
            <w:r>
              <w:rPr>
                <w:rFonts w:hint="eastAsia"/>
                <w:spacing w:val="8"/>
                <w:sz w:val="21"/>
                <w:szCs w:val="21"/>
                <w:lang w:eastAsia="zh-CN"/>
              </w:rPr>
              <w:t>（2）</w:t>
            </w:r>
            <w:r>
              <w:rPr>
                <w:spacing w:val="8"/>
                <w:sz w:val="21"/>
                <w:szCs w:val="21"/>
                <w:lang w:eastAsia="zh-CN"/>
              </w:rPr>
              <w:t>了解美丑</w:t>
            </w:r>
            <w:r>
              <w:rPr>
                <w:sz w:val="21"/>
                <w:szCs w:val="21"/>
                <w:lang w:eastAsia="zh-CN"/>
              </w:rPr>
              <w:t>的区别</w:t>
            </w:r>
            <w:r>
              <w:rPr>
                <w:rFonts w:hint="eastAsia"/>
                <w:sz w:val="21"/>
                <w:szCs w:val="21"/>
                <w:lang w:eastAsia="zh-CN"/>
              </w:rPr>
              <w:t>，</w:t>
            </w:r>
            <w:r>
              <w:rPr>
                <w:spacing w:val="8"/>
                <w:sz w:val="21"/>
                <w:szCs w:val="21"/>
                <w:lang w:eastAsia="zh-CN"/>
              </w:rPr>
              <w:t>辨别美与丑</w:t>
            </w:r>
            <w:r>
              <w:rPr>
                <w:sz w:val="21"/>
                <w:szCs w:val="21"/>
                <w:lang w:eastAsia="zh-CN"/>
              </w:rPr>
              <w:t>。</w:t>
            </w:r>
          </w:p>
          <w:p>
            <w:pPr>
              <w:pStyle w:val="61"/>
              <w:ind w:left="61"/>
              <w:rPr>
                <w:b/>
                <w:sz w:val="21"/>
                <w:szCs w:val="21"/>
                <w:lang w:eastAsia="zh-CN"/>
              </w:rPr>
            </w:pPr>
            <w:r>
              <w:rPr>
                <w:rFonts w:hint="eastAsia"/>
                <w:b/>
                <w:sz w:val="21"/>
                <w:szCs w:val="21"/>
                <w:lang w:eastAsia="zh-CN"/>
              </w:rPr>
              <w:t>3.能力目标：</w:t>
            </w:r>
          </w:p>
          <w:p>
            <w:pPr>
              <w:pStyle w:val="83"/>
              <w:spacing w:before="78"/>
              <w:ind w:left="112" w:right="313" w:firstLine="14"/>
              <w:rPr>
                <w:sz w:val="21"/>
                <w:szCs w:val="21"/>
                <w:lang w:eastAsia="zh-CN"/>
              </w:rPr>
            </w:pPr>
            <w:r>
              <w:rPr>
                <w:rFonts w:hint="eastAsia"/>
                <w:spacing w:val="7"/>
                <w:sz w:val="21"/>
                <w:szCs w:val="21"/>
                <w:lang w:eastAsia="zh-CN"/>
              </w:rPr>
              <w:t>（1）</w:t>
            </w:r>
            <w:r>
              <w:rPr>
                <w:spacing w:val="7"/>
                <w:sz w:val="21"/>
                <w:szCs w:val="21"/>
                <w:lang w:eastAsia="zh-CN"/>
              </w:rPr>
              <w:t>提高对美的观察能力、</w:t>
            </w:r>
            <w:r>
              <w:rPr>
                <w:spacing w:val="6"/>
                <w:sz w:val="21"/>
                <w:szCs w:val="21"/>
                <w:lang w:eastAsia="zh-CN"/>
              </w:rPr>
              <w:t xml:space="preserve"> </w:t>
            </w:r>
            <w:r>
              <w:rPr>
                <w:spacing w:val="9"/>
                <w:sz w:val="21"/>
                <w:szCs w:val="21"/>
                <w:lang w:eastAsia="zh-CN"/>
              </w:rPr>
              <w:t>感受能力、认知能力、创造能</w:t>
            </w:r>
            <w:r>
              <w:rPr>
                <w:spacing w:val="1"/>
                <w:sz w:val="21"/>
                <w:szCs w:val="21"/>
                <w:lang w:eastAsia="zh-CN"/>
              </w:rPr>
              <w:t xml:space="preserve"> </w:t>
            </w:r>
            <w:r>
              <w:rPr>
                <w:sz w:val="21"/>
                <w:szCs w:val="21"/>
                <w:lang w:eastAsia="zh-CN"/>
              </w:rPr>
              <w:t>力。</w:t>
            </w:r>
          </w:p>
          <w:p>
            <w:pPr>
              <w:pStyle w:val="83"/>
              <w:spacing w:before="76"/>
              <w:ind w:left="114" w:leftChars="0" w:right="313" w:rightChars="0"/>
              <w:rPr>
                <w:rFonts w:hint="eastAsia" w:asciiTheme="minorEastAsia" w:hAnsiTheme="minorEastAsia" w:eastAsiaTheme="minorEastAsia" w:cstheme="minorEastAsia"/>
                <w:color w:val="auto"/>
                <w:szCs w:val="21"/>
              </w:rPr>
            </w:pPr>
            <w:r>
              <w:rPr>
                <w:rFonts w:hint="eastAsia"/>
                <w:spacing w:val="8"/>
                <w:sz w:val="21"/>
                <w:szCs w:val="21"/>
                <w:lang w:eastAsia="zh-CN"/>
              </w:rPr>
              <w:t>（2）</w:t>
            </w:r>
            <w:r>
              <w:rPr>
                <w:spacing w:val="8"/>
                <w:sz w:val="21"/>
                <w:szCs w:val="21"/>
                <w:lang w:eastAsia="zh-CN"/>
              </w:rPr>
              <w:t>学会用自然美、生活美、艺</w:t>
            </w:r>
            <w:r>
              <w:rPr>
                <w:spacing w:val="5"/>
                <w:sz w:val="21"/>
                <w:szCs w:val="21"/>
                <w:lang w:eastAsia="zh-CN"/>
              </w:rPr>
              <w:t xml:space="preserve"> </w:t>
            </w:r>
            <w:r>
              <w:rPr>
                <w:spacing w:val="8"/>
                <w:sz w:val="21"/>
                <w:szCs w:val="21"/>
                <w:lang w:eastAsia="zh-CN"/>
              </w:rPr>
              <w:t>术美、科技美来感受事物。</w:t>
            </w:r>
          </w:p>
        </w:tc>
        <w:tc>
          <w:tcPr>
            <w:tcW w:w="2235" w:type="dxa"/>
            <w:shd w:val="clear" w:color="auto" w:fill="FFFFFF"/>
            <w:noWrap w:val="0"/>
            <w:tcMar>
              <w:top w:w="57" w:type="dxa"/>
              <w:left w:w="57" w:type="dxa"/>
              <w:bottom w:w="57" w:type="dxa"/>
              <w:right w:w="57" w:type="dxa"/>
            </w:tcMar>
            <w:vAlign w:val="top"/>
          </w:tcPr>
          <w:p>
            <w:pPr>
              <w:pStyle w:val="83"/>
              <w:widowControl w:val="0"/>
              <w:ind w:right="264"/>
              <w:jc w:val="both"/>
              <w:rPr>
                <w:sz w:val="21"/>
                <w:szCs w:val="21"/>
                <w:lang w:eastAsia="zh-CN"/>
              </w:rPr>
            </w:pPr>
            <w:r>
              <w:rPr>
                <w:spacing w:val="8"/>
                <w:sz w:val="21"/>
                <w:szCs w:val="21"/>
                <w:lang w:eastAsia="zh-CN"/>
              </w:rPr>
              <w:t>模</w:t>
            </w:r>
            <w:r>
              <w:rPr>
                <w:sz w:val="21"/>
                <w:szCs w:val="21"/>
                <w:lang w:eastAsia="zh-CN"/>
              </w:rPr>
              <w:t>块一：诗意的栖居大学美育，什么是美</w:t>
            </w:r>
            <w:r>
              <w:rPr>
                <w:rFonts w:hint="eastAsia"/>
                <w:sz w:val="21"/>
                <w:szCs w:val="21"/>
                <w:lang w:eastAsia="zh-CN"/>
              </w:rPr>
              <w:t>。</w:t>
            </w:r>
          </w:p>
          <w:p>
            <w:pPr>
              <w:pStyle w:val="83"/>
              <w:widowControl w:val="0"/>
              <w:ind w:right="264"/>
              <w:jc w:val="both"/>
              <w:rPr>
                <w:sz w:val="21"/>
                <w:szCs w:val="21"/>
                <w:lang w:eastAsia="zh-CN"/>
              </w:rPr>
            </w:pPr>
          </w:p>
          <w:p>
            <w:pPr>
              <w:pStyle w:val="83"/>
              <w:widowControl w:val="0"/>
              <w:ind w:right="264"/>
              <w:jc w:val="both"/>
              <w:rPr>
                <w:sz w:val="21"/>
                <w:szCs w:val="21"/>
                <w:lang w:eastAsia="zh-CN"/>
              </w:rPr>
            </w:pPr>
            <w:r>
              <w:rPr>
                <w:sz w:val="21"/>
                <w:szCs w:val="21"/>
                <w:lang w:eastAsia="zh-CN"/>
              </w:rPr>
              <w:t>模块二：曼妙的世界自然美，了解自然美</w:t>
            </w:r>
            <w:r>
              <w:rPr>
                <w:rFonts w:hint="eastAsia"/>
                <w:sz w:val="21"/>
                <w:szCs w:val="21"/>
                <w:lang w:eastAsia="zh-CN"/>
              </w:rPr>
              <w:t>。</w:t>
            </w:r>
          </w:p>
          <w:p>
            <w:pPr>
              <w:pStyle w:val="83"/>
              <w:widowControl w:val="0"/>
              <w:ind w:right="264"/>
              <w:jc w:val="both"/>
              <w:rPr>
                <w:sz w:val="21"/>
                <w:szCs w:val="21"/>
                <w:lang w:eastAsia="zh-CN"/>
              </w:rPr>
            </w:pPr>
          </w:p>
          <w:p>
            <w:pPr>
              <w:pStyle w:val="83"/>
              <w:widowControl w:val="0"/>
              <w:ind w:right="264"/>
              <w:jc w:val="both"/>
              <w:rPr>
                <w:sz w:val="21"/>
                <w:szCs w:val="21"/>
                <w:lang w:eastAsia="zh-CN"/>
              </w:rPr>
            </w:pPr>
            <w:r>
              <w:rPr>
                <w:sz w:val="21"/>
                <w:szCs w:val="21"/>
                <w:lang w:eastAsia="zh-CN"/>
              </w:rPr>
              <w:t>模块三：极致的追求生活美</w:t>
            </w:r>
            <w:r>
              <w:rPr>
                <w:rFonts w:hint="eastAsia"/>
                <w:sz w:val="21"/>
                <w:szCs w:val="21"/>
                <w:lang w:eastAsia="zh-CN"/>
              </w:rPr>
              <w:t>、</w:t>
            </w:r>
            <w:r>
              <w:rPr>
                <w:sz w:val="21"/>
                <w:szCs w:val="21"/>
                <w:lang w:eastAsia="zh-CN"/>
              </w:rPr>
              <w:t>服饰之美、器皿之 美、饮食之美</w:t>
            </w:r>
            <w:r>
              <w:rPr>
                <w:rFonts w:hint="eastAsia"/>
                <w:sz w:val="21"/>
                <w:szCs w:val="21"/>
                <w:lang w:eastAsia="zh-CN"/>
              </w:rPr>
              <w:t>。</w:t>
            </w:r>
          </w:p>
          <w:p>
            <w:pPr>
              <w:pStyle w:val="83"/>
              <w:widowControl w:val="0"/>
              <w:ind w:right="264"/>
              <w:jc w:val="both"/>
              <w:rPr>
                <w:sz w:val="21"/>
                <w:szCs w:val="21"/>
                <w:lang w:eastAsia="zh-CN"/>
              </w:rPr>
            </w:pPr>
          </w:p>
          <w:p>
            <w:pPr>
              <w:pStyle w:val="83"/>
              <w:widowControl w:val="0"/>
              <w:ind w:right="264"/>
              <w:jc w:val="both"/>
              <w:rPr>
                <w:sz w:val="21"/>
                <w:szCs w:val="21"/>
                <w:lang w:eastAsia="zh-CN"/>
              </w:rPr>
            </w:pPr>
            <w:r>
              <w:rPr>
                <w:sz w:val="21"/>
                <w:szCs w:val="21"/>
                <w:lang w:eastAsia="zh-CN"/>
              </w:rPr>
              <w:t>模块四：心灵的旋律艺术美音乐之美、舞蹈之 美、绘画之美、雕 塑之美、建筑之美、戏剧之美、影 视之美、诗词之美</w:t>
            </w:r>
            <w:r>
              <w:rPr>
                <w:rFonts w:hint="eastAsia"/>
                <w:sz w:val="21"/>
                <w:szCs w:val="21"/>
                <w:lang w:eastAsia="zh-CN"/>
              </w:rPr>
              <w:t>。</w:t>
            </w:r>
          </w:p>
          <w:p>
            <w:pPr>
              <w:pStyle w:val="83"/>
              <w:widowControl w:val="0"/>
              <w:ind w:right="264"/>
              <w:jc w:val="both"/>
              <w:rPr>
                <w:sz w:val="21"/>
                <w:szCs w:val="21"/>
                <w:lang w:eastAsia="zh-CN"/>
              </w:rPr>
            </w:pPr>
          </w:p>
          <w:p>
            <w:pPr>
              <w:pStyle w:val="83"/>
              <w:widowControl w:val="0"/>
              <w:ind w:right="264" w:rightChars="0"/>
              <w:jc w:val="both"/>
              <w:rPr>
                <w:rFonts w:hint="eastAsia" w:asciiTheme="minorEastAsia" w:hAnsiTheme="minorEastAsia" w:eastAsiaTheme="minorEastAsia" w:cstheme="minorEastAsia"/>
                <w:color w:val="auto"/>
                <w:sz w:val="21"/>
                <w:szCs w:val="21"/>
              </w:rPr>
            </w:pPr>
            <w:r>
              <w:rPr>
                <w:sz w:val="21"/>
                <w:szCs w:val="21"/>
                <w:lang w:eastAsia="zh-CN"/>
              </w:rPr>
              <w:t>模块五：智慧的火花科技</w:t>
            </w:r>
            <w:r>
              <w:rPr>
                <w:rFonts w:hint="eastAsia"/>
                <w:sz w:val="21"/>
                <w:szCs w:val="21"/>
                <w:lang w:eastAsia="zh-CN"/>
              </w:rPr>
              <w:t>之</w:t>
            </w:r>
            <w:r>
              <w:rPr>
                <w:sz w:val="21"/>
                <w:szCs w:val="21"/>
                <w:lang w:eastAsia="zh-CN"/>
              </w:rPr>
              <w:t>美，科学之美、技术之美</w:t>
            </w:r>
            <w:r>
              <w:rPr>
                <w:rFonts w:hint="eastAsia"/>
                <w:sz w:val="21"/>
                <w:szCs w:val="21"/>
                <w:lang w:eastAsia="zh-CN"/>
              </w:rPr>
              <w:t>。</w:t>
            </w:r>
          </w:p>
        </w:tc>
        <w:tc>
          <w:tcPr>
            <w:tcW w:w="2097" w:type="dxa"/>
            <w:shd w:val="clear" w:color="auto" w:fill="FFFFFF"/>
            <w:noWrap w:val="0"/>
            <w:tcMar>
              <w:top w:w="57" w:type="dxa"/>
              <w:left w:w="57" w:type="dxa"/>
              <w:bottom w:w="57" w:type="dxa"/>
              <w:right w:w="57" w:type="dxa"/>
            </w:tcMar>
            <w:vAlign w:val="top"/>
          </w:tcPr>
          <w:p>
            <w:pPr>
              <w:pStyle w:val="83"/>
              <w:widowControl w:val="0"/>
              <w:ind w:right="264"/>
              <w:jc w:val="both"/>
              <w:rPr>
                <w:spacing w:val="8"/>
                <w:sz w:val="21"/>
                <w:szCs w:val="21"/>
                <w:lang w:eastAsia="zh-CN"/>
              </w:rPr>
            </w:pPr>
            <w:r>
              <w:rPr>
                <w:sz w:val="21"/>
                <w:szCs w:val="21"/>
                <w:lang w:eastAsia="zh-CN"/>
              </w:rPr>
              <w:t>1.条件要求：</w:t>
            </w:r>
            <w:r>
              <w:rPr>
                <w:spacing w:val="8"/>
                <w:sz w:val="21"/>
                <w:szCs w:val="21"/>
                <w:lang w:eastAsia="zh-CN"/>
              </w:rPr>
              <w:t>使用智慧教室，运用多媒体 课件教学；</w:t>
            </w:r>
          </w:p>
          <w:p>
            <w:pPr>
              <w:pStyle w:val="83"/>
              <w:widowControl w:val="0"/>
              <w:ind w:right="264"/>
              <w:jc w:val="both"/>
              <w:rPr>
                <w:sz w:val="21"/>
                <w:szCs w:val="21"/>
                <w:lang w:eastAsia="zh-CN"/>
              </w:rPr>
            </w:pPr>
            <w:r>
              <w:rPr>
                <w:rFonts w:hint="eastAsia"/>
                <w:sz w:val="21"/>
                <w:szCs w:val="21"/>
                <w:lang w:eastAsia="zh-CN"/>
              </w:rPr>
              <w:t>2.</w:t>
            </w:r>
            <w:r>
              <w:rPr>
                <w:sz w:val="21"/>
                <w:szCs w:val="21"/>
                <w:lang w:eastAsia="zh-CN"/>
              </w:rPr>
              <w:t>教学方法</w:t>
            </w:r>
            <w:r>
              <w:rPr>
                <w:rFonts w:hint="eastAsia"/>
                <w:sz w:val="21"/>
                <w:szCs w:val="21"/>
                <w:lang w:eastAsia="zh-CN"/>
              </w:rPr>
              <w:t>：</w:t>
            </w:r>
            <w:r>
              <w:rPr>
                <w:sz w:val="21"/>
                <w:szCs w:val="21"/>
                <w:lang w:eastAsia="zh-CN"/>
              </w:rPr>
              <w:t>通过“线上+线下 ”混合式教学模式，线下课堂 运用启发式讲授、任务教学法、情景交际法等教学方法相融合；</w:t>
            </w:r>
          </w:p>
          <w:p>
            <w:pPr>
              <w:pStyle w:val="83"/>
              <w:widowControl w:val="0"/>
              <w:ind w:right="264"/>
              <w:jc w:val="both"/>
              <w:rPr>
                <w:sz w:val="21"/>
                <w:szCs w:val="21"/>
                <w:lang w:eastAsia="zh-CN"/>
              </w:rPr>
            </w:pPr>
            <w:r>
              <w:rPr>
                <w:rFonts w:hint="eastAsia"/>
                <w:sz w:val="21"/>
                <w:szCs w:val="21"/>
                <w:lang w:eastAsia="zh-CN"/>
              </w:rPr>
              <w:t>3.</w:t>
            </w:r>
            <w:r>
              <w:rPr>
                <w:sz w:val="21"/>
                <w:szCs w:val="21"/>
                <w:lang w:eastAsia="zh-CN"/>
              </w:rPr>
              <w:t>师资要求</w:t>
            </w:r>
            <w:r>
              <w:rPr>
                <w:rFonts w:hint="eastAsia"/>
                <w:sz w:val="21"/>
                <w:szCs w:val="21"/>
                <w:lang w:eastAsia="zh-CN"/>
              </w:rPr>
              <w:t>：</w:t>
            </w:r>
            <w:r>
              <w:rPr>
                <w:sz w:val="21"/>
                <w:szCs w:val="21"/>
                <w:lang w:eastAsia="zh-CN"/>
              </w:rPr>
              <w:t>应具有研究生以上学历或讲师以上职称，有较丰富的教学经验。</w:t>
            </w:r>
          </w:p>
          <w:p>
            <w:pPr>
              <w:pStyle w:val="83"/>
              <w:widowControl w:val="0"/>
              <w:ind w:right="264" w:rightChars="0"/>
              <w:jc w:val="both"/>
              <w:rPr>
                <w:rFonts w:hint="eastAsia" w:asciiTheme="minorEastAsia" w:hAnsiTheme="minorEastAsia" w:eastAsiaTheme="minorEastAsia" w:cstheme="minorEastAsia"/>
                <w:color w:val="auto"/>
                <w:sz w:val="21"/>
                <w:szCs w:val="21"/>
              </w:rPr>
            </w:pPr>
            <w:r>
              <w:rPr>
                <w:rFonts w:hint="eastAsia"/>
                <w:sz w:val="21"/>
                <w:szCs w:val="21"/>
                <w:lang w:eastAsia="zh-CN"/>
              </w:rPr>
              <w:t>4.</w:t>
            </w:r>
            <w:r>
              <w:rPr>
                <w:sz w:val="21"/>
                <w:szCs w:val="21"/>
                <w:lang w:eastAsia="zh-CN"/>
              </w:rPr>
              <w:t>考核要求</w:t>
            </w:r>
            <w:r>
              <w:rPr>
                <w:rFonts w:hint="eastAsia"/>
                <w:sz w:val="21"/>
                <w:szCs w:val="21"/>
                <w:lang w:eastAsia="zh-CN"/>
              </w:rPr>
              <w:t>：</w:t>
            </w:r>
            <w:r>
              <w:rPr>
                <w:spacing w:val="8"/>
                <w:sz w:val="21"/>
                <w:szCs w:val="21"/>
                <w:lang w:eastAsia="zh-CN"/>
              </w:rPr>
              <w:t>本课程为考试课程，形成性考</w:t>
            </w:r>
            <w:r>
              <w:rPr>
                <w:spacing w:val="7"/>
                <w:sz w:val="21"/>
                <w:szCs w:val="21"/>
                <w:lang w:eastAsia="zh-CN"/>
              </w:rPr>
              <w:t>核占60%与终结性考核占40%权重比的考核方</w:t>
            </w:r>
            <w:r>
              <w:rPr>
                <w:sz w:val="21"/>
                <w:szCs w:val="21"/>
                <w:lang w:eastAsia="zh-CN"/>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5</w:t>
            </w:r>
          </w:p>
        </w:tc>
        <w:tc>
          <w:tcPr>
            <w:tcW w:w="674" w:type="dxa"/>
            <w:shd w:val="clear" w:color="auto" w:fill="FFFFFF"/>
            <w:noWrap w:val="0"/>
            <w:tcMar>
              <w:top w:w="57" w:type="dxa"/>
              <w:left w:w="57" w:type="dxa"/>
              <w:bottom w:w="57" w:type="dxa"/>
              <w:right w:w="57" w:type="dxa"/>
            </w:tcMar>
            <w:vAlign w:val="top"/>
          </w:tcPr>
          <w:p>
            <w:pPr>
              <w:spacing w:line="240" w:lineRule="auto"/>
              <w:ind w:firstLine="0" w:firstLineChars="0"/>
              <w:jc w:val="center"/>
              <w:rPr>
                <w:rFonts w:hint="eastAsia" w:asciiTheme="minorEastAsia" w:hAnsiTheme="minorEastAsia" w:eastAsiaTheme="minorEastAsia" w:cstheme="minorEastAsia"/>
                <w:color w:val="auto"/>
                <w:sz w:val="21"/>
                <w:szCs w:val="21"/>
              </w:rPr>
            </w:pPr>
          </w:p>
          <w:p>
            <w:pPr>
              <w:spacing w:line="240" w:lineRule="auto"/>
              <w:ind w:firstLine="0" w:firstLineChars="0"/>
              <w:jc w:val="center"/>
              <w:rPr>
                <w:rFonts w:hint="eastAsia" w:asciiTheme="minorEastAsia" w:hAnsiTheme="minorEastAsia" w:eastAsiaTheme="minorEastAsia" w:cstheme="minorEastAsia"/>
                <w:color w:val="auto"/>
                <w:sz w:val="21"/>
                <w:szCs w:val="21"/>
              </w:rPr>
            </w:pPr>
          </w:p>
          <w:p>
            <w:pPr>
              <w:pStyle w:val="2"/>
              <w:ind w:left="1920" w:firstLine="420"/>
              <w:jc w:val="center"/>
              <w:rPr>
                <w:rFonts w:hint="eastAsia" w:asciiTheme="minorEastAsia" w:hAnsiTheme="minorEastAsia" w:eastAsiaTheme="minorEastAsia" w:cstheme="minorEastAsia"/>
                <w:color w:val="auto"/>
                <w:sz w:val="21"/>
                <w:szCs w:val="21"/>
              </w:rPr>
            </w:pPr>
          </w:p>
          <w:p>
            <w:pPr>
              <w:ind w:firstLine="420"/>
              <w:jc w:val="center"/>
              <w:rPr>
                <w:rFonts w:hint="eastAsia" w:asciiTheme="minorEastAsia" w:hAnsiTheme="minorEastAsia" w:eastAsiaTheme="minorEastAsia" w:cstheme="minorEastAsia"/>
                <w:color w:val="auto"/>
                <w:sz w:val="21"/>
                <w:szCs w:val="21"/>
              </w:rPr>
            </w:pPr>
          </w:p>
          <w:p>
            <w:pPr>
              <w:pStyle w:val="2"/>
              <w:ind w:left="1920" w:firstLine="420"/>
              <w:jc w:val="center"/>
              <w:rPr>
                <w:rFonts w:hint="eastAsia" w:asciiTheme="minorEastAsia" w:hAnsiTheme="minorEastAsia" w:eastAsiaTheme="minorEastAsia" w:cstheme="minorEastAsia"/>
                <w:color w:val="auto"/>
                <w:sz w:val="21"/>
                <w:szCs w:val="21"/>
              </w:rPr>
            </w:pPr>
          </w:p>
          <w:p>
            <w:pPr>
              <w:ind w:firstLine="640"/>
              <w:jc w:val="center"/>
              <w:rPr>
                <w:rFonts w:hint="eastAsia" w:asciiTheme="minorEastAsia" w:hAnsiTheme="minorEastAsia" w:eastAsiaTheme="minorEastAsia" w:cstheme="minorEastAsia"/>
                <w:color w:val="auto"/>
              </w:rPr>
            </w:pPr>
          </w:p>
          <w:p>
            <w:pPr>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思想道德与法治</w:t>
            </w:r>
          </w:p>
        </w:tc>
        <w:tc>
          <w:tcPr>
            <w:tcW w:w="3619"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素质目标： </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1.培养高尚的思想道德情操；</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2.增强社会主义法治观念和法律意识；</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3.成为合格的社会主义事业的建设者和接班人；</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3.明确自己的历史使命和社会责任，自觉承担起实现民族伟大复兴中国梦的历史使命。</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知识目标：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理解新时代大学生的使命担当，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掌握人生观、理想信念、中国精神、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社会主义核心价值观、道德的基本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理论；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 理解和掌握法律基本理论知识。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能力目标：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 能树立正确的人生观和崇高的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理想信念；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 能践行中国精神和社会主义核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心价值观；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能以道德规范自身行为；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 能运用法治思维解决实际问题。</w:t>
            </w:r>
          </w:p>
          <w:p>
            <w:pPr>
              <w:spacing w:line="240" w:lineRule="auto"/>
              <w:ind w:firstLine="0" w:firstLineChars="0"/>
              <w:rPr>
                <w:rFonts w:hint="eastAsia" w:asciiTheme="minorEastAsia" w:hAnsiTheme="minorEastAsia" w:eastAsiaTheme="minorEastAsia" w:cstheme="minorEastAsia"/>
                <w:color w:val="auto"/>
                <w:kern w:val="0"/>
                <w:sz w:val="20"/>
                <w:szCs w:val="20"/>
              </w:rPr>
            </w:pPr>
          </w:p>
          <w:p>
            <w:pPr>
              <w:spacing w:line="240" w:lineRule="auto"/>
              <w:ind w:firstLine="640"/>
              <w:rPr>
                <w:rFonts w:hint="eastAsia" w:asciiTheme="minorEastAsia" w:hAnsiTheme="minorEastAsia" w:eastAsiaTheme="minorEastAsia" w:cstheme="minorEastAsia"/>
                <w:color w:val="auto"/>
                <w:szCs w:val="21"/>
              </w:rPr>
            </w:pPr>
          </w:p>
        </w:tc>
        <w:tc>
          <w:tcPr>
            <w:tcW w:w="2235"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主要内容：</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1.人生的青春之问；</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2.坚定理想信念；</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3.弘扬中国精神；</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4.践行社会主义核心价值观；</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5.明大德守公德严私德；</w:t>
            </w:r>
          </w:p>
          <w:p>
            <w:pPr>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6.遵法学法守法用法。</w:t>
            </w:r>
          </w:p>
        </w:tc>
        <w:tc>
          <w:tcPr>
            <w:tcW w:w="2097"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教学条件：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智慧教室、智慧职教课程平台、以及各种 信息化手段。</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教学过程中融入文化自信发扬守法，维护法律等课程思政内容，主要采用启发式、探究式、讨论式、参与式、案例式、分组学习等多种教学方法增强学生学习兴趣，课堂教学采用多媒体教学手段增强教学的吸引力，运用智能课堂等信息化教学手段探索智慧课堂，提高教学的实效性。</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坚持把立德树人作为教育的根本任务,担任本课程的主讲教师应具有良好的师德师风，具有研究生以上学历或讲师以上职称，政治素质过硬、业务能力精湛。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考试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过程评价考核40%+终结性考核60%。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6</w:t>
            </w:r>
          </w:p>
        </w:tc>
        <w:tc>
          <w:tcPr>
            <w:tcW w:w="674" w:type="dxa"/>
            <w:shd w:val="clear" w:color="auto" w:fill="FFFFFF"/>
            <w:noWrap w:val="0"/>
            <w:tcMar>
              <w:top w:w="57" w:type="dxa"/>
              <w:left w:w="57" w:type="dxa"/>
              <w:bottom w:w="57" w:type="dxa"/>
              <w:right w:w="57" w:type="dxa"/>
            </w:tcMar>
            <w:vAlign w:val="top"/>
          </w:tcPr>
          <w:p>
            <w:pPr>
              <w:spacing w:line="240" w:lineRule="auto"/>
              <w:ind w:firstLine="0" w:firstLineChars="0"/>
              <w:jc w:val="center"/>
              <w:rPr>
                <w:rFonts w:hint="eastAsia" w:asciiTheme="minorEastAsia" w:hAnsiTheme="minorEastAsia" w:eastAsiaTheme="minorEastAsia" w:cstheme="minorEastAsia"/>
                <w:color w:val="auto"/>
                <w:sz w:val="21"/>
                <w:szCs w:val="21"/>
              </w:rPr>
            </w:pPr>
          </w:p>
          <w:p>
            <w:pPr>
              <w:pStyle w:val="2"/>
              <w:ind w:left="1920" w:firstLine="420"/>
              <w:jc w:val="center"/>
              <w:rPr>
                <w:rFonts w:hint="eastAsia" w:asciiTheme="minorEastAsia" w:hAnsiTheme="minorEastAsia" w:eastAsiaTheme="minorEastAsia" w:cstheme="minorEastAsia"/>
                <w:color w:val="auto"/>
                <w:sz w:val="21"/>
                <w:szCs w:val="21"/>
              </w:rPr>
            </w:pPr>
          </w:p>
          <w:p>
            <w:pPr>
              <w:ind w:firstLine="420"/>
              <w:jc w:val="center"/>
              <w:rPr>
                <w:rFonts w:hint="eastAsia" w:asciiTheme="minorEastAsia" w:hAnsiTheme="minorEastAsia" w:eastAsiaTheme="minorEastAsia" w:cstheme="minorEastAsia"/>
                <w:color w:val="auto"/>
                <w:sz w:val="21"/>
                <w:szCs w:val="21"/>
              </w:rPr>
            </w:pPr>
          </w:p>
          <w:p>
            <w:pPr>
              <w:pStyle w:val="2"/>
              <w:ind w:left="1920" w:firstLine="480"/>
              <w:jc w:val="center"/>
              <w:rPr>
                <w:rFonts w:hint="eastAsia" w:asciiTheme="minorEastAsia" w:hAnsiTheme="minorEastAsia" w:eastAsiaTheme="minorEastAsia" w:cstheme="minorEastAsia"/>
                <w:color w:val="auto"/>
              </w:rPr>
            </w:pPr>
          </w:p>
          <w:p>
            <w:pPr>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毛泽东思想和中国特色社会主义理论体系概论</w:t>
            </w:r>
          </w:p>
        </w:tc>
        <w:tc>
          <w:tcPr>
            <w:tcW w:w="3619"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素质目标：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1.能够坚定马克思主义信念，坚定在中国共产党的领导下走中国特色社会主义道路的信心；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2.增强对党的基本理论、基本路线、基本纲领、基本经验执行的主动性和自觉性。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知识目标： </w:t>
            </w:r>
          </w:p>
          <w:p>
            <w:pPr>
              <w:numPr>
                <w:ilvl w:val="0"/>
                <w:numId w:val="3"/>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了解马克思主义中国化的历史进 程；</w:t>
            </w:r>
          </w:p>
          <w:p>
            <w:pPr>
              <w:numPr>
                <w:ilvl w:val="0"/>
                <w:numId w:val="3"/>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掌握马克思主义理论成果以及各大理论成果产生的时代背景、实践基础、科学内涵、精神实质和历史地位。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能力目标：</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1.系统地掌握毛泽东思想和中国 特色社会主义理论体系的基本原理，提高运用理论的基本原理、观点和方法，全面、客观地认识和分析中国走社会主义道路的历史必然性； </w:t>
            </w:r>
          </w:p>
          <w:p>
            <w:pPr>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2.能够认识和分析当今中国的实 际、时代特征和当前所遇到的各种 问题的能力。</w:t>
            </w:r>
          </w:p>
        </w:tc>
        <w:tc>
          <w:tcPr>
            <w:tcW w:w="2235"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主要内容：</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1.毛泽东思想及其历史地位；</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2.新民主主义革命理论；</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3.社会主义改造理论；</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4.社会主义建设道路初步探索的理论成果；</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5.邓小平理论；</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6.“三个代表”重要思想；</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7.科学发展观；</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8.习近平新时代中国特色社会主义思想及其历史地位；</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9.坚持和发展中国特色社会主义的总任务；</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10.“五位一体”总体布局；</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11.“四个全面”战略布局；</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12.全面推进国防和军队现代化；</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13.中国特色大国外交；</w:t>
            </w:r>
          </w:p>
          <w:p>
            <w:pPr>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14.坚持和加强党的领导。</w:t>
            </w:r>
          </w:p>
        </w:tc>
        <w:tc>
          <w:tcPr>
            <w:tcW w:w="2097"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多媒体教室，智慧职教APP，学习强国APP等。</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在教学过程中融入文化自信热爱祖国等课程思政内容，课堂精彩讲授法、模拟教学法、案例教学法、情景教学法等多种教学方法和多媒体教学、网络教学等多种教学方法灵活切换。</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师资要求：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担任本课程的主讲教师具有良好的师德师风，具有研究生以上学历或讲师以上职称，政治素质过硬、 业务能力精湛。</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   </w:t>
            </w:r>
            <w:r>
              <w:rPr>
                <w:rFonts w:hint="eastAsia" w:asciiTheme="minorEastAsia" w:hAnsiTheme="minorEastAsia" w:eastAsiaTheme="minorEastAsia" w:cstheme="minorEastAsia"/>
                <w:color w:val="auto"/>
                <w:sz w:val="21"/>
                <w:szCs w:val="21"/>
              </w:rPr>
              <w:t>考试 。</w:t>
            </w:r>
          </w:p>
          <w:p>
            <w:pPr>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过程评价考核30%+终结性考核70%。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7</w:t>
            </w:r>
          </w:p>
        </w:tc>
        <w:tc>
          <w:tcPr>
            <w:tcW w:w="674" w:type="dxa"/>
            <w:shd w:val="clear" w:color="auto" w:fill="FFFFFF"/>
            <w:noWrap w:val="0"/>
            <w:tcMar>
              <w:top w:w="57" w:type="dxa"/>
              <w:left w:w="57" w:type="dxa"/>
              <w:bottom w:w="57" w:type="dxa"/>
              <w:right w:w="57" w:type="dxa"/>
            </w:tcMar>
            <w:vAlign w:val="center"/>
          </w:tcPr>
          <w:p>
            <w:pPr>
              <w:pStyle w:val="51"/>
              <w:widowControl/>
              <w:ind w:firstLine="0" w:firstLineChars="0"/>
              <w:rPr>
                <w:rFonts w:hint="eastAsia" w:asciiTheme="minorEastAsia" w:hAnsiTheme="minorEastAsia" w:eastAsiaTheme="minorEastAsia" w:cstheme="minorEastAsia"/>
                <w:color w:val="auto"/>
                <w:sz w:val="21"/>
                <w:szCs w:val="24"/>
                <w:lang w:val="en-US" w:eastAsia="zh-CN" w:bidi="ar-SA"/>
              </w:rPr>
            </w:pPr>
            <w:r>
              <w:rPr>
                <w:rFonts w:hint="eastAsia" w:asciiTheme="minorEastAsia" w:hAnsiTheme="minorEastAsia" w:eastAsiaTheme="minorEastAsia" w:cstheme="minorEastAsia"/>
                <w:color w:val="auto"/>
                <w:kern w:val="2"/>
                <w:sz w:val="21"/>
                <w:szCs w:val="21"/>
                <w:lang w:val="en-US" w:eastAsia="zh-CN" w:bidi="ar-SA"/>
              </w:rPr>
              <w:t>习近平新时代中国特色社会主义思想概论</w:t>
            </w:r>
          </w:p>
        </w:tc>
        <w:tc>
          <w:tcPr>
            <w:tcW w:w="3619"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素质目标：</w:t>
            </w:r>
          </w:p>
          <w:p>
            <w:pPr>
              <w:spacing w:line="240" w:lineRule="auto"/>
              <w:ind w:firstLine="0" w:firstLineChars="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明确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w:t>
            </w:r>
            <w:r>
              <w:rPr>
                <w:rFonts w:hint="eastAsia" w:asciiTheme="minorEastAsia" w:hAnsiTheme="minorEastAsia" w:eastAsiaTheme="minorEastAsia" w:cstheme="minorEastAsia"/>
                <w:color w:val="auto"/>
                <w:sz w:val="21"/>
                <w:szCs w:val="21"/>
                <w:lang w:eastAsia="zh-CN"/>
              </w:rPr>
              <w:t>，</w:t>
            </w:r>
            <w:r>
              <w:rPr>
                <w:rFonts w:hint="default" w:asciiTheme="minorEastAsia" w:hAnsiTheme="minorEastAsia" w:eastAsiaTheme="minorEastAsia" w:cstheme="minorEastAsia"/>
                <w:color w:val="auto"/>
                <w:sz w:val="21"/>
                <w:szCs w:val="21"/>
                <w:lang w:val="en-US" w:eastAsia="zh-CN"/>
              </w:rPr>
              <w:t>增强“四个意识”，坚定“四个自信”，捍卫“两个确立”，做到“两个维护”</w:t>
            </w:r>
            <w:r>
              <w:rPr>
                <w:rFonts w:hint="eastAsia" w:asciiTheme="minorEastAsia" w:hAnsiTheme="minorEastAsia" w:eastAsiaTheme="minorEastAsia" w:cstheme="minorEastAsia"/>
                <w:color w:val="auto"/>
                <w:sz w:val="21"/>
                <w:szCs w:val="21"/>
                <w:lang w:val="en-US" w:eastAsia="zh-CN"/>
              </w:rPr>
              <w:t>，成为社会主义建设合格的接班人。</w:t>
            </w:r>
          </w:p>
          <w:p>
            <w:pPr>
              <w:spacing w:line="240" w:lineRule="auto"/>
              <w:ind w:firstLine="0" w:firstLineChars="0"/>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知识目标：</w:t>
            </w:r>
          </w:p>
          <w:p>
            <w:pPr>
              <w:spacing w:line="240" w:lineRule="auto"/>
              <w:ind w:firstLine="0" w:firstLineChars="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系统掌握</w:t>
            </w:r>
            <w:r>
              <w:rPr>
                <w:rFonts w:hint="eastAsia" w:asciiTheme="minorEastAsia" w:hAnsiTheme="minorEastAsia" w:eastAsiaTheme="minorEastAsia" w:cstheme="minorEastAsia"/>
                <w:color w:val="auto"/>
                <w:sz w:val="21"/>
                <w:szCs w:val="21"/>
                <w:lang w:val="en-US" w:eastAsia="zh-CN"/>
              </w:rPr>
              <w:t>习近平新时代中国特色社会主义思想的形成过程、重大意义、科学体系、丰富内涵、精神实质、实践要求。</w:t>
            </w:r>
          </w:p>
          <w:p>
            <w:pPr>
              <w:spacing w:line="240" w:lineRule="auto"/>
              <w:ind w:firstLine="0" w:firstLineChars="0"/>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能力目标：</w:t>
            </w:r>
          </w:p>
          <w:p>
            <w:pPr>
              <w:spacing w:line="240" w:lineRule="auto"/>
              <w:ind w:firstLine="0" w:firstLineChars="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透彻理解中国共产党在新时代坚持的基本理论、基本路线、基本方略，提升思想政治觉悟；培养运用马克思主义立场观点方法分析和解决问题的能力，增强大学生的使命担当，争做社会主义合格建设者和可靠接班人。</w:t>
            </w:r>
          </w:p>
          <w:p>
            <w:pPr>
              <w:pStyle w:val="51"/>
              <w:widowControl/>
              <w:ind w:firstLine="422" w:firstLineChars="200"/>
              <w:rPr>
                <w:rFonts w:hint="eastAsia" w:asciiTheme="minorEastAsia" w:hAnsiTheme="minorEastAsia" w:eastAsiaTheme="minorEastAsia" w:cstheme="minorEastAsia"/>
                <w:color w:val="auto"/>
                <w:szCs w:val="21"/>
              </w:rPr>
            </w:pPr>
          </w:p>
        </w:tc>
        <w:tc>
          <w:tcPr>
            <w:tcW w:w="2235"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主要内容：</w:t>
            </w:r>
          </w:p>
          <w:p>
            <w:pPr>
              <w:pStyle w:val="83"/>
              <w:spacing w:before="81"/>
              <w:ind w:left="114" w:right="127" w:firstLine="15"/>
              <w:rPr>
                <w:sz w:val="21"/>
                <w:szCs w:val="21"/>
                <w:lang w:eastAsia="zh-CN"/>
              </w:rPr>
            </w:pPr>
            <w:r>
              <w:rPr>
                <w:rFonts w:hint="eastAsia"/>
                <w:spacing w:val="6"/>
                <w:sz w:val="21"/>
                <w:szCs w:val="21"/>
                <w:lang w:eastAsia="zh-CN"/>
              </w:rPr>
              <w:t>模块一：</w:t>
            </w:r>
            <w:r>
              <w:rPr>
                <w:spacing w:val="8"/>
                <w:sz w:val="21"/>
                <w:szCs w:val="21"/>
                <w:lang w:eastAsia="zh-CN"/>
              </w:rPr>
              <w:t>习近平新时代中国特色社会主义思想的形成过程</w:t>
            </w:r>
            <w:r>
              <w:rPr>
                <w:rFonts w:hint="eastAsia"/>
                <w:spacing w:val="8"/>
                <w:sz w:val="21"/>
                <w:szCs w:val="21"/>
                <w:lang w:eastAsia="zh-CN"/>
              </w:rPr>
              <w:t>；</w:t>
            </w:r>
          </w:p>
          <w:p>
            <w:pPr>
              <w:pStyle w:val="83"/>
              <w:spacing w:before="78"/>
              <w:ind w:left="113" w:right="127" w:firstLine="3"/>
              <w:rPr>
                <w:spacing w:val="9"/>
                <w:sz w:val="21"/>
                <w:szCs w:val="21"/>
                <w:lang w:eastAsia="zh-CN"/>
              </w:rPr>
            </w:pPr>
            <w:r>
              <w:rPr>
                <w:rFonts w:hint="eastAsia"/>
                <w:spacing w:val="7"/>
                <w:sz w:val="21"/>
                <w:szCs w:val="21"/>
                <w:lang w:eastAsia="zh-CN"/>
              </w:rPr>
              <w:t>模块二：</w:t>
            </w:r>
            <w:r>
              <w:rPr>
                <w:spacing w:val="8"/>
                <w:sz w:val="21"/>
                <w:szCs w:val="21"/>
                <w:lang w:eastAsia="zh-CN"/>
              </w:rPr>
              <w:t>习近平新时代中国特色社会主义思想的重大</w:t>
            </w:r>
            <w:r>
              <w:rPr>
                <w:spacing w:val="9"/>
                <w:sz w:val="21"/>
                <w:szCs w:val="21"/>
                <w:lang w:eastAsia="zh-CN"/>
              </w:rPr>
              <w:t>意义</w:t>
            </w:r>
            <w:r>
              <w:rPr>
                <w:rFonts w:hint="eastAsia"/>
                <w:spacing w:val="9"/>
                <w:sz w:val="21"/>
                <w:szCs w:val="21"/>
                <w:lang w:eastAsia="zh-CN"/>
              </w:rPr>
              <w:t>；</w:t>
            </w:r>
          </w:p>
          <w:p>
            <w:pPr>
              <w:pStyle w:val="83"/>
              <w:spacing w:before="78"/>
              <w:ind w:left="113" w:right="127" w:firstLine="3"/>
              <w:rPr>
                <w:spacing w:val="9"/>
                <w:sz w:val="21"/>
                <w:szCs w:val="21"/>
                <w:lang w:eastAsia="zh-CN"/>
              </w:rPr>
            </w:pPr>
            <w:r>
              <w:rPr>
                <w:rFonts w:hint="eastAsia"/>
                <w:spacing w:val="7"/>
                <w:sz w:val="21"/>
                <w:szCs w:val="21"/>
                <w:lang w:eastAsia="zh-CN"/>
              </w:rPr>
              <w:t>模块三：</w:t>
            </w:r>
            <w:r>
              <w:rPr>
                <w:spacing w:val="8"/>
                <w:sz w:val="21"/>
                <w:szCs w:val="21"/>
                <w:lang w:eastAsia="zh-CN"/>
              </w:rPr>
              <w:t>习近平新时代中国特色社会主义思想的</w:t>
            </w:r>
            <w:r>
              <w:rPr>
                <w:spacing w:val="9"/>
                <w:sz w:val="21"/>
                <w:szCs w:val="21"/>
                <w:lang w:eastAsia="zh-CN"/>
              </w:rPr>
              <w:t>科学体系</w:t>
            </w:r>
            <w:r>
              <w:rPr>
                <w:rFonts w:hint="eastAsia"/>
                <w:spacing w:val="9"/>
                <w:sz w:val="21"/>
                <w:szCs w:val="21"/>
                <w:lang w:eastAsia="zh-CN"/>
              </w:rPr>
              <w:t>；</w:t>
            </w:r>
          </w:p>
          <w:p>
            <w:pPr>
              <w:pStyle w:val="83"/>
              <w:spacing w:before="78"/>
              <w:ind w:left="113" w:right="127" w:firstLine="3"/>
              <w:rPr>
                <w:spacing w:val="9"/>
                <w:sz w:val="21"/>
                <w:szCs w:val="21"/>
                <w:lang w:eastAsia="zh-CN"/>
              </w:rPr>
            </w:pPr>
            <w:r>
              <w:rPr>
                <w:rFonts w:hint="eastAsia"/>
                <w:spacing w:val="7"/>
                <w:sz w:val="21"/>
                <w:szCs w:val="21"/>
                <w:lang w:eastAsia="zh-CN"/>
              </w:rPr>
              <w:t>模块四：</w:t>
            </w:r>
            <w:r>
              <w:rPr>
                <w:spacing w:val="8"/>
                <w:sz w:val="21"/>
                <w:szCs w:val="21"/>
                <w:lang w:eastAsia="zh-CN"/>
              </w:rPr>
              <w:t>习近平新时代中国特色社会主义思想的丰富内涵</w:t>
            </w:r>
            <w:r>
              <w:rPr>
                <w:rFonts w:hint="eastAsia"/>
                <w:spacing w:val="8"/>
                <w:sz w:val="21"/>
                <w:szCs w:val="21"/>
                <w:lang w:eastAsia="zh-CN"/>
              </w:rPr>
              <w:t>与</w:t>
            </w:r>
            <w:r>
              <w:rPr>
                <w:spacing w:val="8"/>
                <w:sz w:val="21"/>
                <w:szCs w:val="21"/>
                <w:lang w:eastAsia="zh-CN"/>
              </w:rPr>
              <w:t>精神实</w:t>
            </w:r>
            <w:r>
              <w:rPr>
                <w:spacing w:val="7"/>
                <w:sz w:val="21"/>
                <w:szCs w:val="21"/>
                <w:lang w:eastAsia="zh-CN"/>
              </w:rPr>
              <w:t>质</w:t>
            </w:r>
            <w:r>
              <w:rPr>
                <w:rFonts w:hint="eastAsia"/>
                <w:spacing w:val="9"/>
                <w:sz w:val="21"/>
                <w:szCs w:val="21"/>
                <w:lang w:eastAsia="zh-CN"/>
              </w:rPr>
              <w:t>；</w:t>
            </w:r>
          </w:p>
          <w:p>
            <w:pPr>
              <w:pStyle w:val="51"/>
              <w:widowControl/>
              <w:ind w:left="0" w:leftChars="0" w:firstLine="0" w:firstLineChars="0"/>
              <w:rPr>
                <w:rFonts w:hint="eastAsia" w:asciiTheme="minorEastAsia" w:hAnsiTheme="minorEastAsia" w:eastAsiaTheme="minorEastAsia" w:cstheme="minorEastAsia"/>
                <w:color w:val="auto"/>
                <w:kern w:val="2"/>
                <w:sz w:val="21"/>
                <w:szCs w:val="21"/>
                <w:lang w:val="en-US" w:eastAsia="zh-CN" w:bidi="ar-SA"/>
              </w:rPr>
            </w:pPr>
            <w:r>
              <w:rPr>
                <w:rFonts w:hint="eastAsia"/>
                <w:spacing w:val="7"/>
                <w:sz w:val="21"/>
                <w:szCs w:val="21"/>
                <w:lang w:eastAsia="zh-CN"/>
              </w:rPr>
              <w:t>模块五：</w:t>
            </w:r>
            <w:r>
              <w:rPr>
                <w:spacing w:val="8"/>
                <w:sz w:val="21"/>
                <w:szCs w:val="21"/>
                <w:lang w:eastAsia="zh-CN"/>
              </w:rPr>
              <w:t>习近平新时代中国特色社会主义思想的</w:t>
            </w:r>
            <w:r>
              <w:rPr>
                <w:spacing w:val="7"/>
                <w:sz w:val="21"/>
                <w:szCs w:val="21"/>
                <w:lang w:eastAsia="zh-CN"/>
              </w:rPr>
              <w:t>实践要求</w:t>
            </w:r>
            <w:r>
              <w:rPr>
                <w:rFonts w:hint="eastAsia"/>
                <w:spacing w:val="9"/>
                <w:sz w:val="21"/>
                <w:szCs w:val="21"/>
                <w:lang w:eastAsia="zh-CN"/>
              </w:rPr>
              <w:t>。</w:t>
            </w:r>
          </w:p>
          <w:p>
            <w:pPr>
              <w:pStyle w:val="51"/>
              <w:widowControl/>
              <w:rPr>
                <w:rFonts w:hint="eastAsia" w:asciiTheme="minorEastAsia" w:hAnsiTheme="minorEastAsia" w:eastAsiaTheme="minorEastAsia" w:cstheme="minorEastAsia"/>
                <w:color w:val="auto"/>
                <w:kern w:val="2"/>
                <w:sz w:val="21"/>
                <w:szCs w:val="21"/>
                <w:lang w:val="en-US" w:eastAsia="zh-CN" w:bidi="ar-SA"/>
              </w:rPr>
            </w:pPr>
          </w:p>
          <w:p>
            <w:pPr>
              <w:pStyle w:val="51"/>
              <w:widowControl/>
              <w:rPr>
                <w:rFonts w:hint="eastAsia" w:ascii="宋体" w:hAnsi="宋体" w:cs="宋体"/>
                <w:bCs/>
                <w:color w:val="000000"/>
                <w:szCs w:val="21"/>
                <w:highlight w:val="yellow"/>
                <w:lang w:val="en-US" w:eastAsia="zh-CN"/>
              </w:rPr>
            </w:pPr>
          </w:p>
          <w:p>
            <w:pPr>
              <w:pStyle w:val="51"/>
              <w:widowControl/>
              <w:ind w:firstLine="422" w:firstLineChars="200"/>
              <w:rPr>
                <w:rFonts w:hint="eastAsia" w:asciiTheme="minorEastAsia" w:hAnsiTheme="minorEastAsia" w:eastAsiaTheme="minorEastAsia" w:cstheme="minorEastAsia"/>
                <w:color w:val="auto"/>
              </w:rPr>
            </w:pPr>
          </w:p>
        </w:tc>
        <w:tc>
          <w:tcPr>
            <w:tcW w:w="2097" w:type="dxa"/>
            <w:shd w:val="clear" w:color="auto" w:fill="FFFFFF"/>
            <w:noWrap w:val="0"/>
            <w:tcMar>
              <w:top w:w="57" w:type="dxa"/>
              <w:left w:w="57" w:type="dxa"/>
              <w:bottom w:w="57" w:type="dxa"/>
              <w:right w:w="57" w:type="dxa"/>
            </w:tcMar>
            <w:vAlign w:val="top"/>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智慧教室、智慧职教课程平台、以及各种信息化手段。</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lang w:val="en-US" w:eastAsia="zh-CN"/>
              </w:rPr>
              <w:t>教学方法：</w:t>
            </w:r>
            <w:r>
              <w:rPr>
                <w:rFonts w:hint="eastAsia" w:asciiTheme="minorEastAsia" w:hAnsiTheme="minorEastAsia" w:eastAsiaTheme="minorEastAsia" w:cstheme="minorEastAsia"/>
                <w:color w:val="auto"/>
                <w:sz w:val="21"/>
                <w:szCs w:val="21"/>
              </w:rPr>
              <w:t>理论教学（38学时）和实践教学（10学时）。其中，理论教学形式主要有讲授、视频资料、演讲、辩论、主题研讨等。实践教学主要形式有参观学习、研究性学习、实践调研等。</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担任本课程的主讲教师具有良好的师德师风，具有研究生以上学历或讲师以上职称，政治素质过硬、业务能力精湛。</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考核要求：</w:t>
            </w:r>
            <w:r>
              <w:rPr>
                <w:rFonts w:hint="eastAsia" w:asciiTheme="minorEastAsia" w:hAnsiTheme="minorEastAsia" w:eastAsiaTheme="minorEastAsia" w:cstheme="minorEastAsia"/>
                <w:color w:val="auto"/>
                <w:sz w:val="21"/>
                <w:szCs w:val="21"/>
              </w:rPr>
              <w:t>过程性考核与终结性考核相结合：过程考核包括学习态度考核（平时出勤情况、课堂表现），占比20%；学习技能考核（平时作业、调查报告、小测验等），占比30%；期终考试占比50%。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8</w:t>
            </w:r>
          </w:p>
        </w:tc>
        <w:tc>
          <w:tcPr>
            <w:tcW w:w="674" w:type="dxa"/>
            <w:shd w:val="clear" w:color="auto" w:fill="FFFFFF"/>
            <w:noWrap w:val="0"/>
            <w:tcMar>
              <w:top w:w="57" w:type="dxa"/>
              <w:left w:w="57" w:type="dxa"/>
              <w:bottom w:w="57" w:type="dxa"/>
              <w:right w:w="57" w:type="dxa"/>
            </w:tcMar>
            <w:vAlign w:val="center"/>
          </w:tcPr>
          <w:p>
            <w:pPr>
              <w:pStyle w:val="70"/>
              <w:autoSpaceDE w:val="0"/>
              <w:spacing w:line="240" w:lineRule="auto"/>
              <w:ind w:firstLine="0" w:firstLineChars="0"/>
              <w:jc w:val="center"/>
              <w:rPr>
                <w:rFonts w:hint="eastAsia" w:asciiTheme="minorEastAsia" w:hAnsiTheme="minorEastAsia" w:eastAsiaTheme="minorEastAsia" w:cstheme="minorEastAsia"/>
                <w:color w:val="auto"/>
                <w:sz w:val="21"/>
                <w:szCs w:val="24"/>
                <w:lang w:val="en-US" w:eastAsia="zh-CN" w:bidi="ar-SA"/>
              </w:rPr>
            </w:pPr>
            <w:r>
              <w:rPr>
                <w:rFonts w:hint="eastAsia" w:asciiTheme="minorEastAsia" w:hAnsiTheme="minorEastAsia" w:eastAsiaTheme="minorEastAsia" w:cstheme="minorEastAsia"/>
                <w:color w:val="auto"/>
                <w:sz w:val="21"/>
                <w:szCs w:val="24"/>
                <w:lang w:val="en-US" w:eastAsia="zh-CN" w:bidi="ar-SA"/>
              </w:rPr>
              <w:t>形势与</w:t>
            </w:r>
          </w:p>
          <w:p>
            <w:pPr>
              <w:pStyle w:val="70"/>
              <w:autoSpaceDE w:val="0"/>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4"/>
                <w:lang w:val="en-US" w:eastAsia="zh-CN" w:bidi="ar-SA"/>
              </w:rPr>
              <w:t>政策</w:t>
            </w:r>
          </w:p>
        </w:tc>
        <w:tc>
          <w:tcPr>
            <w:tcW w:w="3619"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素质目标：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1.增强爱国主义精神，民族自豪感；</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2.承担起中华民族伟大复兴的重大责任；</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3.树立正确人生观、价值观。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知识目标：</w:t>
            </w:r>
            <w:r>
              <w:rPr>
                <w:rFonts w:hint="eastAsia" w:asciiTheme="minorEastAsia" w:hAnsiTheme="minorEastAsia" w:eastAsiaTheme="minorEastAsia" w:cstheme="minorEastAsia"/>
                <w:color w:val="auto"/>
                <w:sz w:val="21"/>
                <w:szCs w:val="21"/>
              </w:rPr>
              <w:t xml:space="preserve"> </w:t>
            </w:r>
          </w:p>
          <w:p>
            <w:pPr>
              <w:numPr>
                <w:ilvl w:val="0"/>
                <w:numId w:val="4"/>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在日常生活中能够了解国内外时事发展；</w:t>
            </w:r>
          </w:p>
          <w:p>
            <w:pPr>
              <w:numPr>
                <w:ilvl w:val="0"/>
                <w:numId w:val="4"/>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正确领悟国家发展面临的形势变化，全面了解党和国家的路线方针政策；</w:t>
            </w:r>
          </w:p>
          <w:p>
            <w:pPr>
              <w:numPr>
                <w:ilvl w:val="0"/>
                <w:numId w:val="4"/>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掌握国内经济形势与政策知识。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能力目标：</w:t>
            </w:r>
            <w:r>
              <w:rPr>
                <w:rFonts w:hint="eastAsia" w:asciiTheme="minorEastAsia" w:hAnsiTheme="minorEastAsia" w:eastAsiaTheme="minorEastAsia" w:cstheme="minorEastAsia"/>
                <w:color w:val="auto"/>
                <w:sz w:val="21"/>
                <w:szCs w:val="21"/>
              </w:rPr>
              <w:t xml:space="preserve"> </w:t>
            </w:r>
          </w:p>
          <w:p>
            <w:pPr>
              <w:numPr>
                <w:ilvl w:val="0"/>
                <w:numId w:val="5"/>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学生在日常学习和职业生涯规划中，能结合党和国家的路线方针政策实时指导和调整自己的学习和生活规划；</w:t>
            </w:r>
          </w:p>
          <w:p>
            <w:pPr>
              <w:pStyle w:val="2"/>
              <w:spacing w:line="240" w:lineRule="auto"/>
              <w:ind w:left="0" w:leftChars="0"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rPr>
              <w:t>2.国内经济形势与政策。</w:t>
            </w: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p>
        </w:tc>
        <w:tc>
          <w:tcPr>
            <w:tcW w:w="2235" w:type="dxa"/>
            <w:shd w:val="clear" w:color="auto" w:fill="FFFFFF"/>
            <w:noWrap w:val="0"/>
            <w:tcMar>
              <w:top w:w="57" w:type="dxa"/>
              <w:left w:w="57" w:type="dxa"/>
              <w:bottom w:w="57" w:type="dxa"/>
              <w:right w:w="57" w:type="dxa"/>
            </w:tcMar>
            <w:vAlign w:val="center"/>
          </w:tcPr>
          <w:p>
            <w:pPr>
              <w:pStyle w:val="70"/>
              <w:autoSpaceDE w:val="0"/>
              <w:spacing w:line="240" w:lineRule="auto"/>
              <w:ind w:firstLine="0" w:firstLineChars="0"/>
              <w:rPr>
                <w:rFonts w:hint="eastAsia" w:asciiTheme="minorEastAsia" w:hAnsiTheme="minorEastAsia" w:eastAsiaTheme="minorEastAsia" w:cstheme="minorEastAsia"/>
                <w:color w:val="auto"/>
                <w:sz w:val="21"/>
                <w:szCs w:val="24"/>
                <w:lang w:val="en-US" w:eastAsia="zh-CN" w:bidi="ar-SA"/>
              </w:rPr>
            </w:pPr>
            <w:r>
              <w:rPr>
                <w:rFonts w:hint="eastAsia" w:asciiTheme="minorEastAsia" w:hAnsiTheme="minorEastAsia" w:eastAsiaTheme="minorEastAsia" w:cstheme="minorEastAsia"/>
                <w:b/>
                <w:bCs/>
                <w:color w:val="auto"/>
                <w:sz w:val="21"/>
                <w:szCs w:val="21"/>
                <w:lang w:val="en-US" w:eastAsia="zh-CN"/>
              </w:rPr>
              <w:t>主要内容：</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1.党的建设；</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2.国内经济形势与政策；</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3.港澳台工作；</w:t>
            </w:r>
          </w:p>
          <w:p>
            <w:pPr>
              <w:numPr>
                <w:ilvl w:val="0"/>
                <w:numId w:val="4"/>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国际形势与外交方略；</w:t>
            </w:r>
          </w:p>
          <w:p>
            <w:pPr>
              <w:numPr>
                <w:ilvl w:val="0"/>
                <w:numId w:val="4"/>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党和国家的路线方针政策。</w:t>
            </w:r>
          </w:p>
          <w:p>
            <w:pPr>
              <w:pStyle w:val="2"/>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rPr>
            </w:pPr>
          </w:p>
          <w:p>
            <w:pPr>
              <w:pStyle w:val="2"/>
              <w:ind w:leftChars="0" w:firstLineChars="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多媒体教学，教学软件，职教云平台。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教学方法：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在教学过程中融入文化自信爱国等课程思政内容，釆用网络教学，学习强国APP教学，专题式教学，运用讲授法、研讨法、案例教学等，探索慕课教学及线上课程资源库在形势与政策课教学中的运用。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担任本课程的主讲教师应具有良好的师德师风，具有研究生以上学历或讲师以上职称，政治素质过硬、业务能力精湛。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t>考查。</w:t>
            </w:r>
            <w:r>
              <w:rPr>
                <w:rFonts w:hint="eastAsia" w:asciiTheme="minorEastAsia" w:hAnsiTheme="minorEastAsia" w:eastAsiaTheme="minorEastAsia" w:cstheme="minorEastAsia"/>
                <w:b/>
                <w:bCs/>
                <w:color w:val="auto"/>
                <w:sz w:val="21"/>
                <w:szCs w:val="21"/>
              </w:rPr>
              <w:t xml:space="preserve"> </w:t>
            </w:r>
          </w:p>
          <w:p>
            <w:pPr>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过程评价考核60%+终结性考核40%。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2" w:hRule="atLeast"/>
        </w:trPr>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val="en-US" w:eastAsia="zh-CN"/>
              </w:rPr>
              <w:t>9</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大学生心理健</w:t>
            </w:r>
          </w:p>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康教育</w:t>
            </w:r>
          </w:p>
        </w:tc>
        <w:tc>
          <w:tcPr>
            <w:tcW w:w="3619"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素质目标：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1.树立心理健康发展的自主意识；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了解自身的心理特点和性格特征，能够对自己的身体条件、心理状况、行为能力等进行客观评价，正确认识自己、接纳自己，在遇到心理问题时能够进行自我调适或寻求帮助，积极探索适合自己并适应社会的生活状态。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知识目标：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1.了解心理学的有关理论和基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本概念，明确心理健康的标准及意义；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2.了解高职阶段人的心理发展特征及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异常表现，掌握自我调适的基本知识。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能力目标：</w:t>
            </w:r>
            <w:r>
              <w:rPr>
                <w:rFonts w:hint="eastAsia" w:asciiTheme="minorEastAsia" w:hAnsiTheme="minorEastAsia" w:eastAsiaTheme="minorEastAsia" w:cstheme="minorEastAsia"/>
                <w:color w:val="auto"/>
                <w:sz w:val="21"/>
                <w:szCs w:val="21"/>
              </w:rPr>
              <w:t xml:space="preserve"> </w:t>
            </w:r>
          </w:p>
          <w:p>
            <w:pPr>
              <w:numPr>
                <w:ilvl w:val="0"/>
                <w:numId w:val="6"/>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自我探索、心理调适及心理发展，如学习发展技能、环境适应技能、压力管理技能、沟通技能；</w:t>
            </w:r>
          </w:p>
          <w:p>
            <w:pPr>
              <w:numPr>
                <w:ilvl w:val="0"/>
                <w:numId w:val="6"/>
              </w:num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问题解决技能、自我管理技能、人际交往技能和生涯规划技能等。</w:t>
            </w:r>
          </w:p>
          <w:p>
            <w:pPr>
              <w:pStyle w:val="2"/>
              <w:ind w:leftChars="0" w:firstLineChars="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c>
          <w:tcPr>
            <w:tcW w:w="2235"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主要内容：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1.高职生心理健康绪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论；</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2.学会适应，做好规划；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3.了解自我，发展自我；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4.了解人格，优化个性；</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5.自主学习，学会创新；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6.调节情绪，塑造积极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心态；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7.直面压力，增强抗挫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能力；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8.学会沟通，增强人际；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9.认识爱，学会爱的艺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术；</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10.追寻生命意义，正确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面对危机。</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教学条件: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多媒体教室，心理健康咨询室，心理健康推演沙盘及减压室。</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教学方法: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在教学过程中融入自信自爱等课程思政内容，课堂讲授法、心理测评法、小组讨论法、任务驱动法、角色扮演法，湘西心理健康中心网上问卷调查答题教学法。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师资要求: </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坚持把立德树人作为教育的根本任务,具有良好的师德师风，毕业于心理学专业或教育学专业，有较强的教学能力，掌握一定的信息技术。 </w:t>
            </w:r>
          </w:p>
          <w:p>
            <w:pPr>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考查。  </w:t>
            </w:r>
          </w:p>
          <w:p>
            <w:pPr>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形成性考核70%+终结性考核30%。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10</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信息技术</w:t>
            </w:r>
          </w:p>
        </w:tc>
        <w:tc>
          <w:tcPr>
            <w:tcW w:w="3619"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素质目标：</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增强信息意识、提升计算思维、促进数字化创新与发展能力、树立正确的信息社会价值观和责任感；</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提高</w:t>
            </w:r>
            <w:r>
              <w:rPr>
                <w:rFonts w:hint="eastAsia" w:asciiTheme="minorEastAsia" w:hAnsiTheme="minorEastAsia" w:eastAsiaTheme="minorEastAsia" w:cstheme="minorEastAsia"/>
                <w:color w:val="auto"/>
                <w:szCs w:val="21"/>
              </w:rPr>
              <w:t>搜集资料、阅读资料、利用资料的能力，以及自学能力；</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利用</w:t>
            </w:r>
            <w:r>
              <w:rPr>
                <w:rFonts w:hint="eastAsia" w:asciiTheme="minorEastAsia" w:hAnsiTheme="minorEastAsia" w:eastAsiaTheme="minorEastAsia" w:cstheme="minorEastAsia"/>
                <w:color w:val="auto"/>
                <w:szCs w:val="21"/>
              </w:rPr>
              <w:t>计算机作为工具为其它专业及课程的学习服务，能够获得学习新的软件、使用新的软件的能力。</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知识目标：</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掌握文档处理、电子表格处理、演示文稿制作、信息检索、新一代信息技术概述、信息素养与社会责任六部分内容。了解信息安全、项目管理、机器人流程自动化、程序设计基础、大数据、人工智能、云计算、现代通信技术、物联网、数字媒体、虚拟现实、区块链等内容。</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能力目标：</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具有良好的学习方法和良好的学习习惯；具有较好的逻辑思维能力；具有良好的办公自动化应用能力。 </w:t>
            </w:r>
          </w:p>
        </w:tc>
        <w:tc>
          <w:tcPr>
            <w:tcW w:w="2235"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主要内容：</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1、文档处理</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2、电子表格处理</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3、演示文稿制作</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4、信息检索</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5、新一代信息技术概述</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6、信息素养与社会责任</w:t>
            </w:r>
          </w:p>
          <w:p>
            <w:pPr>
              <w:pStyle w:val="81"/>
              <w:rPr>
                <w:rFonts w:hint="eastAsia" w:asciiTheme="minorEastAsia" w:hAnsiTheme="minorEastAsia" w:eastAsiaTheme="minorEastAsia" w:cstheme="minorEastAsia"/>
                <w:color w:val="auto"/>
                <w:szCs w:val="21"/>
              </w:rPr>
            </w:pPr>
          </w:p>
        </w:tc>
        <w:tc>
          <w:tcPr>
            <w:tcW w:w="2097"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 xml:space="preserve">教学条件: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多媒体教室与微机实训室。</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 xml:space="preserve">教学方法: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在教学过程中融入科技报国，探索等课程思政内容，教学过程中釆用演示法、案例教学法、任务驱动法、项目教学法，智能教法：配合智能教师、智能教材的智能化教学与学习方式应运而生，呈现出混合式、交互式、社交式的学习模式。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师资要求:</w:t>
            </w:r>
            <w:r>
              <w:rPr>
                <w:rFonts w:hint="eastAsia" w:asciiTheme="minorEastAsia" w:hAnsiTheme="minorEastAsia" w:eastAsiaTheme="minorEastAsia" w:cstheme="minorEastAsia"/>
                <w:color w:val="auto"/>
                <w:szCs w:val="21"/>
              </w:rPr>
              <w:t xml:space="preserve">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担任本课程的教师具有良好的师德师风，需要有扎实的计算机基础知识和信息化素养，具有熟练的办公软件应用技巧。 </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考核要求:</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color w:val="auto"/>
                <w:szCs w:val="21"/>
              </w:rPr>
              <w:t>考试。</w:t>
            </w:r>
            <w:r>
              <w:rPr>
                <w:rFonts w:hint="eastAsia" w:asciiTheme="minorEastAsia" w:hAnsiTheme="minorEastAsia" w:eastAsiaTheme="minorEastAsia" w:cstheme="minorEastAsia"/>
                <w:b/>
                <w:bCs/>
                <w:color w:val="auto"/>
                <w:szCs w:val="21"/>
              </w:rPr>
              <w:t xml:space="preserve">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过程评价考核40%+终结性考核（操作）60%。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11</w:t>
            </w:r>
          </w:p>
        </w:tc>
        <w:tc>
          <w:tcPr>
            <w:tcW w:w="674" w:type="dxa"/>
            <w:shd w:val="clear" w:color="auto" w:fill="FFFFFF"/>
            <w:noWrap w:val="0"/>
            <w:tcMar>
              <w:top w:w="57" w:type="dxa"/>
              <w:left w:w="57" w:type="dxa"/>
              <w:bottom w:w="57" w:type="dxa"/>
              <w:right w:w="57" w:type="dxa"/>
            </w:tcMar>
            <w:vAlign w:val="center"/>
          </w:tcPr>
          <w:p>
            <w:pPr>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rPr>
              <w:t>创业基础</w:t>
            </w:r>
          </w:p>
        </w:tc>
        <w:tc>
          <w:tcPr>
            <w:tcW w:w="3619"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素质目标：</w:t>
            </w:r>
            <w:r>
              <w:rPr>
                <w:rFonts w:hint="eastAsia" w:asciiTheme="minorEastAsia" w:hAnsiTheme="minorEastAsia" w:eastAsiaTheme="minorEastAsia" w:cstheme="minorEastAsia"/>
                <w:color w:val="auto"/>
                <w:szCs w:val="21"/>
              </w:rPr>
              <w:t xml:space="preserve"> </w:t>
            </w:r>
          </w:p>
          <w:p>
            <w:pPr>
              <w:pStyle w:val="81"/>
              <w:numPr>
                <w:ilvl w:val="0"/>
                <w:numId w:val="7"/>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树立</w:t>
            </w:r>
            <w:r>
              <w:rPr>
                <w:rFonts w:hint="eastAsia" w:asciiTheme="minorEastAsia" w:hAnsiTheme="minorEastAsia" w:eastAsiaTheme="minorEastAsia" w:cstheme="minorEastAsia"/>
                <w:color w:val="auto"/>
                <w:szCs w:val="21"/>
              </w:rPr>
              <w:t>创业精神；</w:t>
            </w:r>
          </w:p>
          <w:p>
            <w:pPr>
              <w:pStyle w:val="81"/>
              <w:numPr>
                <w:ilvl w:val="0"/>
                <w:numId w:val="7"/>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具有强烈的创业意识；</w:t>
            </w:r>
          </w:p>
          <w:p>
            <w:pPr>
              <w:pStyle w:val="81"/>
              <w:numPr>
                <w:ilvl w:val="0"/>
                <w:numId w:val="7"/>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主动学习国家创业政策的素养。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知识目标：</w:t>
            </w:r>
            <w:r>
              <w:rPr>
                <w:rFonts w:hint="eastAsia" w:asciiTheme="minorEastAsia" w:hAnsiTheme="minorEastAsia" w:eastAsiaTheme="minorEastAsia" w:cstheme="minorEastAsia"/>
                <w:color w:val="auto"/>
                <w:szCs w:val="21"/>
              </w:rPr>
              <w:t xml:space="preserve">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 理解新创业的定义与功能，创业的要素与类型，创业过程与阶段划分；</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2.了解创业广义和狭义的创业概念；</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3.掌握</w:t>
            </w:r>
            <w:r>
              <w:rPr>
                <w:rFonts w:hint="eastAsia" w:asciiTheme="minorEastAsia" w:hAnsiTheme="minorEastAsia" w:eastAsiaTheme="minorEastAsia" w:cstheme="minorEastAsia"/>
                <w:color w:val="auto"/>
              </w:rPr>
              <w:t>创业团队管理知识</w:t>
            </w:r>
            <w:r>
              <w:rPr>
                <w:rFonts w:hint="eastAsia" w:asciiTheme="minorEastAsia" w:hAnsiTheme="minorEastAsia" w:eastAsiaTheme="minorEastAsia" w:cstheme="minorEastAsia"/>
                <w:color w:val="auto"/>
                <w:szCs w:val="21"/>
              </w:rPr>
              <w:t>。</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 xml:space="preserve">能力目标：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1. 能树立正确的创业观； </w:t>
            </w:r>
          </w:p>
          <w:p>
            <w:pPr>
              <w:pStyle w:val="8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2. 能运用所学知识解决实际问题。</w:t>
            </w:r>
          </w:p>
          <w:p>
            <w:pPr>
              <w:spacing w:line="240" w:lineRule="auto"/>
              <w:ind w:firstLine="0" w:firstLineChars="0"/>
              <w:jc w:val="left"/>
              <w:rPr>
                <w:rFonts w:hint="eastAsia" w:asciiTheme="minorEastAsia" w:hAnsiTheme="minorEastAsia" w:eastAsiaTheme="minorEastAsia" w:cstheme="minorEastAsia"/>
                <w:color w:val="auto"/>
                <w:szCs w:val="21"/>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c>
          <w:tcPr>
            <w:tcW w:w="2235"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主要内容：</w:t>
            </w:r>
          </w:p>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1.当代高校大学生创业现状；</w:t>
            </w:r>
          </w:p>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 xml:space="preserve">2.创业、创新与创业管理； </w:t>
            </w:r>
          </w:p>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3.创新与创业者的源头；</w:t>
            </w:r>
          </w:p>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4.创业团队管理；</w:t>
            </w:r>
          </w:p>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5.创业项目书；</w:t>
            </w:r>
          </w:p>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6.创业融资、创业风险与危机管理。</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c>
          <w:tcPr>
            <w:tcW w:w="2097"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教学条件：</w:t>
            </w:r>
            <w:r>
              <w:rPr>
                <w:rFonts w:hint="eastAsia" w:asciiTheme="minorEastAsia" w:hAnsiTheme="minorEastAsia" w:eastAsiaTheme="minorEastAsia" w:cstheme="minorEastAsia"/>
                <w:color w:val="auto"/>
                <w:szCs w:val="21"/>
              </w:rPr>
              <w:t xml:space="preserve">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多媒体教室，大学生自主创业工作室。 </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 xml:space="preserve">教学方法：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在教学过程中融入科技自信，爱国等课程思政内容，釆用专题式讲座，运用创业案例教学调动学生学习积极性。网上课堂教学法，智慧学习平台教学法，通过撰写策划书，提升创业能力，学习创业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过程。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师资要求：</w:t>
            </w:r>
            <w:r>
              <w:rPr>
                <w:rFonts w:hint="eastAsia" w:asciiTheme="minorEastAsia" w:hAnsiTheme="minorEastAsia" w:eastAsiaTheme="minorEastAsia" w:cstheme="minorEastAsia"/>
                <w:color w:val="auto"/>
                <w:szCs w:val="21"/>
              </w:rPr>
              <w:t xml:space="preserve">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担任本课程的主讲教师应具有良好的师德师风，具有讲师以上职称，业务能力精湛。 </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考核要求：</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考查。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形成性考核60%+终结性考核40%。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2</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大学生</w:t>
            </w:r>
            <w:r>
              <w:rPr>
                <w:rFonts w:hint="eastAsia" w:asciiTheme="minorEastAsia" w:hAnsiTheme="minorEastAsia" w:eastAsiaTheme="minorEastAsia" w:cstheme="minorEastAsia"/>
                <w:color w:val="auto"/>
                <w:szCs w:val="21"/>
                <w:lang w:val="en-US" w:eastAsia="zh-CN"/>
              </w:rPr>
              <w:t>职业发展与</w:t>
            </w:r>
            <w:r>
              <w:rPr>
                <w:rFonts w:hint="eastAsia" w:asciiTheme="minorEastAsia" w:hAnsiTheme="minorEastAsia" w:eastAsiaTheme="minorEastAsia" w:cstheme="minorEastAsia"/>
                <w:color w:val="auto"/>
                <w:szCs w:val="21"/>
              </w:rPr>
              <w:t>就业指导</w:t>
            </w:r>
          </w:p>
        </w:tc>
        <w:tc>
          <w:tcPr>
            <w:tcW w:w="3619"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素质目标：</w:t>
            </w:r>
          </w:p>
          <w:p>
            <w:pPr>
              <w:pStyle w:val="81"/>
              <w:numPr>
                <w:ilvl w:val="0"/>
                <w:numId w:val="8"/>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树立正确的职业理想；</w:t>
            </w:r>
          </w:p>
          <w:p>
            <w:pPr>
              <w:pStyle w:val="81"/>
              <w:numPr>
                <w:ilvl w:val="0"/>
                <w:numId w:val="8"/>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提高全面素质的自觉性；</w:t>
            </w:r>
          </w:p>
          <w:p>
            <w:pPr>
              <w:pStyle w:val="81"/>
              <w:numPr>
                <w:ilvl w:val="0"/>
                <w:numId w:val="8"/>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主动学习国家就业政策的素养。</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知识目标：</w:t>
            </w:r>
          </w:p>
          <w:p>
            <w:pPr>
              <w:pStyle w:val="81"/>
              <w:numPr>
                <w:ilvl w:val="0"/>
                <w:numId w:val="9"/>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了解职业的一般知识及现代职业发展的趋势；</w:t>
            </w:r>
          </w:p>
          <w:p>
            <w:pPr>
              <w:pStyle w:val="81"/>
              <w:numPr>
                <w:ilvl w:val="0"/>
                <w:numId w:val="9"/>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掌握目标职业对个人专业技能和个人素质的要求；</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3.熟知介绍求职与应聘的知识；</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4.熟知国家有关政策法规知识。</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能力目标：</w:t>
            </w:r>
          </w:p>
          <w:p>
            <w:pPr>
              <w:pStyle w:val="81"/>
              <w:numPr>
                <w:ilvl w:val="0"/>
                <w:numId w:val="10"/>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收集信息</w:t>
            </w:r>
            <w:r>
              <w:rPr>
                <w:rFonts w:hint="eastAsia" w:asciiTheme="minorEastAsia" w:hAnsiTheme="minorEastAsia" w:eastAsiaTheme="minorEastAsia" w:cstheme="minorEastAsia"/>
                <w:color w:val="auto"/>
                <w:szCs w:val="21"/>
                <w:lang w:val="en-US" w:eastAsia="zh-CN"/>
              </w:rPr>
              <w:t>能力</w:t>
            </w:r>
            <w:r>
              <w:rPr>
                <w:rFonts w:hint="eastAsia" w:asciiTheme="minorEastAsia" w:hAnsiTheme="minorEastAsia" w:eastAsiaTheme="minorEastAsia" w:cstheme="minorEastAsia"/>
                <w:color w:val="auto"/>
                <w:szCs w:val="21"/>
              </w:rPr>
              <w:t>；</w:t>
            </w:r>
          </w:p>
          <w:p>
            <w:pPr>
              <w:pStyle w:val="81"/>
              <w:numPr>
                <w:ilvl w:val="0"/>
                <w:numId w:val="10"/>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分析利用信息的能力；</w:t>
            </w:r>
          </w:p>
          <w:p>
            <w:pPr>
              <w:pStyle w:val="81"/>
              <w:numPr>
                <w:ilvl w:val="0"/>
                <w:numId w:val="10"/>
              </w:num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各种求职、创业的能力。</w:t>
            </w:r>
          </w:p>
        </w:tc>
        <w:tc>
          <w:tcPr>
            <w:tcW w:w="2235"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主要内容：</w:t>
            </w:r>
          </w:p>
          <w:p>
            <w:pPr>
              <w:pStyle w:val="81"/>
              <w:tabs>
                <w:tab w:val="left" w:pos="291"/>
              </w:tabs>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1.职业介绍；</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2.希助选择与规划个人职业；</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3.指导就业准备，克服心理障碍；</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4.介绍求 职与应聘的方法；</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5.介绍国家有关政策法规；</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6.分析就业、创业形势；</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7.创业案例解析。</w:t>
            </w:r>
          </w:p>
        </w:tc>
        <w:tc>
          <w:tcPr>
            <w:tcW w:w="2097"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多媒体教室，教学软件，职教云平台，智慧树学习平台。</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在教学过程中融入创新精神和探索等课程思政内容，建立企业课堂，创新实践教学，授课以课堂教学和网课形式，采取教学与训练相结合的方式，运用课堂讲授， 典型案例分析、情景模拟训练、社会调查等方式。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任课教师应具有良好的师德师风，具有扎实的理论和实践础。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考核要求：</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考查。</w:t>
            </w:r>
          </w:p>
          <w:p>
            <w:pPr>
              <w:widowControl/>
              <w:spacing w:line="240" w:lineRule="auto"/>
              <w:ind w:firstLine="0" w:firstLineChars="0"/>
              <w:jc w:val="left"/>
              <w:rPr>
                <w:rFonts w:hint="eastAsia" w:asciiTheme="minorEastAsia" w:hAnsiTheme="minorEastAsia" w:eastAsiaTheme="minorEastAsia" w:cstheme="minorEastAsia"/>
                <w:color w:val="auto"/>
                <w:szCs w:val="21"/>
                <w:lang w:eastAsia="zh-TW"/>
              </w:rPr>
            </w:pPr>
            <w:r>
              <w:rPr>
                <w:rFonts w:hint="eastAsia" w:asciiTheme="minorEastAsia" w:hAnsiTheme="minorEastAsia" w:eastAsiaTheme="minorEastAsia" w:cstheme="minorEastAsia"/>
                <w:color w:val="auto"/>
                <w:sz w:val="21"/>
                <w:szCs w:val="21"/>
              </w:rPr>
              <w:t>采取平时成绩30%+ 网课成绩 30%+期末考核40%的形式进行考核评价。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3</w:t>
            </w:r>
          </w:p>
        </w:tc>
        <w:tc>
          <w:tcPr>
            <w:tcW w:w="674" w:type="dxa"/>
            <w:shd w:val="clear" w:color="auto" w:fill="FFFFFF"/>
            <w:noWrap w:val="0"/>
            <w:tcMar>
              <w:top w:w="57" w:type="dxa"/>
              <w:left w:w="57" w:type="dxa"/>
              <w:bottom w:w="57" w:type="dxa"/>
              <w:right w:w="57" w:type="dxa"/>
            </w:tcMar>
            <w:vAlign w:val="center"/>
          </w:tcPr>
          <w:p>
            <w:pPr>
              <w:widowControl w:val="0"/>
              <w:tabs>
                <w:tab w:val="left" w:pos="151"/>
              </w:tabs>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kern w:val="2"/>
                <w:sz w:val="21"/>
                <w:lang w:val="zh-TW" w:eastAsia="zh-TW" w:bidi="zh-TW"/>
              </w:rPr>
              <w:t>大学体育</w:t>
            </w:r>
          </w:p>
        </w:tc>
        <w:tc>
          <w:tcPr>
            <w:tcW w:w="3619" w:type="dxa"/>
            <w:shd w:val="clear" w:color="auto" w:fill="FFFFFF"/>
            <w:noWrap w:val="0"/>
            <w:tcMar>
              <w:top w:w="57" w:type="dxa"/>
              <w:left w:w="57" w:type="dxa"/>
              <w:bottom w:w="57" w:type="dxa"/>
              <w:right w:w="57" w:type="dxa"/>
            </w:tcMar>
            <w:vAlign w:val="center"/>
          </w:tcPr>
          <w:p>
            <w:pPr>
              <w:widowControl w:val="0"/>
              <w:autoSpaceDE w:val="0"/>
              <w:autoSpaceDN w:val="0"/>
              <w:spacing w:line="280" w:lineRule="exact"/>
              <w:ind w:left="0" w:leftChars="0" w:firstLine="0" w:firstLineChars="0"/>
              <w:jc w:val="both"/>
              <w:rPr>
                <w:rFonts w:hint="eastAsia" w:asciiTheme="minorEastAsia" w:hAnsiTheme="minorEastAsia" w:eastAsiaTheme="minorEastAsia" w:cstheme="minorEastAsia"/>
                <w:b/>
                <w:bCs/>
                <w:sz w:val="21"/>
                <w:szCs w:val="21"/>
                <w:lang w:val="zh-TW" w:eastAsia="zh-TW" w:bidi="zh-TW"/>
              </w:rPr>
            </w:pPr>
            <w:r>
              <w:rPr>
                <w:rFonts w:hint="eastAsia" w:asciiTheme="minorEastAsia" w:hAnsiTheme="minorEastAsia" w:eastAsiaTheme="minorEastAsia" w:cstheme="minorEastAsia"/>
                <w:b/>
                <w:bCs/>
                <w:color w:val="000000"/>
                <w:sz w:val="21"/>
                <w:szCs w:val="21"/>
                <w:lang w:val="zh-TW" w:eastAsia="zh-TW" w:bidi="zh-TW"/>
              </w:rPr>
              <w:t>素质目标：</w:t>
            </w:r>
          </w:p>
          <w:p>
            <w:pPr>
              <w:widowControl w:val="0"/>
              <w:numPr>
                <w:ilvl w:val="0"/>
                <w:numId w:val="11"/>
              </w:numPr>
              <w:tabs>
                <w:tab w:val="left" w:pos="202"/>
              </w:tabs>
              <w:autoSpaceDE w:val="0"/>
              <w:autoSpaceDN w:val="0"/>
              <w:spacing w:line="280"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具备团结协作的精神。</w:t>
            </w:r>
          </w:p>
          <w:p>
            <w:pPr>
              <w:widowControl w:val="0"/>
              <w:numPr>
                <w:ilvl w:val="0"/>
                <w:numId w:val="11"/>
              </w:numPr>
              <w:tabs>
                <w:tab w:val="left" w:pos="216"/>
              </w:tabs>
              <w:autoSpaceDE w:val="0"/>
              <w:autoSpaceDN w:val="0"/>
              <w:spacing w:line="280"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具备敢于拼搏的精神。</w:t>
            </w:r>
          </w:p>
          <w:p>
            <w:pPr>
              <w:widowControl w:val="0"/>
              <w:numPr>
                <w:ilvl w:val="0"/>
                <w:numId w:val="11"/>
              </w:numPr>
              <w:tabs>
                <w:tab w:val="left" w:pos="211"/>
              </w:tabs>
              <w:autoSpaceDE w:val="0"/>
              <w:autoSpaceDN w:val="0"/>
              <w:spacing w:line="280" w:lineRule="exact"/>
              <w:ind w:left="0" w:leftChars="0" w:firstLine="0" w:firstLineChars="0"/>
              <w:jc w:val="both"/>
              <w:rPr>
                <w:rFonts w:hint="eastAsia" w:asciiTheme="minorEastAsia" w:hAnsiTheme="minorEastAsia" w:eastAsiaTheme="minorEastAsia" w:cstheme="minorEastAsia"/>
                <w:b/>
                <w:bCs/>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 xml:space="preserve">具备终身体育的意识。 </w:t>
            </w:r>
          </w:p>
          <w:p>
            <w:pPr>
              <w:widowControl w:val="0"/>
              <w:numPr>
                <w:ilvl w:val="0"/>
                <w:numId w:val="0"/>
              </w:numPr>
              <w:tabs>
                <w:tab w:val="left" w:pos="211"/>
              </w:tabs>
              <w:autoSpaceDE w:val="0"/>
              <w:autoSpaceDN w:val="0"/>
              <w:spacing w:line="280" w:lineRule="exact"/>
              <w:ind w:left="0" w:leftChars="0" w:firstLine="0" w:firstLineChars="0"/>
              <w:jc w:val="both"/>
              <w:rPr>
                <w:rFonts w:hint="eastAsia" w:asciiTheme="minorEastAsia" w:hAnsiTheme="minorEastAsia" w:eastAsiaTheme="minorEastAsia" w:cstheme="minorEastAsia"/>
                <w:b/>
                <w:bCs/>
                <w:sz w:val="21"/>
                <w:szCs w:val="21"/>
                <w:lang w:val="zh-TW" w:eastAsia="zh-TW" w:bidi="zh-TW"/>
              </w:rPr>
            </w:pPr>
            <w:r>
              <w:rPr>
                <w:rFonts w:hint="eastAsia" w:asciiTheme="minorEastAsia" w:hAnsiTheme="minorEastAsia" w:eastAsiaTheme="minorEastAsia" w:cstheme="minorEastAsia"/>
                <w:b/>
                <w:bCs/>
                <w:color w:val="000000"/>
                <w:sz w:val="21"/>
                <w:szCs w:val="21"/>
                <w:lang w:val="zh-TW" w:eastAsia="zh-TW" w:bidi="zh-TW"/>
              </w:rPr>
              <w:t>知识目标：</w:t>
            </w:r>
          </w:p>
          <w:p>
            <w:pPr>
              <w:widowControl w:val="0"/>
              <w:numPr>
                <w:ilvl w:val="0"/>
                <w:numId w:val="12"/>
              </w:numPr>
              <w:tabs>
                <w:tab w:val="left" w:pos="216"/>
              </w:tabs>
              <w:autoSpaceDE w:val="0"/>
              <w:autoSpaceDN w:val="0"/>
              <w:spacing w:line="280"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了解篮球项目理论知识。</w:t>
            </w:r>
          </w:p>
          <w:p>
            <w:pPr>
              <w:widowControl w:val="0"/>
              <w:numPr>
                <w:ilvl w:val="0"/>
                <w:numId w:val="12"/>
              </w:numPr>
              <w:tabs>
                <w:tab w:val="left" w:pos="221"/>
              </w:tabs>
              <w:autoSpaceDE w:val="0"/>
              <w:autoSpaceDN w:val="0"/>
              <w:spacing w:line="280"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掌握篮球运球、投篮、传球等基本技术动作。</w:t>
            </w:r>
          </w:p>
          <w:p>
            <w:pPr>
              <w:widowControl w:val="0"/>
              <w:numPr>
                <w:ilvl w:val="0"/>
                <w:numId w:val="12"/>
              </w:numPr>
              <w:tabs>
                <w:tab w:val="left" w:pos="216"/>
              </w:tabs>
              <w:autoSpaceDE w:val="0"/>
              <w:autoSpaceDN w:val="0"/>
              <w:spacing w:line="278" w:lineRule="exact"/>
              <w:ind w:left="0" w:leftChars="0" w:firstLine="0" w:firstLineChars="0"/>
              <w:jc w:val="both"/>
              <w:rPr>
                <w:rFonts w:hint="eastAsia" w:asciiTheme="minorEastAsia" w:hAnsiTheme="minorEastAsia" w:eastAsiaTheme="minorEastAsia" w:cstheme="minorEastAsia"/>
                <w:color w:val="000000"/>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熟悉田径项目中中长跑的技术要领及锻炼方法。</w:t>
            </w:r>
          </w:p>
          <w:p>
            <w:pPr>
              <w:widowControl w:val="0"/>
              <w:numPr>
                <w:ilvl w:val="0"/>
                <w:numId w:val="12"/>
              </w:numPr>
              <w:tabs>
                <w:tab w:val="left" w:pos="216"/>
              </w:tabs>
              <w:autoSpaceDE w:val="0"/>
              <w:autoSpaceDN w:val="0"/>
              <w:spacing w:line="278"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了解排球项目理论知识。</w:t>
            </w:r>
          </w:p>
          <w:p>
            <w:pPr>
              <w:widowControl w:val="0"/>
              <w:numPr>
                <w:ilvl w:val="0"/>
                <w:numId w:val="0"/>
              </w:numPr>
              <w:tabs>
                <w:tab w:val="left" w:pos="221"/>
              </w:tabs>
              <w:autoSpaceDE w:val="0"/>
              <w:autoSpaceDN w:val="0"/>
              <w:spacing w:line="278" w:lineRule="exact"/>
              <w:ind w:left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en-US" w:eastAsia="zh-CN" w:bidi="zh-TW"/>
              </w:rPr>
              <w:t>5.</w:t>
            </w:r>
            <w:r>
              <w:rPr>
                <w:rFonts w:hint="eastAsia" w:asciiTheme="minorEastAsia" w:hAnsiTheme="minorEastAsia" w:eastAsiaTheme="minorEastAsia" w:cstheme="minorEastAsia"/>
                <w:color w:val="000000"/>
                <w:sz w:val="21"/>
                <w:szCs w:val="21"/>
                <w:lang w:val="zh-TW" w:eastAsia="zh-TW" w:bidi="zh-TW"/>
              </w:rPr>
              <w:t>掌握排球传球、垫球、发球等基本技术动作。</w:t>
            </w:r>
          </w:p>
          <w:p>
            <w:pPr>
              <w:widowControl w:val="0"/>
              <w:numPr>
                <w:ilvl w:val="0"/>
                <w:numId w:val="0"/>
              </w:numPr>
              <w:tabs>
                <w:tab w:val="left" w:pos="230"/>
              </w:tabs>
              <w:autoSpaceDE w:val="0"/>
              <w:autoSpaceDN w:val="0"/>
              <w:spacing w:line="280" w:lineRule="exact"/>
              <w:ind w:leftChars="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lang w:val="en-US" w:eastAsia="zh-CN"/>
              </w:rPr>
              <w:t>6</w:t>
            </w:r>
            <w:r>
              <w:rPr>
                <w:rFonts w:hint="eastAsia" w:asciiTheme="minorEastAsia" w:hAnsiTheme="minorEastAsia" w:eastAsiaTheme="minorEastAsia" w:cstheme="minorEastAsia"/>
                <w:color w:val="auto"/>
                <w:sz w:val="21"/>
              </w:rPr>
              <w:t>.掌握二十四式太极拳。</w:t>
            </w:r>
          </w:p>
          <w:p>
            <w:pPr>
              <w:widowControl w:val="0"/>
              <w:numPr>
                <w:ilvl w:val="0"/>
                <w:numId w:val="0"/>
              </w:numPr>
              <w:tabs>
                <w:tab w:val="left" w:pos="230"/>
              </w:tabs>
              <w:autoSpaceDE w:val="0"/>
              <w:autoSpaceDN w:val="0"/>
              <w:spacing w:line="280" w:lineRule="exact"/>
              <w:ind w:left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auto"/>
                <w:sz w:val="21"/>
                <w:lang w:val="en-US" w:eastAsia="zh-CN"/>
              </w:rPr>
              <w:t>7.</w:t>
            </w:r>
            <w:r>
              <w:rPr>
                <w:rFonts w:hint="eastAsia" w:asciiTheme="minorEastAsia" w:hAnsiTheme="minorEastAsia" w:eastAsiaTheme="minorEastAsia" w:cstheme="minorEastAsia"/>
                <w:sz w:val="21"/>
                <w:szCs w:val="21"/>
                <w:lang w:val="zh-TW" w:eastAsia="zh-TW" w:bidi="zh-TW"/>
              </w:rPr>
              <w:t>了解足球、羽毛球、乒乓球等项目的运动特点。</w:t>
            </w:r>
          </w:p>
          <w:p>
            <w:pPr>
              <w:widowControl w:val="0"/>
              <w:numPr>
                <w:ilvl w:val="0"/>
                <w:numId w:val="0"/>
              </w:numPr>
              <w:tabs>
                <w:tab w:val="left" w:pos="221"/>
              </w:tabs>
              <w:autoSpaceDE w:val="0"/>
              <w:autoSpaceDN w:val="0"/>
              <w:spacing w:line="276" w:lineRule="exact"/>
              <w:ind w:leftChars="0"/>
              <w:jc w:val="left"/>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sz w:val="21"/>
                <w:szCs w:val="21"/>
                <w:lang w:val="en-US" w:eastAsia="zh-CN" w:bidi="zh-TW"/>
              </w:rPr>
              <w:t>8.</w:t>
            </w:r>
            <w:r>
              <w:rPr>
                <w:rFonts w:hint="eastAsia" w:asciiTheme="minorEastAsia" w:hAnsiTheme="minorEastAsia" w:eastAsiaTheme="minorEastAsia" w:cstheme="minorEastAsia"/>
                <w:sz w:val="21"/>
                <w:szCs w:val="21"/>
                <w:lang w:val="zh-TW" w:eastAsia="zh-TW" w:bidi="zh-TW"/>
              </w:rPr>
              <w:t>掌握足球传球、垫球、停球、等技术动作或者掌握羽毛球发球、后场高远球等技术动作或者掌握乒乓球握 拍方法、发球、推挡等技术动作。</w:t>
            </w:r>
          </w:p>
          <w:p>
            <w:pPr>
              <w:widowControl w:val="0"/>
              <w:numPr>
                <w:ilvl w:val="0"/>
                <w:numId w:val="0"/>
              </w:numPr>
              <w:tabs>
                <w:tab w:val="left" w:pos="240"/>
              </w:tabs>
              <w:autoSpaceDE w:val="0"/>
              <w:autoSpaceDN w:val="0"/>
              <w:spacing w:line="280" w:lineRule="exact"/>
              <w:ind w:left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en-US" w:eastAsia="zh-CN" w:bidi="zh-TW"/>
              </w:rPr>
              <w:t>9.</w:t>
            </w:r>
            <w:r>
              <w:rPr>
                <w:rFonts w:hint="eastAsia" w:asciiTheme="minorEastAsia" w:hAnsiTheme="minorEastAsia" w:eastAsiaTheme="minorEastAsia" w:cstheme="minorEastAsia"/>
                <w:color w:val="000000"/>
                <w:sz w:val="21"/>
                <w:szCs w:val="21"/>
                <w:lang w:val="zh-TW" w:eastAsia="zh-TW" w:bidi="zh-TW"/>
              </w:rPr>
              <w:t>掌握制定锻炼计划的方法。</w:t>
            </w:r>
          </w:p>
          <w:p>
            <w:pPr>
              <w:widowControl w:val="0"/>
              <w:autoSpaceDE w:val="0"/>
              <w:autoSpaceDN w:val="0"/>
              <w:spacing w:line="280" w:lineRule="exact"/>
              <w:ind w:left="0" w:leftChars="0" w:firstLine="0" w:firstLineChars="0"/>
              <w:jc w:val="both"/>
              <w:rPr>
                <w:rFonts w:hint="eastAsia" w:asciiTheme="minorEastAsia" w:hAnsiTheme="minorEastAsia" w:eastAsiaTheme="minorEastAsia" w:cstheme="minorEastAsia"/>
                <w:b/>
                <w:bCs/>
                <w:sz w:val="21"/>
                <w:szCs w:val="21"/>
                <w:lang w:val="zh-TW" w:eastAsia="zh-TW" w:bidi="zh-TW"/>
              </w:rPr>
            </w:pPr>
            <w:r>
              <w:rPr>
                <w:rFonts w:hint="eastAsia" w:asciiTheme="minorEastAsia" w:hAnsiTheme="minorEastAsia" w:eastAsiaTheme="minorEastAsia" w:cstheme="minorEastAsia"/>
                <w:b/>
                <w:bCs/>
                <w:color w:val="000000"/>
                <w:sz w:val="21"/>
                <w:szCs w:val="21"/>
                <w:lang w:val="zh-TW" w:eastAsia="zh-TW" w:bidi="zh-TW"/>
              </w:rPr>
              <w:t>能力目标：</w:t>
            </w:r>
          </w:p>
          <w:p>
            <w:pPr>
              <w:widowControl w:val="0"/>
              <w:numPr>
                <w:ilvl w:val="0"/>
                <w:numId w:val="13"/>
              </w:numPr>
              <w:tabs>
                <w:tab w:val="left" w:pos="216"/>
              </w:tabs>
              <w:autoSpaceDE w:val="0"/>
              <w:autoSpaceDN w:val="0"/>
              <w:spacing w:line="280"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能够根据自身情况制定简单可行的自我锻炼计划。</w:t>
            </w:r>
          </w:p>
          <w:p>
            <w:pPr>
              <w:widowControl w:val="0"/>
              <w:numPr>
                <w:ilvl w:val="0"/>
                <w:numId w:val="13"/>
              </w:numPr>
              <w:tabs>
                <w:tab w:val="left" w:pos="221"/>
              </w:tabs>
              <w:autoSpaceDE w:val="0"/>
              <w:autoSpaceDN w:val="0"/>
              <w:spacing w:line="278" w:lineRule="exact"/>
              <w:ind w:left="0" w:leftChars="0" w:firstLine="0" w:firstLineChars="0"/>
              <w:jc w:val="both"/>
              <w:rPr>
                <w:rFonts w:hint="eastAsia" w:asciiTheme="minorEastAsia" w:hAnsiTheme="minorEastAsia" w:eastAsiaTheme="minorEastAsia" w:cstheme="minorEastAsia"/>
                <w:sz w:val="21"/>
                <w:szCs w:val="21"/>
                <w:lang w:val="zh-TW" w:eastAsia="zh-TW" w:bidi="zh-TW"/>
              </w:rPr>
            </w:pPr>
            <w:r>
              <w:rPr>
                <w:rFonts w:hint="eastAsia" w:asciiTheme="minorEastAsia" w:hAnsiTheme="minorEastAsia" w:eastAsiaTheme="minorEastAsia" w:cstheme="minorEastAsia"/>
                <w:color w:val="000000"/>
                <w:sz w:val="21"/>
                <w:szCs w:val="21"/>
                <w:lang w:val="zh-TW" w:eastAsia="zh-TW" w:bidi="zh-TW"/>
              </w:rPr>
              <w:t>能够组织篮球</w:t>
            </w:r>
            <w:r>
              <w:rPr>
                <w:rFonts w:hint="eastAsia" w:asciiTheme="minorEastAsia" w:hAnsiTheme="minorEastAsia" w:eastAsiaTheme="minorEastAsia" w:cstheme="minorEastAsia"/>
                <w:color w:val="000000"/>
                <w:sz w:val="21"/>
                <w:szCs w:val="21"/>
                <w:lang w:val="zh-TW" w:eastAsia="zh-CN" w:bidi="zh-TW"/>
              </w:rPr>
              <w:t>、</w:t>
            </w:r>
            <w:r>
              <w:rPr>
                <w:rFonts w:hint="eastAsia" w:asciiTheme="minorEastAsia" w:hAnsiTheme="minorEastAsia" w:eastAsiaTheme="minorEastAsia" w:cstheme="minorEastAsia"/>
                <w:color w:val="000000"/>
                <w:sz w:val="21"/>
                <w:szCs w:val="21"/>
                <w:lang w:val="en-US" w:eastAsia="zh-CN" w:bidi="zh-TW"/>
              </w:rPr>
              <w:t>排球、羽毛球、乒乓球比赛</w:t>
            </w:r>
            <w:r>
              <w:rPr>
                <w:rFonts w:hint="eastAsia" w:asciiTheme="minorEastAsia" w:hAnsiTheme="minorEastAsia" w:eastAsiaTheme="minorEastAsia" w:cstheme="minorEastAsia"/>
                <w:color w:val="000000"/>
                <w:sz w:val="21"/>
                <w:szCs w:val="21"/>
                <w:lang w:val="zh-TW" w:eastAsia="zh-TW" w:bidi="zh-TW"/>
              </w:rPr>
              <w:t>。</w:t>
            </w:r>
          </w:p>
          <w:p>
            <w:pPr>
              <w:widowControl w:val="0"/>
              <w:tabs>
                <w:tab w:val="left" w:pos="2427"/>
              </w:tabs>
              <w:autoSpaceDE/>
              <w:autoSpaceDN/>
              <w:spacing w:line="240" w:lineRule="auto"/>
              <w:ind w:left="0" w:leftChars="0" w:firstLine="0" w:firstLineChars="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000000"/>
                <w:sz w:val="21"/>
                <w:lang w:val="en-US" w:eastAsia="zh-CN"/>
              </w:rPr>
              <w:t>3.</w:t>
            </w:r>
            <w:r>
              <w:rPr>
                <w:rFonts w:hint="eastAsia" w:asciiTheme="minorEastAsia" w:hAnsiTheme="minorEastAsia" w:eastAsiaTheme="minorEastAsia" w:cstheme="minorEastAsia"/>
                <w:color w:val="000000"/>
                <w:sz w:val="21"/>
              </w:rPr>
              <w:t>能够欣赏、解读篮球、田径比赛</w:t>
            </w:r>
            <w:r>
              <w:rPr>
                <w:rFonts w:hint="eastAsia" w:asciiTheme="minorEastAsia" w:hAnsiTheme="minorEastAsia" w:eastAsiaTheme="minorEastAsia" w:cstheme="minorEastAsia"/>
                <w:color w:val="000000"/>
                <w:sz w:val="21"/>
                <w:lang w:eastAsia="zh-CN"/>
              </w:rPr>
              <w:t>、</w:t>
            </w:r>
            <w:r>
              <w:rPr>
                <w:rFonts w:hint="eastAsia" w:asciiTheme="minorEastAsia" w:hAnsiTheme="minorEastAsia" w:eastAsiaTheme="minorEastAsia" w:cstheme="minorEastAsia"/>
                <w:color w:val="000000"/>
                <w:sz w:val="21"/>
                <w:lang w:val="en-US" w:eastAsia="zh-CN"/>
              </w:rPr>
              <w:t>太极拳、</w:t>
            </w:r>
            <w:r>
              <w:rPr>
                <w:rFonts w:hint="eastAsia" w:asciiTheme="minorEastAsia" w:hAnsiTheme="minorEastAsia" w:eastAsiaTheme="minorEastAsia" w:cstheme="minorEastAsia"/>
                <w:color w:val="000000"/>
                <w:sz w:val="21"/>
                <w:szCs w:val="21"/>
                <w:lang w:val="en-US" w:eastAsia="zh-CN" w:bidi="zh-TW"/>
              </w:rPr>
              <w:t>排球、羽毛球、乒乓球比赛</w:t>
            </w:r>
            <w:r>
              <w:rPr>
                <w:rFonts w:hint="eastAsia" w:asciiTheme="minorEastAsia" w:hAnsiTheme="minorEastAsia" w:eastAsiaTheme="minorEastAsia" w:cstheme="minorEastAsia"/>
                <w:color w:val="000000"/>
                <w:sz w:val="21"/>
              </w:rPr>
              <w:t>。</w:t>
            </w:r>
          </w:p>
        </w:tc>
        <w:tc>
          <w:tcPr>
            <w:tcW w:w="2235" w:type="dxa"/>
            <w:shd w:val="clear" w:color="auto" w:fill="FFFFFF"/>
            <w:noWrap w:val="0"/>
            <w:tcMar>
              <w:top w:w="57" w:type="dxa"/>
              <w:left w:w="57" w:type="dxa"/>
              <w:bottom w:w="57" w:type="dxa"/>
              <w:right w:w="57" w:type="dxa"/>
            </w:tcMar>
            <w:vAlign w:val="center"/>
          </w:tcPr>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b/>
                <w:bCs/>
                <w:color w:val="000000"/>
                <w:sz w:val="21"/>
              </w:rPr>
              <w:t>主要内容：</w:t>
            </w:r>
            <w:r>
              <w:rPr>
                <w:rFonts w:hint="eastAsia" w:asciiTheme="minorEastAsia" w:hAnsiTheme="minorEastAsia" w:eastAsiaTheme="minorEastAsia" w:cstheme="minorEastAsia"/>
                <w:color w:val="000000"/>
                <w:sz w:val="21"/>
              </w:rPr>
              <w:t xml:space="preserve"> </w:t>
            </w:r>
          </w:p>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 xml:space="preserve">1.田径 </w:t>
            </w:r>
          </w:p>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2.篮球</w:t>
            </w:r>
          </w:p>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lang w:val="en-US" w:eastAsia="zh-CN"/>
              </w:rPr>
              <w:t>3</w:t>
            </w:r>
            <w:r>
              <w:rPr>
                <w:rFonts w:hint="eastAsia" w:asciiTheme="minorEastAsia" w:hAnsiTheme="minorEastAsia" w:eastAsiaTheme="minorEastAsia" w:cstheme="minorEastAsia"/>
                <w:color w:val="000000"/>
                <w:sz w:val="21"/>
              </w:rPr>
              <w:t xml:space="preserve">.田径 </w:t>
            </w:r>
          </w:p>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lang w:val="en-US" w:eastAsia="zh-CN"/>
              </w:rPr>
              <w:t>4</w:t>
            </w:r>
            <w:r>
              <w:rPr>
                <w:rFonts w:hint="eastAsia" w:asciiTheme="minorEastAsia" w:hAnsiTheme="minorEastAsia" w:eastAsiaTheme="minorEastAsia" w:cstheme="minorEastAsia"/>
                <w:color w:val="000000"/>
                <w:sz w:val="21"/>
              </w:rPr>
              <w:t>.排球</w:t>
            </w:r>
          </w:p>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lang w:val="en-US" w:eastAsia="zh-CN"/>
              </w:rPr>
              <w:t>5</w:t>
            </w:r>
            <w:r>
              <w:rPr>
                <w:rFonts w:hint="eastAsia" w:asciiTheme="minorEastAsia" w:hAnsiTheme="minorEastAsia" w:eastAsiaTheme="minorEastAsia" w:cstheme="minorEastAsia"/>
                <w:color w:val="auto"/>
                <w:sz w:val="21"/>
              </w:rPr>
              <w:t>.武术</w:t>
            </w:r>
          </w:p>
          <w:p>
            <w:pPr>
              <w:widowControl w:val="0"/>
              <w:autoSpaceDE w:val="0"/>
              <w:autoSpaceDN w:val="0"/>
              <w:spacing w:line="240" w:lineRule="auto"/>
              <w:ind w:left="0" w:leftChars="0" w:firstLine="0" w:firstLineChars="0"/>
              <w:jc w:val="both"/>
              <w:rPr>
                <w:rFonts w:hint="eastAsia" w:asciiTheme="minorEastAsia" w:hAnsiTheme="minorEastAsia" w:eastAsiaTheme="minorEastAsia" w:cstheme="minorEastAsia"/>
                <w:color w:val="auto"/>
                <w:kern w:val="2"/>
                <w:sz w:val="21"/>
                <w:lang w:val="zh-TW" w:bidi="zh-TW"/>
              </w:rPr>
            </w:pPr>
            <w:r>
              <w:rPr>
                <w:rFonts w:hint="eastAsia" w:asciiTheme="minorEastAsia" w:hAnsiTheme="minorEastAsia" w:eastAsiaTheme="minorEastAsia" w:cstheme="minorEastAsia"/>
                <w:color w:val="auto"/>
                <w:kern w:val="2"/>
                <w:sz w:val="21"/>
                <w:lang w:val="en-US" w:eastAsia="zh-CN" w:bidi="zh-TW"/>
              </w:rPr>
              <w:t>6</w:t>
            </w:r>
            <w:r>
              <w:rPr>
                <w:rFonts w:hint="eastAsia" w:asciiTheme="minorEastAsia" w:hAnsiTheme="minorEastAsia" w:eastAsiaTheme="minorEastAsia" w:cstheme="minorEastAsia"/>
                <w:color w:val="auto"/>
                <w:kern w:val="2"/>
                <w:sz w:val="21"/>
                <w:lang w:bidi="zh-TW"/>
              </w:rPr>
              <w:t>.</w:t>
            </w:r>
            <w:r>
              <w:rPr>
                <w:rFonts w:hint="eastAsia" w:asciiTheme="minorEastAsia" w:hAnsiTheme="minorEastAsia" w:eastAsiaTheme="minorEastAsia" w:cstheme="minorEastAsia"/>
                <w:color w:val="auto"/>
                <w:kern w:val="2"/>
                <w:sz w:val="21"/>
                <w:lang w:val="zh-TW" w:eastAsia="zh-TW" w:bidi="zh-TW"/>
              </w:rPr>
              <w:t>学生健康达标测试：立定跳远、引体向上 （男）、仰卧起坐（女）、1000米（男）、800米（女）、身高体重、</w:t>
            </w:r>
            <w:r>
              <w:rPr>
                <w:rFonts w:hint="eastAsia" w:asciiTheme="minorEastAsia" w:hAnsiTheme="minorEastAsia" w:eastAsiaTheme="minorEastAsia" w:cstheme="minorEastAsia"/>
                <w:color w:val="auto"/>
                <w:kern w:val="2"/>
                <w:sz w:val="21"/>
                <w:lang w:val="zh-TW" w:bidi="zh-TW"/>
              </w:rPr>
              <w:t>肺活量</w:t>
            </w:r>
            <w:r>
              <w:rPr>
                <w:rFonts w:hint="eastAsia" w:asciiTheme="minorEastAsia" w:hAnsiTheme="minorEastAsia" w:eastAsiaTheme="minorEastAsia" w:cstheme="minorEastAsia"/>
                <w:color w:val="auto"/>
                <w:kern w:val="2"/>
                <w:sz w:val="21"/>
                <w:lang w:val="zh-TW" w:eastAsia="zh-TW" w:bidi="zh-TW"/>
              </w:rPr>
              <w:t>、坐位体前屈、50米</w:t>
            </w:r>
            <w:r>
              <w:rPr>
                <w:rFonts w:hint="eastAsia" w:asciiTheme="minorEastAsia" w:hAnsiTheme="minorEastAsia" w:eastAsiaTheme="minorEastAsia" w:cstheme="minorEastAsia"/>
                <w:color w:val="auto"/>
                <w:kern w:val="2"/>
                <w:sz w:val="21"/>
                <w:lang w:val="zh-TW" w:bidi="zh-TW"/>
              </w:rPr>
              <w:t>。</w:t>
            </w:r>
          </w:p>
          <w:p>
            <w:pPr>
              <w:widowControl w:val="0"/>
              <w:autoSpaceDE w:val="0"/>
              <w:autoSpaceDN w:val="0"/>
              <w:spacing w:line="240" w:lineRule="auto"/>
              <w:ind w:left="0" w:leftChars="0" w:firstLine="0" w:firstLineChars="0"/>
              <w:jc w:val="both"/>
              <w:rPr>
                <w:rFonts w:hint="eastAsia" w:asciiTheme="minorEastAsia" w:hAnsiTheme="minorEastAsia" w:eastAsiaTheme="minorEastAsia" w:cstheme="minorEastAsia"/>
                <w:color w:val="auto"/>
                <w:sz w:val="21"/>
                <w:szCs w:val="21"/>
                <w:lang w:val="zh-TW" w:eastAsia="zh-TW" w:bidi="zh-TW"/>
              </w:rPr>
            </w:pPr>
            <w:r>
              <w:rPr>
                <w:rFonts w:hint="eastAsia" w:asciiTheme="minorEastAsia" w:hAnsiTheme="minorEastAsia" w:eastAsiaTheme="minorEastAsia" w:cstheme="minorEastAsia"/>
                <w:color w:val="auto"/>
                <w:sz w:val="21"/>
                <w:szCs w:val="21"/>
                <w:lang w:val="en-US" w:eastAsia="zh-CN" w:bidi="zh-TW"/>
              </w:rPr>
              <w:t>7</w:t>
            </w:r>
            <w:r>
              <w:rPr>
                <w:rFonts w:hint="eastAsia" w:asciiTheme="minorEastAsia" w:hAnsiTheme="minorEastAsia" w:eastAsiaTheme="minorEastAsia" w:cstheme="minorEastAsia"/>
                <w:color w:val="auto"/>
                <w:sz w:val="21"/>
                <w:szCs w:val="21"/>
                <w:lang w:val="zh-TW" w:eastAsia="zh-CN" w:bidi="zh-TW"/>
              </w:rPr>
              <w:t>.</w:t>
            </w:r>
            <w:r>
              <w:rPr>
                <w:rFonts w:hint="eastAsia" w:asciiTheme="minorEastAsia" w:hAnsiTheme="minorEastAsia" w:eastAsiaTheme="minorEastAsia" w:cstheme="minorEastAsia"/>
                <w:color w:val="auto"/>
                <w:sz w:val="21"/>
                <w:szCs w:val="21"/>
                <w:lang w:val="zh-TW" w:eastAsia="zh-TW" w:bidi="zh-TW"/>
              </w:rPr>
              <w:t>羽毛球</w:t>
            </w:r>
          </w:p>
          <w:p>
            <w:pPr>
              <w:widowControl w:val="0"/>
              <w:autoSpaceDE w:val="0"/>
              <w:autoSpaceDN w:val="0"/>
              <w:spacing w:line="240" w:lineRule="auto"/>
              <w:ind w:left="0" w:leftChars="0" w:firstLine="0" w:firstLineChars="0"/>
              <w:jc w:val="both"/>
              <w:rPr>
                <w:rFonts w:hint="eastAsia" w:asciiTheme="minorEastAsia" w:hAnsiTheme="minorEastAsia" w:eastAsiaTheme="minorEastAsia" w:cstheme="minorEastAsia"/>
                <w:color w:val="auto"/>
                <w:sz w:val="21"/>
                <w:szCs w:val="21"/>
                <w:lang w:val="zh-TW" w:eastAsia="zh-TW" w:bidi="zh-TW"/>
              </w:rPr>
            </w:pPr>
            <w:r>
              <w:rPr>
                <w:rFonts w:hint="eastAsia" w:asciiTheme="minorEastAsia" w:hAnsiTheme="minorEastAsia" w:eastAsiaTheme="minorEastAsia" w:cstheme="minorEastAsia"/>
                <w:color w:val="auto"/>
                <w:sz w:val="21"/>
                <w:szCs w:val="21"/>
                <w:lang w:val="en-US" w:eastAsia="zh-CN" w:bidi="zh-TW"/>
              </w:rPr>
              <w:t>8.</w:t>
            </w:r>
            <w:r>
              <w:rPr>
                <w:rFonts w:hint="eastAsia" w:asciiTheme="minorEastAsia" w:hAnsiTheme="minorEastAsia" w:eastAsiaTheme="minorEastAsia" w:cstheme="minorEastAsia"/>
                <w:color w:val="auto"/>
                <w:sz w:val="21"/>
                <w:szCs w:val="21"/>
                <w:lang w:val="zh-TW" w:eastAsia="zh-TW" w:bidi="zh-TW"/>
              </w:rPr>
              <w:t>乒乓球</w:t>
            </w:r>
          </w:p>
          <w:p>
            <w:pPr>
              <w:widowControl w:val="0"/>
              <w:tabs>
                <w:tab w:val="left" w:pos="151"/>
              </w:tabs>
              <w:spacing w:line="240" w:lineRule="auto"/>
              <w:ind w:firstLine="0" w:firstLineChars="0"/>
              <w:jc w:val="both"/>
              <w:rPr>
                <w:rFonts w:hint="eastAsia" w:asciiTheme="minorEastAsia" w:hAnsiTheme="minorEastAsia" w:eastAsiaTheme="minorEastAsia" w:cstheme="minorEastAsia"/>
                <w:color w:val="auto"/>
                <w:szCs w:val="21"/>
              </w:rPr>
            </w:pP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b/>
                <w:bCs/>
                <w:kern w:val="2"/>
                <w:sz w:val="21"/>
                <w:szCs w:val="21"/>
                <w:lang w:val="en-US" w:eastAsia="zh-CN" w:bidi="zh-TW"/>
              </w:rPr>
              <w:t>教学</w:t>
            </w:r>
            <w:r>
              <w:rPr>
                <w:rFonts w:hint="eastAsia" w:asciiTheme="minorEastAsia" w:hAnsiTheme="minorEastAsia" w:eastAsiaTheme="minorEastAsia" w:cstheme="minorEastAsia"/>
                <w:b/>
                <w:bCs/>
                <w:color w:val="auto"/>
                <w:sz w:val="21"/>
              </w:rPr>
              <w:t>条件</w:t>
            </w:r>
            <w:r>
              <w:rPr>
                <w:rFonts w:hint="eastAsia" w:asciiTheme="minorEastAsia" w:hAnsiTheme="minorEastAsia" w:eastAsiaTheme="minorEastAsia" w:cstheme="minorEastAsia"/>
                <w:color w:val="auto"/>
                <w:sz w:val="21"/>
              </w:rPr>
              <w:t>：田径场、篮球场，篮球若干；多媒体教室。</w:t>
            </w:r>
          </w:p>
          <w:p>
            <w:pPr>
              <w:spacing w:line="240" w:lineRule="auto"/>
              <w:ind w:firstLine="0" w:firstLineChars="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b/>
                <w:bCs/>
                <w:color w:val="auto"/>
                <w:sz w:val="21"/>
              </w:rPr>
              <w:t>教学方法：</w:t>
            </w:r>
            <w:r>
              <w:rPr>
                <w:rFonts w:hint="eastAsia" w:asciiTheme="minorEastAsia" w:hAnsiTheme="minorEastAsia" w:eastAsiaTheme="minorEastAsia" w:cstheme="minorEastAsia"/>
                <w:color w:val="auto"/>
                <w:sz w:val="21"/>
              </w:rPr>
              <w:t>讲解示范教学法、指导纠错教学法、探究教学法和小组合作学习法等。</w:t>
            </w:r>
          </w:p>
          <w:p>
            <w:pPr>
              <w:spacing w:line="240" w:lineRule="auto"/>
              <w:ind w:firstLine="0" w:firstLineChars="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b/>
                <w:bCs/>
                <w:color w:val="auto"/>
                <w:sz w:val="21"/>
              </w:rPr>
              <w:t>师资要求：</w:t>
            </w:r>
            <w:r>
              <w:rPr>
                <w:rFonts w:hint="eastAsia" w:asciiTheme="minorEastAsia" w:hAnsiTheme="minorEastAsia" w:eastAsiaTheme="minorEastAsia" w:cstheme="minorEastAsia"/>
                <w:color w:val="auto"/>
                <w:sz w:val="21"/>
              </w:rPr>
              <w:t>具有</w:t>
            </w:r>
            <w:r>
              <w:rPr>
                <w:rFonts w:hint="eastAsia" w:asciiTheme="minorEastAsia" w:hAnsiTheme="minorEastAsia" w:eastAsiaTheme="minorEastAsia" w:cstheme="minorEastAsia"/>
                <w:color w:val="auto"/>
                <w:sz w:val="21"/>
                <w:lang w:eastAsia="zh-CN"/>
              </w:rPr>
              <w:t>本科</w:t>
            </w:r>
            <w:r>
              <w:rPr>
                <w:rFonts w:hint="eastAsia" w:asciiTheme="minorEastAsia" w:hAnsiTheme="minorEastAsia" w:eastAsiaTheme="minorEastAsia" w:cstheme="minorEastAsia"/>
                <w:color w:val="auto"/>
                <w:sz w:val="21"/>
              </w:rPr>
              <w:t>以上学历或讲师以上职称，有一定的教学基本功和专业水平，同时应具备较丰富的教学经验。</w:t>
            </w:r>
          </w:p>
          <w:p>
            <w:pPr>
              <w:spacing w:line="240" w:lineRule="auto"/>
              <w:ind w:firstLine="0" w:firstLineChars="0"/>
              <w:jc w:val="both"/>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b/>
                <w:bCs/>
                <w:color w:val="auto"/>
                <w:sz w:val="21"/>
              </w:rPr>
              <w:t>考核要求：</w:t>
            </w:r>
            <w:r>
              <w:rPr>
                <w:rFonts w:hint="eastAsia" w:asciiTheme="minorEastAsia" w:hAnsiTheme="minorEastAsia" w:eastAsiaTheme="minorEastAsia" w:cstheme="minorEastAsia"/>
                <w:color w:val="auto"/>
                <w:sz w:val="21"/>
              </w:rPr>
              <w:t>考查。</w:t>
            </w:r>
          </w:p>
          <w:p>
            <w:pPr>
              <w:widowControl w:val="0"/>
              <w:autoSpaceDE w:val="0"/>
              <w:autoSpaceDN w:val="0"/>
              <w:spacing w:line="240" w:lineRule="auto"/>
              <w:ind w:left="0" w:leftChars="0" w:firstLine="0" w:firstLineChars="0"/>
              <w:jc w:val="both"/>
              <w:rPr>
                <w:rFonts w:hint="eastAsia" w:asciiTheme="minorEastAsia" w:hAnsiTheme="minorEastAsia" w:eastAsiaTheme="minorEastAsia" w:cstheme="minorEastAsia"/>
                <w:color w:val="auto"/>
                <w:kern w:val="2"/>
                <w:sz w:val="21"/>
                <w:szCs w:val="21"/>
                <w:lang w:val="zh-TW" w:eastAsia="zh-TW" w:bidi="zh-TW"/>
              </w:rPr>
            </w:pPr>
            <w:r>
              <w:rPr>
                <w:rFonts w:hint="eastAsia" w:asciiTheme="minorEastAsia" w:hAnsiTheme="minorEastAsia" w:eastAsiaTheme="minorEastAsia" w:cstheme="minorEastAsia"/>
                <w:color w:val="auto"/>
                <w:kern w:val="2"/>
                <w:sz w:val="21"/>
                <w:szCs w:val="21"/>
                <w:lang w:val="zh-TW" w:eastAsia="zh-TW" w:bidi="zh-TW"/>
              </w:rPr>
              <w:t>考核采用多元评估体系，</w:t>
            </w:r>
          </w:p>
          <w:p>
            <w:pPr>
              <w:spacing w:line="240" w:lineRule="auto"/>
              <w:ind w:firstLine="0" w:firstLineChars="0"/>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kern w:val="2"/>
                <w:sz w:val="21"/>
                <w:lang w:val="en-US" w:eastAsia="zh-CN" w:bidi="zh-TW"/>
              </w:rPr>
              <w:t>形成性考核40</w:t>
            </w:r>
            <w:r>
              <w:rPr>
                <w:rFonts w:hint="eastAsia" w:asciiTheme="minorEastAsia" w:hAnsiTheme="minorEastAsia" w:eastAsiaTheme="minorEastAsia" w:cstheme="minorEastAsia"/>
                <w:color w:val="auto"/>
                <w:kern w:val="2"/>
                <w:sz w:val="21"/>
                <w:lang w:bidi="zh-TW"/>
              </w:rPr>
              <w:t>%+终结性考核</w:t>
            </w:r>
            <w:r>
              <w:rPr>
                <w:rFonts w:hint="eastAsia" w:asciiTheme="minorEastAsia" w:hAnsiTheme="minorEastAsia" w:eastAsiaTheme="minorEastAsia" w:cstheme="minorEastAsia"/>
                <w:color w:val="auto"/>
                <w:kern w:val="2"/>
                <w:sz w:val="21"/>
                <w:lang w:val="en-US" w:eastAsia="zh-CN" w:bidi="zh-TW"/>
              </w:rPr>
              <w:t>60</w:t>
            </w:r>
            <w:r>
              <w:rPr>
                <w:rFonts w:hint="eastAsia" w:asciiTheme="minorEastAsia" w:hAnsiTheme="minorEastAsia" w:eastAsiaTheme="minorEastAsia" w:cstheme="minorEastAsia"/>
                <w:color w:val="auto"/>
                <w:kern w:val="2"/>
                <w:sz w:val="21"/>
                <w:lang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rPr>
            </w:pPr>
          </w:p>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4</w:t>
            </w:r>
          </w:p>
        </w:tc>
        <w:tc>
          <w:tcPr>
            <w:tcW w:w="674" w:type="dxa"/>
            <w:shd w:val="clear" w:color="auto" w:fill="FFFFFF"/>
            <w:noWrap w:val="0"/>
            <w:tcMar>
              <w:top w:w="57" w:type="dxa"/>
              <w:left w:w="57" w:type="dxa"/>
              <w:bottom w:w="57" w:type="dxa"/>
              <w:right w:w="57" w:type="dxa"/>
            </w:tcMar>
            <w:vAlign w:val="center"/>
          </w:tcPr>
          <w:p>
            <w:pPr>
              <w:spacing w:line="240" w:lineRule="auto"/>
              <w:ind w:firstLine="0" w:firstLineChars="0"/>
              <w:jc w:val="left"/>
              <w:rPr>
                <w:rFonts w:hint="eastAsia" w:asciiTheme="minorEastAsia" w:hAnsiTheme="minorEastAsia" w:eastAsiaTheme="minorEastAsia" w:cstheme="minorEastAsia"/>
                <w:color w:val="auto"/>
                <w:sz w:val="21"/>
              </w:rPr>
            </w:pPr>
          </w:p>
          <w:p>
            <w:pPr>
              <w:spacing w:line="240" w:lineRule="auto"/>
              <w:ind w:firstLine="0" w:firstLineChars="0"/>
              <w:jc w:val="left"/>
              <w:rPr>
                <w:rFonts w:hint="eastAsia" w:asciiTheme="minorEastAsia" w:hAnsiTheme="minorEastAsia" w:eastAsiaTheme="minorEastAsia" w:cstheme="minorEastAsia"/>
                <w:color w:val="auto"/>
                <w:sz w:val="21"/>
              </w:rPr>
            </w:pPr>
          </w:p>
          <w:p>
            <w:pPr>
              <w:spacing w:line="240" w:lineRule="auto"/>
              <w:ind w:firstLine="0" w:firstLineChars="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rPr>
              <w:t>应用文写作</w:t>
            </w:r>
          </w:p>
        </w:tc>
        <w:tc>
          <w:tcPr>
            <w:tcW w:w="3619"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素质目标：</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1.为今后继续学习相关专业应用文和走向社会的写作实践打下良好的基础；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2.明确自己在中华民族伟大复兴中担当的历史重任 和使命，使命呼唤担当，激 发学生自主学习能力；</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3.根据课程内容穿插国内外实事案例，帮助树立正确 的世界观、人生观与价值 观；</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4.在应用文中写作教学中渗透职业意识、职业素养和职业情感教育。</w:t>
            </w:r>
          </w:p>
          <w:p>
            <w:pPr>
              <w:spacing w:line="240" w:lineRule="auto"/>
              <w:ind w:firstLine="0" w:firstLineChars="0"/>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知识目标：</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1.理解与礼仪应用、事业单位、行政公文、产品营销、个人求职、新闻宣传等实际情境密切相关的常用应用文种类；</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掌握应用文写作基础知识和应用文常识；</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2.了解应用文写作的材料搜集方法和写作规律；                            3.掌握各类应用文写作的基本格式、写作要求和方法技巧，能熟练地写好与自己所学专业密切相关的常用应用文。</w:t>
            </w:r>
          </w:p>
          <w:p>
            <w:pPr>
              <w:spacing w:line="240" w:lineRule="auto"/>
              <w:ind w:firstLine="0" w:firstLineChars="0"/>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能力目标：</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1.能根据日常生活和工作的需要，撰写主题明确、材料准备详实、结构完整恰当、表达通顺合理的实用文书；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2.掌握行政公文的格式，能根据具体材料撰写相关的通知、通报、请示、报告和函等常用公文；                 3.能撰写个人简历、自荐信、求职信和应聘书等职业文书；               4.能设计调查问卷、撰写市场调查报告，能设计产品策划书、广告词等。</w:t>
            </w:r>
          </w:p>
        </w:tc>
        <w:tc>
          <w:tcPr>
            <w:tcW w:w="2235" w:type="dxa"/>
            <w:shd w:val="clear" w:color="auto" w:fill="FFFFFF"/>
            <w:noWrap w:val="0"/>
            <w:tcMar>
              <w:top w:w="57" w:type="dxa"/>
              <w:left w:w="57" w:type="dxa"/>
              <w:bottom w:w="57" w:type="dxa"/>
              <w:right w:w="57" w:type="dxa"/>
            </w:tcMar>
            <w:vAlign w:val="center"/>
          </w:tcPr>
          <w:p>
            <w:pPr>
              <w:pStyle w:val="81"/>
              <w:jc w:val="both"/>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主要内容：</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1.应用文写作概论；</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2.日常文书；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3.事务文书；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4.公务文书；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5.经济文书；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6.大学生实用文书；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7.司法文书；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8.调研文书；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9.洽谈文书；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10.传播文书；</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11.党政机关公文。</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tc>
        <w:tc>
          <w:tcPr>
            <w:tcW w:w="2097"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授课使用多媒体教室 智慧树，在线课程。</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：在教学过程中融入文化自信发扬光大中国传统文化等课程思政内容，主要采用讲授教学法、翻 转教学法、任务驱动法、 案例教学法和小组合作 学习法等教学方法。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：担任本课程的主讲教师 应具有良好的师德师风， 具有较为深厚的文字写 作能力，同时应具备较丰 富的教学经验。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考核要求</w:t>
            </w:r>
            <w:r>
              <w:rPr>
                <w:rFonts w:hint="eastAsia" w:asciiTheme="minorEastAsia" w:hAnsiTheme="minorEastAsia" w:eastAsiaTheme="minorEastAsia" w:cstheme="minorEastAsia"/>
                <w:color w:val="auto"/>
                <w:sz w:val="21"/>
                <w:szCs w:val="21"/>
              </w:rPr>
              <w:t>：考查，形成性考核 50%+ 终结性考核 50%。</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5</w:t>
            </w:r>
          </w:p>
        </w:tc>
        <w:tc>
          <w:tcPr>
            <w:tcW w:w="67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大学语文</w:t>
            </w:r>
          </w:p>
        </w:tc>
        <w:tc>
          <w:tcPr>
            <w:tcW w:w="3619" w:type="dxa"/>
            <w:shd w:val="clear" w:color="auto" w:fill="FFFFFF"/>
            <w:noWrap w:val="0"/>
            <w:tcMar>
              <w:top w:w="57" w:type="dxa"/>
              <w:left w:w="57" w:type="dxa"/>
              <w:bottom w:w="57" w:type="dxa"/>
              <w:right w:w="57" w:type="dxa"/>
            </w:tcMar>
            <w:vAlign w:val="center"/>
          </w:tcPr>
          <w:p>
            <w:pPr>
              <w:numPr>
                <w:ilvl w:val="0"/>
                <w:numId w:val="0"/>
              </w:numPr>
              <w:autoSpaceDE w:val="0"/>
              <w:spacing w:line="257" w:lineRule="auto"/>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b/>
                <w:bCs/>
                <w:color w:val="auto"/>
                <w:spacing w:val="-11"/>
                <w:sz w:val="21"/>
                <w:szCs w:val="21"/>
              </w:rPr>
              <w:t>素质目标：</w:t>
            </w:r>
            <w:r>
              <w:rPr>
                <w:rFonts w:hint="eastAsia" w:asciiTheme="minorEastAsia" w:hAnsiTheme="minorEastAsia" w:eastAsiaTheme="minorEastAsia" w:cstheme="minorEastAsia"/>
                <w:color w:val="auto"/>
                <w:spacing w:val="-11"/>
                <w:sz w:val="21"/>
                <w:szCs w:val="21"/>
              </w:rPr>
              <w:t>树立正确世界观、人生观、价值观；培育学生的创新批判性思维和工匠精神；培养学生的职业道德、合作意识和敬业精神等职业素养；培养仁爱、孝悌等人文情怀，诚信、刚毅的品格和豁达、乐观、积极的人生态度；弘扬爱国主义为核心的民族精神和自主创新为核心的时代精神，树立文化自信。</w:t>
            </w:r>
          </w:p>
          <w:p>
            <w:pPr>
              <w:numPr>
                <w:ilvl w:val="0"/>
                <w:numId w:val="0"/>
              </w:numPr>
              <w:autoSpaceDE w:val="0"/>
              <w:spacing w:line="257" w:lineRule="auto"/>
              <w:ind w:leftChars="0"/>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b/>
                <w:bCs/>
                <w:color w:val="auto"/>
                <w:spacing w:val="-11"/>
                <w:sz w:val="21"/>
                <w:szCs w:val="21"/>
              </w:rPr>
              <w:t>知识目标：</w:t>
            </w:r>
            <w:r>
              <w:rPr>
                <w:rFonts w:hint="eastAsia" w:asciiTheme="minorEastAsia" w:hAnsiTheme="minorEastAsia" w:eastAsiaTheme="minorEastAsia" w:cstheme="minorEastAsia"/>
                <w:color w:val="auto"/>
                <w:spacing w:val="-11"/>
                <w:sz w:val="21"/>
                <w:szCs w:val="21"/>
              </w:rPr>
              <w:t>掌握基本语文常识；掌握散文、诗词、小说、戏剧四大文学体裁特点；了解文学鉴赏的基本原理，掌握阅读、分析和欣赏文学作品的基本方法；了解中国文学发展基本脉络，尤其是课文所涉及的重要作家作品。</w:t>
            </w:r>
          </w:p>
          <w:p>
            <w:pPr>
              <w:pStyle w:val="70"/>
              <w:numPr>
                <w:ilvl w:val="0"/>
                <w:numId w:val="0"/>
              </w:numPr>
              <w:autoSpaceDE w:val="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auto"/>
                <w:spacing w:val="-11"/>
                <w:sz w:val="21"/>
                <w:szCs w:val="21"/>
                <w:lang w:val="en-US" w:eastAsia="zh-CN"/>
              </w:rPr>
              <w:t>能力目标：</w:t>
            </w:r>
            <w:r>
              <w:rPr>
                <w:rFonts w:hint="eastAsia" w:asciiTheme="minorEastAsia" w:hAnsiTheme="minorEastAsia" w:eastAsiaTheme="minorEastAsia" w:cstheme="minorEastAsia"/>
                <w:color w:val="auto"/>
                <w:spacing w:val="-11"/>
                <w:sz w:val="21"/>
                <w:szCs w:val="21"/>
              </w:rPr>
              <w:t>具备较强的阅读理解能力；具备较好的口头表达和书面表达能力；具备较强的信息处理和解决实际问题的能力；具备良好的文学作品鉴赏和审美能力；具备较强的自主学习能力和团队协作能力。</w:t>
            </w:r>
          </w:p>
        </w:tc>
        <w:tc>
          <w:tcPr>
            <w:tcW w:w="2235"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主要内容：</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1.基本语文常识；</w:t>
            </w:r>
          </w:p>
          <w:p>
            <w:pPr>
              <w:autoSpaceDE w:val="0"/>
              <w:spacing w:line="257"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2.散文、诗词、小说、戏剧四大文学体裁特点；</w:t>
            </w:r>
          </w:p>
          <w:p>
            <w:pPr>
              <w:autoSpaceDE w:val="0"/>
              <w:spacing w:line="257"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3.文学鉴赏的基本原理，掌握阅读、分析和欣赏文学作品的基本方法；</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color w:val="auto"/>
                <w:szCs w:val="21"/>
              </w:rPr>
              <w:t>4.中国文学发展基本脉络；</w:t>
            </w:r>
          </w:p>
          <w:p>
            <w:pPr>
              <w:pStyle w:val="70"/>
              <w:autoSpaceDE w:val="0"/>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.经典文学作品阅读与欣赏；</w:t>
            </w:r>
          </w:p>
          <w:p>
            <w:pPr>
              <w:pStyle w:val="70"/>
              <w:autoSpaceDE w:val="0"/>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.延伸阅读；</w:t>
            </w:r>
          </w:p>
          <w:p>
            <w:pPr>
              <w:pStyle w:val="70"/>
              <w:autoSpaceDE w:val="0"/>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.知识广角；</w:t>
            </w:r>
          </w:p>
          <w:p>
            <w:pPr>
              <w:pStyle w:val="70"/>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.语文综合实践</w:t>
            </w:r>
            <w:r>
              <w:rPr>
                <w:rFonts w:hint="eastAsia" w:asciiTheme="minorEastAsia" w:hAnsiTheme="minorEastAsia" w:eastAsiaTheme="minorEastAsia" w:cstheme="minorEastAsia"/>
                <w:color w:val="auto"/>
                <w:sz w:val="21"/>
                <w:szCs w:val="21"/>
                <w:lang w:eastAsia="zh-CN"/>
              </w:rPr>
              <w:t>。</w:t>
            </w:r>
          </w:p>
        </w:tc>
        <w:tc>
          <w:tcPr>
            <w:tcW w:w="2097"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教学条件：</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智慧教室、智慧职教课程平台、以及各种 信息化手段。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教学方法：</w:t>
            </w:r>
            <w:r>
              <w:rPr>
                <w:rFonts w:hint="eastAsia" w:asciiTheme="minorEastAsia" w:hAnsiTheme="minorEastAsia" w:eastAsiaTheme="minorEastAsia" w:cstheme="minorEastAsia"/>
                <w:color w:val="auto"/>
                <w:szCs w:val="21"/>
              </w:rPr>
              <w:t xml:space="preserve"> </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在教学过程中融入文化自信课程思政内容，采用自主探究、情境教学、思维导图、 小组协作、角色扮演、任务 驱动等，充分利用现代网络技术，通过智慧树等学习平台，加强课后线上学习充实学生课余学习内容。 </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师资要求:</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具备汉语言文学专业背景，硕士研究生及以 上学历背景。能深入挖掘该课程思政元素， 并融入教学 过程， 强调“ 三全育人、立 德树人” 贯穿课程始终实现立德树人根本目标。 </w:t>
            </w:r>
          </w:p>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考核要求：</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考试。</w:t>
            </w:r>
          </w:p>
          <w:p>
            <w:pPr>
              <w:pStyle w:val="81"/>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过程评价考核占 30%+ 总结性考核占 70%。</w:t>
            </w:r>
          </w:p>
          <w:p>
            <w:pPr>
              <w:pStyle w:val="81"/>
              <w:rPr>
                <w:rFonts w:hint="eastAsia" w:asciiTheme="minorEastAsia" w:hAnsiTheme="minorEastAsia" w:eastAsiaTheme="minorEastAsia" w:cstheme="minorEastAsia"/>
                <w:color w:val="auto"/>
                <w:szCs w:val="21"/>
              </w:rPr>
            </w:pPr>
          </w:p>
          <w:p>
            <w:pPr>
              <w:pStyle w:val="81"/>
              <w:rPr>
                <w:rFonts w:hint="eastAsia" w:asciiTheme="minorEastAsia" w:hAnsiTheme="minorEastAsia" w:eastAsiaTheme="minorEastAsia" w:cstheme="minorEastAsia"/>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val="zh-CN"/>
              </w:rPr>
            </w:pPr>
          </w:p>
          <w:p>
            <w:pPr>
              <w:pStyle w:val="81"/>
              <w:jc w:val="center"/>
              <w:rPr>
                <w:rFonts w:hint="eastAsia" w:asciiTheme="minorEastAsia" w:hAnsiTheme="minorEastAsia" w:eastAsiaTheme="minorEastAsia" w:cstheme="minorEastAsia"/>
                <w:color w:val="auto"/>
                <w:szCs w:val="21"/>
                <w:lang w:val="zh-CN"/>
              </w:rPr>
            </w:pPr>
          </w:p>
          <w:p>
            <w:pPr>
              <w:pStyle w:val="81"/>
              <w:jc w:val="center"/>
              <w:rPr>
                <w:rFonts w:hint="eastAsia" w:asciiTheme="minorEastAsia" w:hAnsiTheme="minorEastAsia" w:eastAsiaTheme="minorEastAsia" w:cstheme="minorEastAsia"/>
                <w:color w:val="auto"/>
                <w:szCs w:val="21"/>
                <w:lang w:val="zh-CN"/>
              </w:rPr>
            </w:pPr>
          </w:p>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zh-CN"/>
              </w:rPr>
              <w:t>1</w:t>
            </w:r>
            <w:r>
              <w:rPr>
                <w:rFonts w:hint="eastAsia" w:asciiTheme="minorEastAsia" w:hAnsiTheme="minorEastAsia" w:eastAsiaTheme="minorEastAsia" w:cstheme="minorEastAsia"/>
                <w:color w:val="auto"/>
                <w:szCs w:val="21"/>
                <w:lang w:val="en-US" w:eastAsia="zh-CN"/>
              </w:rPr>
              <w:t>6</w:t>
            </w:r>
          </w:p>
        </w:tc>
        <w:tc>
          <w:tcPr>
            <w:tcW w:w="674" w:type="dxa"/>
            <w:shd w:val="clear" w:color="auto" w:fill="FFFFFF"/>
            <w:noWrap w:val="0"/>
            <w:tcMar>
              <w:top w:w="57" w:type="dxa"/>
              <w:left w:w="57" w:type="dxa"/>
              <w:bottom w:w="57" w:type="dxa"/>
              <w:right w:w="57" w:type="dxa"/>
            </w:tcMar>
            <w:vAlign w:val="center"/>
          </w:tcPr>
          <w:p>
            <w:pPr>
              <w:spacing w:line="240" w:lineRule="auto"/>
              <w:ind w:firstLine="0" w:firstLineChars="0"/>
              <w:jc w:val="center"/>
              <w:rPr>
                <w:rFonts w:hint="eastAsia" w:asciiTheme="minorEastAsia" w:hAnsiTheme="minorEastAsia" w:eastAsiaTheme="minorEastAsia" w:cstheme="minorEastAsia"/>
                <w:color w:val="auto"/>
                <w:sz w:val="21"/>
              </w:rPr>
            </w:pPr>
          </w:p>
          <w:p>
            <w:pPr>
              <w:spacing w:line="240" w:lineRule="auto"/>
              <w:ind w:firstLine="0" w:firstLineChars="0"/>
              <w:jc w:val="center"/>
              <w:rPr>
                <w:rFonts w:hint="eastAsia" w:asciiTheme="minorEastAsia" w:hAnsiTheme="minorEastAsia" w:eastAsiaTheme="minorEastAsia" w:cstheme="minorEastAsia"/>
                <w:color w:val="auto"/>
                <w:sz w:val="21"/>
              </w:rPr>
            </w:pPr>
          </w:p>
          <w:p>
            <w:pPr>
              <w:spacing w:line="240" w:lineRule="auto"/>
              <w:ind w:firstLine="0" w:firstLineChars="0"/>
              <w:jc w:val="center"/>
              <w:rPr>
                <w:rFonts w:hint="eastAsia" w:asciiTheme="minorEastAsia" w:hAnsiTheme="minorEastAsia" w:eastAsiaTheme="minorEastAsia" w:cstheme="minorEastAsia"/>
                <w:color w:val="auto"/>
                <w:sz w:val="21"/>
              </w:rPr>
            </w:pPr>
          </w:p>
          <w:p>
            <w:pPr>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lang w:val="en-US" w:eastAsia="zh-CN"/>
              </w:rPr>
              <w:t>国家</w:t>
            </w:r>
            <w:r>
              <w:rPr>
                <w:rFonts w:hint="eastAsia" w:asciiTheme="minorEastAsia" w:hAnsiTheme="minorEastAsia" w:eastAsiaTheme="minorEastAsia" w:cstheme="minorEastAsia"/>
                <w:color w:val="auto"/>
                <w:sz w:val="21"/>
              </w:rPr>
              <w:t>安全教育</w:t>
            </w:r>
          </w:p>
        </w:tc>
        <w:tc>
          <w:tcPr>
            <w:tcW w:w="3619"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素质目标：</w:t>
            </w:r>
            <w:r>
              <w:rPr>
                <w:rFonts w:hint="eastAsia" w:asciiTheme="minorEastAsia" w:hAnsiTheme="minorEastAsia" w:eastAsiaTheme="minorEastAsia" w:cstheme="minorEastAsia"/>
                <w:color w:val="auto"/>
                <w:sz w:val="21"/>
                <w:szCs w:val="21"/>
              </w:rPr>
              <w:t xml:space="preserve"> </w:t>
            </w:r>
          </w:p>
          <w:p>
            <w:pPr>
              <w:widowControl/>
              <w:numPr>
                <w:ilvl w:val="0"/>
                <w:numId w:val="14"/>
              </w:num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树立安全第一的意识</w:t>
            </w:r>
          </w:p>
          <w:p>
            <w:pPr>
              <w:widowControl/>
              <w:numPr>
                <w:ilvl w:val="0"/>
                <w:numId w:val="14"/>
              </w:num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树立积极正确的安全观；</w:t>
            </w:r>
          </w:p>
          <w:p>
            <w:pPr>
              <w:widowControl/>
              <w:numPr>
                <w:ilvl w:val="0"/>
                <w:numId w:val="14"/>
              </w:num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把安全问题与个人发展和国家需要、社会发展相结合，为构筑平安人生主动付出积极地努力。</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知识目标：</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1.了解大学生安全的基本知识；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2.掌握与安全问题相关的法律法规和校纪校规，安全问题的社会、校园环境；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3.了解安全信息、相关的安全问题分类知识以及安全保障的基本知识。</w:t>
            </w:r>
          </w:p>
          <w:p>
            <w:pPr>
              <w:widowControl/>
              <w:spacing w:line="240" w:lineRule="auto"/>
              <w:ind w:firstLine="0" w:firstLineChars="0"/>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 xml:space="preserve">能力目标：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1.能在安全教育演示、演练中，掌握基本的安全防范技能、安全信息搜索与安全管理技能；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2.掌握以安全为前提的自我保护技能、沟通技能、问题解决技能。</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c>
          <w:tcPr>
            <w:tcW w:w="2235"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主要内容：</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1.消防安全；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2.交通安全；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3.食品安全；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4.公共安全；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5.网络安全；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6.心理安全；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7.安全救护常识。</w:t>
            </w: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spacing w:line="240" w:lineRule="auto"/>
              <w:ind w:firstLine="0" w:firstLineChars="0"/>
              <w:jc w:val="left"/>
              <w:rPr>
                <w:rFonts w:hint="eastAsia" w:asciiTheme="minorEastAsia" w:hAnsiTheme="minorEastAsia" w:eastAsiaTheme="minorEastAsia" w:cstheme="minorEastAsia"/>
                <w:color w:val="auto"/>
                <w:sz w:val="21"/>
                <w:szCs w:val="21"/>
              </w:rPr>
            </w:pPr>
          </w:p>
        </w:tc>
        <w:tc>
          <w:tcPr>
            <w:tcW w:w="2097"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多媒体教学，教学软件，职教云平台，网络云班课。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坚持把立德树人作为教育的根本任务,线上线下混合式教学法，案例教学法、讲授法、提问法等，网络安全教育视频警示教学，充分利用学习强国等学习软件在线学习。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 xml:space="preserve">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具有良好的师德师风，安全教育专业或多年从事安全工作，具备较丰富的教学经验。 </w:t>
            </w:r>
          </w:p>
          <w:p>
            <w:pPr>
              <w:widowControl/>
              <w:spacing w:line="240" w:lineRule="auto"/>
              <w:ind w:firstLine="0" w:firstLineChars="0"/>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考核要求：</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考查。 </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过程评价考核30%+终结性考核70%。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lang w:val="en-US" w:eastAsia="zh-CN"/>
              </w:rPr>
              <w:t>7</w:t>
            </w:r>
          </w:p>
        </w:tc>
        <w:tc>
          <w:tcPr>
            <w:tcW w:w="674" w:type="dxa"/>
            <w:shd w:val="clear" w:color="auto" w:fill="FFFFFF"/>
            <w:noWrap w:val="0"/>
            <w:tcMar>
              <w:top w:w="57" w:type="dxa"/>
              <w:left w:w="57" w:type="dxa"/>
              <w:bottom w:w="57" w:type="dxa"/>
              <w:right w:w="57" w:type="dxa"/>
            </w:tcMar>
            <w:vAlign w:val="center"/>
          </w:tcPr>
          <w:p>
            <w:pPr>
              <w:spacing w:line="240" w:lineRule="auto"/>
              <w:ind w:firstLine="0" w:firstLineChars="0"/>
              <w:jc w:val="left"/>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党史国史</w:t>
            </w:r>
          </w:p>
        </w:tc>
        <w:tc>
          <w:tcPr>
            <w:tcW w:w="3619" w:type="dxa"/>
            <w:shd w:val="clear" w:color="auto" w:fill="FFFFFF"/>
            <w:noWrap w:val="0"/>
            <w:tcMar>
              <w:top w:w="57" w:type="dxa"/>
              <w:left w:w="57" w:type="dxa"/>
              <w:bottom w:w="57" w:type="dxa"/>
              <w:right w:w="57" w:type="dxa"/>
            </w:tcMar>
            <w:vAlign w:val="center"/>
          </w:tcPr>
          <w:p>
            <w:pPr>
              <w:adjustRightInd w:val="0"/>
              <w:snapToGrid w:val="0"/>
              <w:spacing w:line="240" w:lineRule="auto"/>
              <w:ind w:firstLine="0" w:firstLineChars="0"/>
              <w:jc w:val="left"/>
              <w:rPr>
                <w:rFonts w:hint="eastAsia" w:asciiTheme="minorEastAsia" w:hAnsiTheme="minorEastAsia" w:eastAsiaTheme="minorEastAsia" w:cstheme="minorEastAsia"/>
                <w:b/>
                <w:bCs/>
                <w:color w:val="auto"/>
                <w:spacing w:val="-11"/>
                <w:sz w:val="21"/>
                <w:szCs w:val="21"/>
              </w:rPr>
            </w:pPr>
            <w:r>
              <w:rPr>
                <w:rFonts w:hint="eastAsia" w:asciiTheme="minorEastAsia" w:hAnsiTheme="minorEastAsia" w:eastAsiaTheme="minorEastAsia" w:cstheme="minorEastAsia"/>
                <w:b/>
                <w:bCs/>
                <w:color w:val="auto"/>
                <w:spacing w:val="-11"/>
                <w:sz w:val="21"/>
                <w:szCs w:val="21"/>
              </w:rPr>
              <w:t>索质目标：</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11"/>
                <w:sz w:val="21"/>
                <w:szCs w:val="21"/>
              </w:rPr>
              <w:t>1.深刻认识中国共产党为国家</w:t>
            </w:r>
            <w:r>
              <w:rPr>
                <w:rFonts w:hint="eastAsia" w:asciiTheme="minorEastAsia" w:hAnsiTheme="minorEastAsia" w:eastAsiaTheme="minorEastAsia" w:cstheme="minorEastAsia"/>
                <w:color w:val="auto"/>
                <w:sz w:val="21"/>
                <w:szCs w:val="21"/>
              </w:rPr>
              <w:t>和民族</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作出的伟大贡献;</w:t>
            </w:r>
          </w:p>
          <w:p>
            <w:pPr>
              <w:widowControl/>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z w:val="21"/>
                <w:szCs w:val="21"/>
              </w:rPr>
              <w:t>2.深刻感悟中国共</w:t>
            </w:r>
            <w:r>
              <w:rPr>
                <w:rFonts w:hint="eastAsia" w:asciiTheme="minorEastAsia" w:hAnsiTheme="minorEastAsia" w:eastAsiaTheme="minorEastAsia" w:cstheme="minorEastAsia"/>
                <w:color w:val="auto"/>
                <w:spacing w:val="-11"/>
                <w:sz w:val="21"/>
                <w:szCs w:val="21"/>
              </w:rPr>
              <w:t>产党始终不渝为人</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民的初心宗旨。</w:t>
            </w:r>
          </w:p>
          <w:p>
            <w:pPr>
              <w:adjustRightInd w:val="0"/>
              <w:snapToGrid w:val="0"/>
              <w:spacing w:line="240" w:lineRule="auto"/>
              <w:ind w:firstLine="0" w:firstLineChars="0"/>
              <w:jc w:val="left"/>
              <w:rPr>
                <w:rFonts w:hint="eastAsia" w:asciiTheme="minorEastAsia" w:hAnsiTheme="minorEastAsia" w:eastAsiaTheme="minorEastAsia" w:cstheme="minorEastAsia"/>
                <w:b/>
                <w:bCs/>
                <w:color w:val="auto"/>
                <w:spacing w:val="-11"/>
                <w:sz w:val="21"/>
                <w:szCs w:val="21"/>
              </w:rPr>
            </w:pPr>
            <w:r>
              <w:rPr>
                <w:rFonts w:hint="eastAsia" w:asciiTheme="minorEastAsia" w:hAnsiTheme="minorEastAsia" w:eastAsiaTheme="minorEastAsia" w:cstheme="minorEastAsia"/>
                <w:b/>
                <w:bCs/>
                <w:color w:val="auto"/>
                <w:spacing w:val="-11"/>
                <w:sz w:val="21"/>
                <w:szCs w:val="21"/>
              </w:rPr>
              <w:t>知识目标：</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了解党史、新中国史、改革开放史和社</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会主义发展史的基础理论知识。</w:t>
            </w:r>
          </w:p>
          <w:p>
            <w:pPr>
              <w:adjustRightInd w:val="0"/>
              <w:snapToGrid w:val="0"/>
              <w:spacing w:line="240" w:lineRule="auto"/>
              <w:ind w:firstLine="0" w:firstLineChars="0"/>
              <w:jc w:val="left"/>
              <w:rPr>
                <w:rFonts w:hint="eastAsia" w:asciiTheme="minorEastAsia" w:hAnsiTheme="minorEastAsia" w:eastAsiaTheme="minorEastAsia" w:cstheme="minorEastAsia"/>
                <w:b/>
                <w:bCs/>
                <w:color w:val="auto"/>
                <w:spacing w:val="-11"/>
                <w:sz w:val="21"/>
                <w:szCs w:val="21"/>
              </w:rPr>
            </w:pPr>
            <w:r>
              <w:rPr>
                <w:rFonts w:hint="eastAsia" w:asciiTheme="minorEastAsia" w:hAnsiTheme="minorEastAsia" w:eastAsiaTheme="minorEastAsia" w:cstheme="minorEastAsia"/>
                <w:b/>
                <w:bCs/>
                <w:color w:val="auto"/>
                <w:spacing w:val="-11"/>
                <w:sz w:val="21"/>
                <w:szCs w:val="21"/>
              </w:rPr>
              <w:t>能力目标：</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1.能传承中国共产党在长期奋斗中铸</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就的伟大精神;</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2.能做到坚定不移听党话、跟党走、感</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党恩;</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3.能立志在全面建设社会主义现代化</w:t>
            </w:r>
          </w:p>
          <w:p>
            <w:pPr>
              <w:adjustRightInd w:val="0"/>
              <w:snapToGrid w:val="0"/>
              <w:spacing w:line="240" w:lineRule="auto"/>
              <w:ind w:firstLine="0" w:firstLineChars="0"/>
              <w:jc w:val="left"/>
              <w:rPr>
                <w:rFonts w:hint="eastAsia" w:asciiTheme="minorEastAsia" w:hAnsiTheme="minorEastAsia" w:eastAsiaTheme="minorEastAsia" w:cstheme="minorEastAsia"/>
                <w:color w:val="auto"/>
                <w:spacing w:val="-11"/>
                <w:sz w:val="21"/>
                <w:szCs w:val="21"/>
              </w:rPr>
            </w:pPr>
            <w:r>
              <w:rPr>
                <w:rFonts w:hint="eastAsia" w:asciiTheme="minorEastAsia" w:hAnsiTheme="minorEastAsia" w:eastAsiaTheme="minorEastAsia" w:cstheme="minorEastAsia"/>
                <w:color w:val="auto"/>
                <w:spacing w:val="-11"/>
                <w:sz w:val="21"/>
                <w:szCs w:val="21"/>
              </w:rPr>
              <w:t>国家伟大实践中建功立业。</w:t>
            </w:r>
          </w:p>
          <w:p>
            <w:pPr>
              <w:spacing w:line="240" w:lineRule="auto"/>
              <w:ind w:firstLine="0" w:firstLineChars="0"/>
              <w:jc w:val="left"/>
              <w:rPr>
                <w:rFonts w:hint="eastAsia" w:asciiTheme="minorEastAsia" w:hAnsiTheme="minorEastAsia" w:eastAsiaTheme="minorEastAsia" w:cstheme="minorEastAsia"/>
                <w:color w:val="auto"/>
                <w:spacing w:val="-11"/>
                <w:sz w:val="21"/>
                <w:szCs w:val="21"/>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ind w:left="1920" w:firstLine="480"/>
              <w:rPr>
                <w:rFonts w:hint="eastAsia" w:asciiTheme="minorEastAsia" w:hAnsiTheme="minorEastAsia" w:eastAsiaTheme="minorEastAsia" w:cstheme="minorEastAsia"/>
                <w:color w:val="auto"/>
              </w:rPr>
            </w:pPr>
          </w:p>
          <w:p>
            <w:pPr>
              <w:pStyle w:val="2"/>
              <w:ind w:left="0" w:leftChars="0" w:firstLine="0" w:firstLineChars="0"/>
              <w:rPr>
                <w:rFonts w:hint="eastAsia" w:asciiTheme="minorEastAsia" w:hAnsiTheme="minorEastAsia" w:eastAsiaTheme="minorEastAsia" w:cstheme="minorEastAsia"/>
                <w:color w:val="auto"/>
              </w:rPr>
            </w:pPr>
          </w:p>
        </w:tc>
        <w:tc>
          <w:tcPr>
            <w:tcW w:w="2235"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pacing w:val="-11"/>
                <w:szCs w:val="21"/>
              </w:rPr>
            </w:pPr>
            <w:r>
              <w:rPr>
                <w:rFonts w:hint="eastAsia" w:asciiTheme="minorEastAsia" w:hAnsiTheme="minorEastAsia" w:eastAsiaTheme="minorEastAsia" w:cstheme="minorEastAsia"/>
                <w:b/>
                <w:bCs/>
                <w:color w:val="auto"/>
                <w:spacing w:val="-11"/>
                <w:szCs w:val="21"/>
              </w:rPr>
              <w:t>主要内容：</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1.专题理论学习:党史、</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新中国史、改革开放史和社会主义发展史。</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2.专题实践活动:</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(1)读书学史;</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(2)学习体验;</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(3)致敬革命先烈;</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(4)学习先进模范;</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(5)国防教育。</w:t>
            </w:r>
          </w:p>
          <w:p>
            <w:pPr>
              <w:spacing w:line="240" w:lineRule="auto"/>
              <w:ind w:firstLine="0" w:firstLineChars="0"/>
              <w:jc w:val="left"/>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p>
            <w:pPr>
              <w:ind w:firstLine="640"/>
              <w:rPr>
                <w:rFonts w:hint="eastAsia" w:asciiTheme="minorEastAsia" w:hAnsiTheme="minorEastAsia" w:eastAsiaTheme="minorEastAsia" w:cstheme="minorEastAsia"/>
                <w:color w:val="auto"/>
              </w:rPr>
            </w:pPr>
          </w:p>
          <w:p>
            <w:pPr>
              <w:pStyle w:val="2"/>
              <w:ind w:left="1920" w:firstLine="480"/>
              <w:rPr>
                <w:rFonts w:hint="eastAsia" w:asciiTheme="minorEastAsia" w:hAnsiTheme="minorEastAsia" w:eastAsiaTheme="minorEastAsia" w:cstheme="minorEastAsia"/>
                <w:color w:val="auto"/>
              </w:rPr>
            </w:pPr>
          </w:p>
        </w:tc>
        <w:tc>
          <w:tcPr>
            <w:tcW w:w="2097" w:type="dxa"/>
            <w:shd w:val="clear" w:color="auto" w:fill="FFFFFF"/>
            <w:noWrap w:val="0"/>
            <w:tcMar>
              <w:top w:w="57" w:type="dxa"/>
              <w:left w:w="57" w:type="dxa"/>
              <w:bottom w:w="57" w:type="dxa"/>
              <w:right w:w="57" w:type="dxa"/>
            </w:tcMar>
            <w:vAlign w:val="center"/>
          </w:tcPr>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教学条件:</w:t>
            </w:r>
            <w:r>
              <w:rPr>
                <w:rFonts w:hint="eastAsia" w:asciiTheme="minorEastAsia" w:hAnsiTheme="minorEastAsia" w:eastAsiaTheme="minorEastAsia" w:cstheme="minorEastAsia"/>
                <w:color w:val="auto"/>
                <w:sz w:val="21"/>
                <w:szCs w:val="21"/>
              </w:rPr>
              <w:t>多媒体教</w:t>
            </w:r>
          </w:p>
          <w:p>
            <w:pPr>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室、红色教育基地。</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教学方法:</w:t>
            </w:r>
            <w:r>
              <w:rPr>
                <w:rFonts w:hint="eastAsia" w:asciiTheme="minorEastAsia" w:hAnsiTheme="minorEastAsia" w:eastAsiaTheme="minorEastAsia" w:cstheme="minorEastAsia"/>
                <w:color w:val="auto"/>
                <w:sz w:val="21"/>
                <w:szCs w:val="21"/>
              </w:rPr>
              <w:t>在教学过程中融入文化自信爱国爱党，以及共产党人不怕牺牲不怕吃苦的课程思政内容，运用探究教学、体验教学、情景教学等现代教学方法。</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师资要求:</w:t>
            </w:r>
            <w:r>
              <w:rPr>
                <w:rFonts w:hint="eastAsia" w:asciiTheme="minorEastAsia" w:hAnsiTheme="minorEastAsia" w:eastAsiaTheme="minorEastAsia" w:cstheme="minorEastAsia"/>
                <w:color w:val="auto"/>
                <w:sz w:val="21"/>
                <w:szCs w:val="21"/>
              </w:rPr>
              <w:t>担任本课程的主讲教师应具有思想政治教育专业本科及以上学历。能用灵活运用多媒体等先进的教学手段,创设课堂氛围，调动学生思考、学习的积极性，</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实现思政课育人标。</w:t>
            </w:r>
          </w:p>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考核要求:</w:t>
            </w:r>
            <w:r>
              <w:rPr>
                <w:rFonts w:hint="eastAsia" w:asciiTheme="minorEastAsia" w:hAnsiTheme="minorEastAsia" w:eastAsiaTheme="minorEastAsia" w:cstheme="minorEastAsia"/>
                <w:color w:val="auto"/>
                <w:sz w:val="21"/>
                <w:szCs w:val="21"/>
              </w:rPr>
              <w:t>本课程为考查课程,形成性考核40%+终结性考核60%。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ind w:firstLine="0" w:firstLineChars="0"/>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18</w:t>
            </w:r>
          </w:p>
        </w:tc>
        <w:tc>
          <w:tcPr>
            <w:tcW w:w="674"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健康教育</w:t>
            </w:r>
          </w:p>
        </w:tc>
        <w:tc>
          <w:tcPr>
            <w:tcW w:w="3619"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素质目标∶</w:t>
            </w:r>
          </w:p>
          <w:p>
            <w:pPr>
              <w:pStyle w:val="70"/>
              <w:numPr>
                <w:ilvl w:val="0"/>
                <w:numId w:val="0"/>
              </w:numPr>
              <w:shd w:val="clear" w:color="auto" w:fill="auto"/>
              <w:autoSpaceDE w:val="0"/>
              <w:spacing w:line="240" w:lineRule="auto"/>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1.通过学习，树立健康意识，促进身心健康和全面发展；</w:t>
            </w:r>
          </w:p>
          <w:p>
            <w:pPr>
              <w:pStyle w:val="70"/>
              <w:numPr>
                <w:ilvl w:val="0"/>
                <w:numId w:val="0"/>
              </w:numPr>
              <w:shd w:val="clear" w:color="auto" w:fill="auto"/>
              <w:autoSpaceDE w:val="0"/>
              <w:spacing w:line="240" w:lineRule="auto"/>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2.提高健康素养和健全的人格品质，增强维护全民健康的社会责任感。</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知识目标∶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了解现代健康的概念、现代健康意识和健康的生活方式。</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懂得先天性疾病与遗传统疾病的预防原则与方法，了解性与生殖健康的知识和技能，掌握预防性传播疾病的原则与方法等。</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掌握如何防控传染病和慢性非传染性疾病。</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能力目标∶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能以科学的态度和方法来认识和处理健康问题，增强防病意识，提高防控传染病和慢性非传染性疾病的能力，提高自身健康管理的能力。学会自我保健，自我调适，促进自我身心健康的发展。</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tc>
        <w:tc>
          <w:tcPr>
            <w:tcW w:w="2235"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主要内容：</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健康教育概论；</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预防新冠肺炎；</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心理卫生与咨询；</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先天性疾病发生的原因和先天性疾病的预防；</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性传播疾病；</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生殖与健康；</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食品安全与健康；</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生活方式与健康；</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常见病症；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常见传染病症。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tc>
        <w:tc>
          <w:tcPr>
            <w:tcW w:w="2097"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zh-TW" w:eastAsia="zh-TW" w:bidi="ar-SA"/>
              </w:rPr>
            </w:pPr>
            <w:r>
              <w:rPr>
                <w:rFonts w:hint="eastAsia" w:asciiTheme="minorEastAsia" w:hAnsiTheme="minorEastAsia" w:eastAsiaTheme="minorEastAsia" w:cstheme="minorEastAsia"/>
                <w:b/>
                <w:bCs/>
                <w:color w:val="auto"/>
                <w:sz w:val="21"/>
                <w:szCs w:val="21"/>
                <w:lang w:val="en-US" w:eastAsia="zh-CN" w:bidi="ar-SA"/>
              </w:rPr>
              <w:t>教学条件：</w:t>
            </w:r>
            <w:r>
              <w:rPr>
                <w:rFonts w:hint="eastAsia" w:asciiTheme="minorEastAsia" w:hAnsiTheme="minorEastAsia" w:eastAsiaTheme="minorEastAsia" w:cstheme="minorEastAsia"/>
                <w:color w:val="auto"/>
                <w:sz w:val="21"/>
                <w:szCs w:val="21"/>
                <w:lang w:val="zh-TW" w:eastAsia="zh-TW" w:bidi="ar-SA"/>
              </w:rPr>
              <w:t>使用多媒体教学。</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zh-TW" w:eastAsia="zh-CN" w:bidi="ar-SA"/>
              </w:rPr>
            </w:pPr>
            <w:r>
              <w:rPr>
                <w:rFonts w:hint="eastAsia" w:asciiTheme="minorEastAsia" w:hAnsiTheme="minorEastAsia" w:eastAsiaTheme="minorEastAsia" w:cstheme="minorEastAsia"/>
                <w:b/>
                <w:bCs/>
                <w:color w:val="auto"/>
                <w:sz w:val="21"/>
                <w:szCs w:val="21"/>
                <w:lang w:val="zh-TW" w:eastAsia="zh-TW" w:bidi="ar-SA"/>
              </w:rPr>
              <w:t>教学方法：</w:t>
            </w:r>
            <w:r>
              <w:rPr>
                <w:rFonts w:hint="eastAsia" w:asciiTheme="minorEastAsia" w:hAnsiTheme="minorEastAsia" w:eastAsiaTheme="minorEastAsia" w:cstheme="minorEastAsia"/>
                <w:color w:val="auto"/>
                <w:sz w:val="21"/>
                <w:szCs w:val="21"/>
                <w:lang w:val="zh-TW" w:eastAsia="zh-TW" w:bidi="ar-SA"/>
              </w:rPr>
              <w:t>讲授法，练习法，分析法</w:t>
            </w:r>
            <w:r>
              <w:rPr>
                <w:rFonts w:hint="eastAsia" w:asciiTheme="minorEastAsia" w:hAnsiTheme="minorEastAsia" w:eastAsiaTheme="minorEastAsia" w:cstheme="minorEastAsia"/>
                <w:color w:val="auto"/>
                <w:sz w:val="21"/>
                <w:szCs w:val="21"/>
                <w:lang w:val="zh-TW" w:eastAsia="zh-CN" w:bidi="ar-SA"/>
              </w:rPr>
              <w:t>。</w:t>
            </w:r>
            <w:r>
              <w:rPr>
                <w:rFonts w:hint="eastAsia" w:asciiTheme="minorEastAsia" w:hAnsiTheme="minorEastAsia" w:eastAsiaTheme="minorEastAsia" w:cstheme="minorEastAsia"/>
                <w:color w:val="auto"/>
                <w:sz w:val="21"/>
                <w:szCs w:val="21"/>
                <w:lang w:val="en-US" w:eastAsia="zh-CN" w:bidi="ar-SA"/>
              </w:rPr>
              <w:t>教学注重以学生为本，内容设计强调实践性、学生体验的真实验和案例的时效性，增强课程的实用性。不断更新教学方法、创新教学手段，从整体上提升学生自身健康管理的能力。</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zh-TW" w:eastAsia="zh-TW" w:bidi="ar-SA"/>
              </w:rPr>
            </w:pPr>
            <w:r>
              <w:rPr>
                <w:rFonts w:hint="eastAsia" w:asciiTheme="minorEastAsia" w:hAnsiTheme="minorEastAsia" w:eastAsiaTheme="minorEastAsia" w:cstheme="minorEastAsia"/>
                <w:b/>
                <w:bCs/>
                <w:color w:val="auto"/>
                <w:sz w:val="21"/>
                <w:szCs w:val="21"/>
                <w:lang w:val="zh-TW" w:eastAsia="zh-TW" w:bidi="ar-SA"/>
              </w:rPr>
              <w:t>师资要求：</w:t>
            </w:r>
            <w:r>
              <w:rPr>
                <w:rFonts w:hint="eastAsia" w:asciiTheme="minorEastAsia" w:hAnsiTheme="minorEastAsia" w:eastAsiaTheme="minorEastAsia" w:cstheme="minorEastAsia"/>
                <w:color w:val="auto"/>
                <w:sz w:val="21"/>
                <w:szCs w:val="21"/>
                <w:lang w:val="zh-TW" w:eastAsia="zh-TW" w:bidi="ar-SA"/>
              </w:rPr>
              <w:t>任课教师应具有扎实的理论和实践基础。</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zh-TW" w:eastAsia="zh-TW" w:bidi="ar-SA"/>
              </w:rPr>
              <w:t>考核要求：</w:t>
            </w:r>
            <w:r>
              <w:rPr>
                <w:rFonts w:hint="eastAsia" w:asciiTheme="minorEastAsia" w:hAnsiTheme="minorEastAsia" w:eastAsiaTheme="minorEastAsia" w:cstheme="minorEastAsia"/>
                <w:color w:val="auto"/>
                <w:sz w:val="21"/>
                <w:szCs w:val="21"/>
                <w:lang w:val="en-US" w:eastAsia="zh-CN" w:bidi="ar-SA"/>
              </w:rPr>
              <w:t>考核采取过程考核70%+期末考核30%权重比的形式。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19</w:t>
            </w:r>
          </w:p>
        </w:tc>
        <w:tc>
          <w:tcPr>
            <w:tcW w:w="674"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bidi="ar-SA"/>
              </w:rPr>
              <w:t>职业素养</w:t>
            </w:r>
          </w:p>
        </w:tc>
        <w:tc>
          <w:tcPr>
            <w:tcW w:w="3619"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素质目标∶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通过职业素养习得与养成，培养学生成为有理想、守规矩、讲诚信、爱劳动、善团结、具匠心、思进取的新时代高素质劳动和技术技能人才。</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知识目标∶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系统掌握职业目标、职业行为、职业品格、职业情怀、职业潜能、职业精神、职业梦想等7个方面28个有代表性的素养点的核心内容，深刻理解职业素养习得与养成对于实现自我完善和发展、成就职业生涯的重要意义。</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能力目标∶</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能够在学习、生活和实践中自觉培育和践行职业素养。</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tc>
        <w:tc>
          <w:tcPr>
            <w:tcW w:w="2235"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主要内容：</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本课程遵循职业教育规律、技术技能人才成长规律和学生身心发展规律。按照新时代职业教育学生职业素养培养总体要求内容，兼承立德树人、文化育人理念，结合“箴言警句、素养感知、知识学习、现实考量、引申讨论、认知强化、实践活动”等环节，引导学生学习理想信念、规矩意识、诚信品质、劳动品德、团队精神、工匠精神、进取意识等内容，帮助学生坚定职业理想、规范职业行为和养成良好品德。</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tc>
        <w:tc>
          <w:tcPr>
            <w:tcW w:w="2097" w:type="dxa"/>
            <w:shd w:val="clear" w:color="auto" w:fill="FFFFFF"/>
            <w:noWrap w:val="0"/>
            <w:tcMar>
              <w:top w:w="57" w:type="dxa"/>
              <w:left w:w="57" w:type="dxa"/>
              <w:bottom w:w="57" w:type="dxa"/>
              <w:right w:w="57" w:type="dxa"/>
            </w:tcMar>
            <w:vAlign w:val="center"/>
          </w:tcPr>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zh-TW" w:eastAsia="zh-TW" w:bidi="ar-SA"/>
              </w:rPr>
            </w:pPr>
            <w:r>
              <w:rPr>
                <w:rFonts w:hint="eastAsia" w:asciiTheme="minorEastAsia" w:hAnsiTheme="minorEastAsia" w:eastAsiaTheme="minorEastAsia" w:cstheme="minorEastAsia"/>
                <w:b/>
                <w:bCs/>
                <w:color w:val="auto"/>
                <w:sz w:val="21"/>
                <w:szCs w:val="21"/>
                <w:lang w:val="en-US" w:eastAsia="zh-CN" w:bidi="ar-SA"/>
              </w:rPr>
              <w:t>教学条件：</w:t>
            </w:r>
            <w:r>
              <w:rPr>
                <w:rFonts w:hint="eastAsia" w:asciiTheme="minorEastAsia" w:hAnsiTheme="minorEastAsia" w:eastAsiaTheme="minorEastAsia" w:cstheme="minorEastAsia"/>
                <w:color w:val="auto"/>
                <w:sz w:val="21"/>
                <w:szCs w:val="21"/>
                <w:lang w:val="zh-TW" w:eastAsia="zh-TW" w:bidi="ar-SA"/>
              </w:rPr>
              <w:t>使用多媒体教学。</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zh-TW" w:eastAsia="zh-CN" w:bidi="ar-SA"/>
              </w:rPr>
            </w:pPr>
            <w:r>
              <w:rPr>
                <w:rFonts w:hint="eastAsia" w:asciiTheme="minorEastAsia" w:hAnsiTheme="minorEastAsia" w:eastAsiaTheme="minorEastAsia" w:cstheme="minorEastAsia"/>
                <w:b/>
                <w:bCs/>
                <w:color w:val="auto"/>
                <w:sz w:val="21"/>
                <w:szCs w:val="21"/>
                <w:lang w:val="zh-TW" w:eastAsia="zh-TW" w:bidi="ar-SA"/>
              </w:rPr>
              <w:t>教学方法：</w:t>
            </w:r>
            <w:r>
              <w:rPr>
                <w:rFonts w:hint="eastAsia" w:asciiTheme="minorEastAsia" w:hAnsiTheme="minorEastAsia" w:eastAsiaTheme="minorEastAsia" w:cstheme="minorEastAsia"/>
                <w:color w:val="auto"/>
                <w:sz w:val="21"/>
                <w:szCs w:val="21"/>
                <w:lang w:val="zh-TW" w:eastAsia="zh-TW" w:bidi="ar-SA"/>
              </w:rPr>
              <w:t>讲授法，练习法，分析法</w:t>
            </w:r>
            <w:r>
              <w:rPr>
                <w:rFonts w:hint="eastAsia" w:asciiTheme="minorEastAsia" w:hAnsiTheme="minorEastAsia" w:eastAsiaTheme="minorEastAsia" w:cstheme="minorEastAsia"/>
                <w:color w:val="auto"/>
                <w:sz w:val="21"/>
                <w:szCs w:val="21"/>
                <w:lang w:val="zh-TW" w:eastAsia="zh-CN" w:bidi="ar-SA"/>
              </w:rPr>
              <w:t>。</w:t>
            </w:r>
            <w:r>
              <w:rPr>
                <w:rFonts w:hint="eastAsia" w:asciiTheme="minorEastAsia" w:hAnsiTheme="minorEastAsia" w:eastAsiaTheme="minorEastAsia" w:cstheme="minorEastAsia"/>
                <w:color w:val="auto"/>
                <w:sz w:val="21"/>
                <w:szCs w:val="21"/>
                <w:lang w:val="en-US" w:eastAsia="zh-CN" w:bidi="ar-SA"/>
              </w:rPr>
              <w:t>教学注重以学生为本，内容设计强调教学内容的针对性、学生活动的主体性和教学案例的时效性。通过案例教学、分组研讨、线上学习平台等，不断更新教学方法、创新教学手段，强化学生职业素养的习得与养成。</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zh-TW" w:eastAsia="zh-TW" w:bidi="ar-SA"/>
              </w:rPr>
            </w:pPr>
            <w:r>
              <w:rPr>
                <w:rFonts w:hint="eastAsia" w:asciiTheme="minorEastAsia" w:hAnsiTheme="minorEastAsia" w:eastAsiaTheme="minorEastAsia" w:cstheme="minorEastAsia"/>
                <w:b/>
                <w:bCs/>
                <w:color w:val="auto"/>
                <w:sz w:val="21"/>
                <w:szCs w:val="21"/>
                <w:lang w:val="zh-TW" w:eastAsia="zh-TW" w:bidi="ar-SA"/>
              </w:rPr>
              <w:t>师资要求：</w:t>
            </w:r>
            <w:r>
              <w:rPr>
                <w:rFonts w:hint="eastAsia" w:asciiTheme="minorEastAsia" w:hAnsiTheme="minorEastAsia" w:eastAsiaTheme="minorEastAsia" w:cstheme="minorEastAsia"/>
                <w:color w:val="auto"/>
                <w:sz w:val="21"/>
                <w:szCs w:val="21"/>
                <w:lang w:val="zh-TW" w:eastAsia="zh-TW" w:bidi="ar-SA"/>
              </w:rPr>
              <w:t>任课教师应具有扎实的理论和实践基础。</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zh-TW" w:eastAsia="zh-TW" w:bidi="ar-SA"/>
              </w:rPr>
              <w:t>考核要求：</w:t>
            </w:r>
          </w:p>
          <w:p>
            <w:pPr>
              <w:pStyle w:val="70"/>
              <w:shd w:val="clear" w:color="auto" w:fill="auto"/>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采取过程考核50%+期末考核50%权重比的形式进行课程考核与评价。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20</w:t>
            </w:r>
          </w:p>
        </w:tc>
        <w:tc>
          <w:tcPr>
            <w:tcW w:w="674" w:type="dxa"/>
            <w:shd w:val="clear" w:color="auto" w:fill="FFFFFF"/>
            <w:noWrap w:val="0"/>
            <w:tcMar>
              <w:top w:w="57" w:type="dxa"/>
              <w:left w:w="57" w:type="dxa"/>
              <w:bottom w:w="57" w:type="dxa"/>
              <w:right w:w="57" w:type="dxa"/>
            </w:tcMar>
            <w:vAlign w:val="center"/>
          </w:tcPr>
          <w:p>
            <w:pPr>
              <w:pStyle w:val="70"/>
              <w:spacing w:line="240" w:lineRule="auto"/>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中华优秀传统文化</w:t>
            </w:r>
          </w:p>
        </w:tc>
        <w:tc>
          <w:tcPr>
            <w:tcW w:w="3619" w:type="dxa"/>
            <w:shd w:val="clear" w:color="auto" w:fill="FFFFFF"/>
            <w:noWrap w:val="0"/>
            <w:tcMar>
              <w:top w:w="57" w:type="dxa"/>
              <w:left w:w="57" w:type="dxa"/>
              <w:bottom w:w="57" w:type="dxa"/>
              <w:right w:w="57" w:type="dxa"/>
            </w:tcMar>
            <w:vAlign w:val="center"/>
          </w:tcPr>
          <w:p>
            <w:pPr>
              <w:pStyle w:val="70"/>
              <w:spacing w:line="240" w:lineRule="auto"/>
              <w:ind w:firstLine="0" w:firstLineChars="0"/>
              <w:jc w:val="left"/>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素质目标：</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1.具有良好的服务意识和团队协作精神,培养学生热爱祖国、热爱家乡的情怀；</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2.具有良好的奉献精神和职业道德；</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3.具有民族自豪感和自信心。</w:t>
            </w:r>
          </w:p>
          <w:p>
            <w:pPr>
              <w:pStyle w:val="70"/>
              <w:spacing w:line="240" w:lineRule="auto"/>
              <w:ind w:firstLine="0" w:firstLineChars="0"/>
              <w:jc w:val="left"/>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知识目标：</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了解</w:t>
            </w:r>
            <w:r>
              <w:rPr>
                <w:rFonts w:hint="eastAsia" w:asciiTheme="minorEastAsia" w:hAnsiTheme="minorEastAsia" w:eastAsiaTheme="minorEastAsia" w:cstheme="minorEastAsia"/>
                <w:color w:val="auto"/>
                <w:sz w:val="21"/>
                <w:szCs w:val="21"/>
                <w:lang w:val="en-US" w:eastAsia="zh-CN"/>
              </w:rPr>
              <w:t>中华优秀传统文化</w:t>
            </w:r>
            <w:r>
              <w:rPr>
                <w:rFonts w:hint="eastAsia" w:asciiTheme="minorEastAsia" w:hAnsiTheme="minorEastAsia" w:eastAsiaTheme="minorEastAsia" w:cstheme="minorEastAsia"/>
                <w:color w:val="auto"/>
                <w:sz w:val="21"/>
                <w:szCs w:val="21"/>
                <w:lang w:eastAsia="zh-CN"/>
              </w:rPr>
              <w:t>相关知识，</w:t>
            </w:r>
            <w:r>
              <w:rPr>
                <w:rFonts w:hint="eastAsia" w:asciiTheme="minorEastAsia" w:hAnsiTheme="minorEastAsia" w:eastAsiaTheme="minorEastAsia" w:cstheme="minorEastAsia"/>
                <w:color w:val="auto"/>
                <w:sz w:val="21"/>
                <w:szCs w:val="21"/>
                <w:lang w:val="en-US" w:eastAsia="zh-CN"/>
              </w:rPr>
              <w:t>掌握我国中华优秀传统文化；</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2.理解中华优秀传统文化的基本特征，明确中华优秀传统文化的意义。</w:t>
            </w:r>
          </w:p>
          <w:p>
            <w:pPr>
              <w:pStyle w:val="70"/>
              <w:spacing w:line="240" w:lineRule="auto"/>
              <w:ind w:firstLine="0" w:firstLineChars="0"/>
              <w:jc w:val="left"/>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能力目标：</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熟练掌握</w:t>
            </w:r>
            <w:r>
              <w:rPr>
                <w:rFonts w:hint="eastAsia" w:asciiTheme="minorEastAsia" w:hAnsiTheme="minorEastAsia" w:eastAsiaTheme="minorEastAsia" w:cstheme="minorEastAsia"/>
                <w:color w:val="auto"/>
                <w:sz w:val="21"/>
                <w:szCs w:val="21"/>
                <w:lang w:val="en-US" w:eastAsia="zh-CN"/>
              </w:rPr>
              <w:t>中华优秀传统文化知识体系；</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2.会正确观察分析中华优秀传统文化，确立自己的政治方向，坚定自己的政治立场，用实际行动维护中华优秀传统文化的发展道路。</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p>
        </w:tc>
        <w:tc>
          <w:tcPr>
            <w:tcW w:w="2235" w:type="dxa"/>
            <w:shd w:val="clear" w:color="auto" w:fill="FFFFFF"/>
            <w:noWrap w:val="0"/>
            <w:tcMar>
              <w:top w:w="57" w:type="dxa"/>
              <w:left w:w="57" w:type="dxa"/>
              <w:bottom w:w="57" w:type="dxa"/>
              <w:right w:w="57" w:type="dxa"/>
            </w:tcMar>
            <w:vAlign w:val="center"/>
          </w:tcPr>
          <w:p>
            <w:pPr>
              <w:pStyle w:val="70"/>
              <w:spacing w:line="240" w:lineRule="auto"/>
              <w:ind w:firstLine="0" w:firstLineChars="0"/>
              <w:jc w:val="left"/>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主要内容：</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1.中华优秀传统文化的意义：</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2.中华优秀传统文化的保护；</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3.中华优秀传统文化的发展</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rPr>
            </w:pP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p>
        </w:tc>
        <w:tc>
          <w:tcPr>
            <w:tcW w:w="2097" w:type="dxa"/>
            <w:shd w:val="clear" w:color="auto" w:fill="FFFFFF"/>
            <w:noWrap w:val="0"/>
            <w:tcMar>
              <w:top w:w="57" w:type="dxa"/>
              <w:left w:w="57" w:type="dxa"/>
              <w:bottom w:w="57" w:type="dxa"/>
              <w:right w:w="57" w:type="dxa"/>
            </w:tcMar>
            <w:vAlign w:val="top"/>
          </w:tcPr>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教学条件：</w:t>
            </w:r>
            <w:r>
              <w:rPr>
                <w:rFonts w:hint="eastAsia" w:asciiTheme="minorEastAsia" w:hAnsiTheme="minorEastAsia" w:eastAsiaTheme="minorEastAsia" w:cstheme="minorEastAsia"/>
                <w:color w:val="auto"/>
                <w:sz w:val="21"/>
                <w:szCs w:val="21"/>
                <w:lang w:val="en-US" w:eastAsia="zh-CN" w:bidi="ar-SA"/>
              </w:rPr>
              <w:t>智慧教室、智慧职教课程平台、以及各种信息化手段。</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教学方法：</w:t>
            </w:r>
            <w:r>
              <w:rPr>
                <w:rFonts w:hint="eastAsia" w:asciiTheme="minorEastAsia" w:hAnsiTheme="minorEastAsia" w:eastAsiaTheme="minorEastAsia" w:cstheme="minorEastAsia"/>
                <w:color w:val="auto"/>
                <w:sz w:val="21"/>
                <w:szCs w:val="21"/>
                <w:lang w:val="en-US" w:eastAsia="zh-CN" w:bidi="ar-SA"/>
              </w:rPr>
              <w:t>以学生为中心，在教学过程中融入文化自信，发扬光大中国传统文化等课程思政内容，等采用模块化、项目化教学，利用信息化手段和教学资源，开展线上线下混合式教学，多采用讲练法、案例分析法、问题法、讨论法等教学方法。</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师资要求：</w:t>
            </w:r>
            <w:r>
              <w:rPr>
                <w:rFonts w:hint="eastAsia" w:asciiTheme="minorEastAsia" w:hAnsiTheme="minorEastAsia" w:eastAsiaTheme="minorEastAsia" w:cstheme="minorEastAsia"/>
                <w:color w:val="auto"/>
                <w:sz w:val="21"/>
                <w:szCs w:val="21"/>
                <w:lang w:val="en-US" w:eastAsia="zh-CN" w:bidi="ar-SA"/>
              </w:rPr>
              <w:t>应具有研究生以上学历或讲师以上职称，汉语、文学专业毕业，有较丰富的教学经验。</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考核要求：</w:t>
            </w:r>
            <w:r>
              <w:rPr>
                <w:rFonts w:hint="eastAsia" w:asciiTheme="minorEastAsia" w:hAnsiTheme="minorEastAsia" w:eastAsiaTheme="minorEastAsia" w:cstheme="minorEastAsia"/>
                <w:color w:val="auto"/>
                <w:sz w:val="21"/>
                <w:szCs w:val="21"/>
                <w:lang w:val="en-US" w:eastAsia="zh-CN" w:bidi="ar-SA"/>
              </w:rPr>
              <w:t>考查。</w:t>
            </w:r>
          </w:p>
          <w:p>
            <w:pPr>
              <w:pStyle w:val="70"/>
              <w:spacing w:line="240" w:lineRule="auto"/>
              <w:ind w:firstLine="0" w:firstLineChars="0"/>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过程评价考核占50%+终结性考核占50%权重比的考核方式。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21</w:t>
            </w:r>
          </w:p>
        </w:tc>
        <w:tc>
          <w:tcPr>
            <w:tcW w:w="674" w:type="dxa"/>
            <w:shd w:val="clear" w:color="auto" w:fill="FFFFFF"/>
            <w:noWrap w:val="0"/>
            <w:tcMar>
              <w:top w:w="57" w:type="dxa"/>
              <w:left w:w="57" w:type="dxa"/>
              <w:bottom w:w="57" w:type="dxa"/>
              <w:right w:w="57" w:type="dxa"/>
            </w:tcMar>
            <w:vAlign w:val="center"/>
          </w:tcPr>
          <w:p>
            <w:pPr>
              <w:pStyle w:val="70"/>
              <w:autoSpaceDE w:val="0"/>
              <w:spacing w:line="240" w:lineRule="auto"/>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rPr>
              <w:t>普通话</w:t>
            </w:r>
          </w:p>
        </w:tc>
        <w:tc>
          <w:tcPr>
            <w:tcW w:w="3619" w:type="dxa"/>
            <w:shd w:val="clear" w:color="auto" w:fill="FFFFFF"/>
            <w:noWrap w:val="0"/>
            <w:tcMar>
              <w:top w:w="57" w:type="dxa"/>
              <w:left w:w="57" w:type="dxa"/>
              <w:bottom w:w="57" w:type="dxa"/>
              <w:right w:w="57" w:type="dxa"/>
            </w:tcMar>
            <w:vAlign w:val="center"/>
          </w:tcPr>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 xml:space="preserve">素质目标: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1.树立使用标准语言的信念,勇于表达，善于表达；</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2.了解口语表达的审美性和社会实践性,使学习与训练成为内心的需求和自觉的行为。 </w:t>
            </w:r>
          </w:p>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 xml:space="preserve">知识目标: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1.普通话语音基本知识；</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2.掌握声母、韵母、声调、音变、朗读技巧、说话技巧；</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3.掌握读单音节、多音节词语、短文朗读、话题说话的方法。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能力目标:</w:t>
            </w:r>
            <w:r>
              <w:rPr>
                <w:rFonts w:hint="eastAsia" w:asciiTheme="minorEastAsia" w:hAnsiTheme="minorEastAsia" w:eastAsiaTheme="minorEastAsia" w:cstheme="minorEastAsia"/>
                <w:color w:val="auto"/>
                <w:sz w:val="21"/>
                <w:szCs w:val="21"/>
                <w:lang w:val="en-US" w:eastAsia="zh-CN" w:bidi="ar-SA"/>
              </w:rPr>
              <w:t xml:space="preserve"> </w:t>
            </w:r>
          </w:p>
          <w:p>
            <w:pPr>
              <w:pStyle w:val="70"/>
              <w:numPr>
                <w:ilvl w:val="0"/>
                <w:numId w:val="15"/>
              </w:numPr>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进行声母、韵母，声调和音变的辨正练习； </w:t>
            </w:r>
          </w:p>
          <w:p>
            <w:pPr>
              <w:pStyle w:val="70"/>
              <w:numPr>
                <w:ilvl w:val="0"/>
                <w:numId w:val="15"/>
              </w:numPr>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了解普通话水平测试的有关要求，熟悉应试技巧，针对声母、韵母、声调和音变的读音错误和缺陷进行训练。 </w:t>
            </w: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lang w:val="en-US" w:eastAsia="zh-CN" w:bidi="ar-SA"/>
              </w:rPr>
              <w:t>3.了解朗读和说话应注意的问题。正确发音,能使用标准普通话进行语言交际，朗读或演讲。</w:t>
            </w:r>
          </w:p>
        </w:tc>
        <w:tc>
          <w:tcPr>
            <w:tcW w:w="2235" w:type="dxa"/>
            <w:shd w:val="clear" w:color="auto" w:fill="FFFFFF"/>
            <w:noWrap w:val="0"/>
            <w:tcMar>
              <w:top w:w="57" w:type="dxa"/>
              <w:left w:w="57" w:type="dxa"/>
              <w:bottom w:w="57" w:type="dxa"/>
              <w:right w:w="57" w:type="dxa"/>
            </w:tcMar>
            <w:vAlign w:val="center"/>
          </w:tcPr>
          <w:p>
            <w:pPr>
              <w:widowControl/>
              <w:spacing w:line="240" w:lineRule="auto"/>
              <w:ind w:firstLine="0" w:firstLine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主要内容：</w:t>
            </w:r>
            <w:r>
              <w:rPr>
                <w:rFonts w:hint="eastAsia" w:asciiTheme="minorEastAsia" w:hAnsiTheme="minorEastAsia" w:eastAsiaTheme="minorEastAsia" w:cstheme="minorEastAsia"/>
                <w:color w:val="auto"/>
                <w:sz w:val="21"/>
                <w:szCs w:val="21"/>
              </w:rPr>
              <w:t xml:space="preserve">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1.普通话基础知识；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2.普通话声母、韵母及声 调训练；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3.单音节、多音节字词训 练；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4.短文朗读、命题说话训 练； </w:t>
            </w: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lang w:val="en-US" w:eastAsia="zh-CN" w:bidi="ar-SA"/>
              </w:rPr>
              <w:t>5.模拟测试。</w:t>
            </w:r>
          </w:p>
        </w:tc>
        <w:tc>
          <w:tcPr>
            <w:tcW w:w="2097"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教学条件：</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多媒体教室、普通话 测试实训室。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教学方法:</w:t>
            </w:r>
            <w:r>
              <w:rPr>
                <w:rFonts w:hint="eastAsia" w:asciiTheme="minorEastAsia" w:hAnsiTheme="minorEastAsia" w:eastAsiaTheme="minorEastAsia" w:cstheme="minorEastAsia"/>
                <w:color w:val="auto"/>
                <w:sz w:val="21"/>
                <w:szCs w:val="21"/>
                <w:lang w:val="en-US" w:eastAsia="zh-CN" w:bidi="ar-SA"/>
              </w:rPr>
              <w:t xml:space="preserve">在教学过程中融入文化自信等课程思政内容，采用课堂讲授、训 练、示范、模拟训练 的形式，精讲多练，理论讲|授 时间占1/5,活动实践占4/5，充分利用网络，实施收听中央新闻等标准普通话节目，提高学习兴趣。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师资要求:</w:t>
            </w:r>
            <w:r>
              <w:rPr>
                <w:rFonts w:hint="eastAsia" w:asciiTheme="minorEastAsia" w:hAnsiTheme="minorEastAsia" w:eastAsiaTheme="minorEastAsia" w:cstheme="minorEastAsia"/>
                <w:color w:val="auto"/>
                <w:sz w:val="21"/>
                <w:szCs w:val="21"/>
                <w:lang w:val="en-US" w:eastAsia="zh-CN" w:bidi="ar-SA"/>
              </w:rPr>
              <w:t xml:space="preserve">教师应有高校教师资格证以及省级普通话测试师相关证书。 </w:t>
            </w:r>
          </w:p>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考核要求:</w:t>
            </w:r>
          </w:p>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color w:val="auto"/>
                <w:sz w:val="21"/>
                <w:szCs w:val="21"/>
                <w:lang w:eastAsia="zh-CN"/>
              </w:rPr>
              <w:t>考查。</w:t>
            </w:r>
          </w:p>
          <w:p>
            <w:pPr>
              <w:pStyle w:val="70"/>
              <w:autoSpaceDE w:val="0"/>
              <w:spacing w:line="240" w:lineRule="auto"/>
              <w:ind w:firstLine="0" w:firstLineChars="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1"/>
                <w:szCs w:val="21"/>
                <w:lang w:val="en-US" w:eastAsia="zh-CN" w:bidi="ar-SA"/>
              </w:rPr>
              <w:t>过程评价考核50%+终结性考核50%。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22</w:t>
            </w:r>
          </w:p>
        </w:tc>
        <w:tc>
          <w:tcPr>
            <w:tcW w:w="674" w:type="dxa"/>
            <w:shd w:val="clear" w:color="auto" w:fill="FFFFFF"/>
            <w:noWrap w:val="0"/>
            <w:tcMar>
              <w:top w:w="57" w:type="dxa"/>
              <w:left w:w="57" w:type="dxa"/>
              <w:bottom w:w="57" w:type="dxa"/>
              <w:right w:w="57" w:type="dxa"/>
            </w:tcMar>
            <w:vAlign w:val="center"/>
          </w:tcPr>
          <w:p>
            <w:pPr>
              <w:pStyle w:val="70"/>
              <w:autoSpaceDE w:val="0"/>
              <w:spacing w:line="240" w:lineRule="auto"/>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演讲与口才</w:t>
            </w:r>
          </w:p>
        </w:tc>
        <w:tc>
          <w:tcPr>
            <w:tcW w:w="3619" w:type="dxa"/>
            <w:shd w:val="clear" w:color="auto" w:fill="FFFFFF"/>
            <w:noWrap w:val="0"/>
            <w:tcMar>
              <w:top w:w="57" w:type="dxa"/>
              <w:left w:w="57" w:type="dxa"/>
              <w:bottom w:w="57" w:type="dxa"/>
              <w:right w:w="57" w:type="dxa"/>
            </w:tcMar>
            <w:vAlign w:val="center"/>
          </w:tcPr>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素质目标</w:t>
            </w:r>
            <w:r>
              <w:rPr>
                <w:rFonts w:hint="eastAsia" w:asciiTheme="minorEastAsia" w:hAnsiTheme="minorEastAsia" w:eastAsiaTheme="minorEastAsia" w:cstheme="minorEastAsia"/>
                <w:b/>
                <w:bCs/>
                <w:color w:val="auto"/>
                <w:sz w:val="21"/>
                <w:szCs w:val="21"/>
                <w:lang w:val="en-US" w:eastAsia="zh-CN" w:bidi="ar-SA"/>
              </w:rPr>
              <w:t>:</w:t>
            </w:r>
            <w:r>
              <w:rPr>
                <w:rFonts w:hint="eastAsia" w:asciiTheme="minorEastAsia" w:hAnsiTheme="minorEastAsia" w:eastAsiaTheme="minorEastAsia" w:cstheme="minorEastAsia"/>
                <w:b/>
                <w:bCs/>
                <w:color w:val="auto"/>
                <w:sz w:val="21"/>
                <w:szCs w:val="21"/>
              </w:rPr>
              <w:t xml:space="preserve"> </w:t>
            </w:r>
          </w:p>
          <w:p>
            <w:pPr>
              <w:pStyle w:val="70"/>
              <w:numPr>
                <w:ilvl w:val="0"/>
                <w:numId w:val="0"/>
              </w:numPr>
              <w:autoSpaceDE w:val="0"/>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1.具有</w:t>
            </w:r>
            <w:r>
              <w:rPr>
                <w:rFonts w:hint="eastAsia" w:asciiTheme="minorEastAsia" w:hAnsiTheme="minorEastAsia" w:eastAsiaTheme="minorEastAsia" w:cstheme="minorEastAsia"/>
                <w:color w:val="auto"/>
                <w:sz w:val="21"/>
                <w:szCs w:val="21"/>
              </w:rPr>
              <w:t xml:space="preserve">职业道德和敬业精神；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具有</w:t>
            </w:r>
            <w:r>
              <w:rPr>
                <w:rFonts w:hint="eastAsia" w:asciiTheme="minorEastAsia" w:hAnsiTheme="minorEastAsia" w:eastAsiaTheme="minorEastAsia" w:cstheme="minorEastAsia"/>
                <w:color w:val="auto"/>
                <w:sz w:val="21"/>
                <w:szCs w:val="21"/>
              </w:rPr>
              <w:t xml:space="preserve">团队协作精神；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3.具备良好的思辨素质与习惯，良好的言语交际意识；</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具备乐观积极自信的自 我认知习惯，养成良好的为 人处事习惯；</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.具备正确的价值观和良 好的团队合作精神。</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知识目标</w:t>
            </w:r>
            <w:r>
              <w:rPr>
                <w:rFonts w:hint="eastAsia" w:asciiTheme="minorEastAsia" w:hAnsiTheme="minorEastAsia" w:eastAsiaTheme="minorEastAsia" w:cstheme="minorEastAsia"/>
                <w:b/>
                <w:bCs/>
                <w:color w:val="auto"/>
                <w:sz w:val="21"/>
                <w:szCs w:val="21"/>
                <w:lang w:val="en-US" w:eastAsia="zh-CN" w:bidi="ar-SA"/>
              </w:rPr>
              <w:t>:</w:t>
            </w:r>
            <w:r>
              <w:rPr>
                <w:rFonts w:hint="eastAsia" w:asciiTheme="minorEastAsia" w:hAnsiTheme="minorEastAsia" w:eastAsiaTheme="minorEastAsia" w:cstheme="minorEastAsia"/>
                <w:color w:val="auto"/>
                <w:sz w:val="21"/>
                <w:szCs w:val="21"/>
              </w:rPr>
              <w:t xml:space="preserve"> 1. 了解言语交际的重要作 用、基本原则、习得方法； 2.理解必备的心理、思维素 质，应变能力及倾听素养； 3.掌握有声、态势语言技 巧，掌握即兴、命题演讲及 职场沟通口才的基本技巧 与方法。</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rPr>
              <w:t>能力目标</w:t>
            </w:r>
            <w:r>
              <w:rPr>
                <w:rFonts w:hint="eastAsia" w:asciiTheme="minorEastAsia" w:hAnsiTheme="minorEastAsia" w:eastAsiaTheme="minorEastAsia" w:cstheme="minorEastAsia"/>
                <w:b/>
                <w:bCs/>
                <w:color w:val="auto"/>
                <w:sz w:val="21"/>
                <w:szCs w:val="21"/>
                <w:lang w:val="en-US" w:eastAsia="zh-CN" w:bidi="ar-SA"/>
              </w:rPr>
              <w:t>:</w:t>
            </w:r>
            <w:r>
              <w:rPr>
                <w:rFonts w:hint="eastAsia" w:asciiTheme="minorEastAsia" w:hAnsiTheme="minorEastAsia" w:eastAsiaTheme="minorEastAsia" w:cstheme="minorEastAsia"/>
                <w:color w:val="auto"/>
                <w:sz w:val="21"/>
                <w:szCs w:val="21"/>
              </w:rPr>
              <w:t>1.能准确贴切、清晰流畅、 自信地交流表达。善于倾听 他人； 2.能正确应用各类演讲的 基本技巧与方法，突破敢 说，步入会说、巧说，做到 言之有物、有序、有理、有 情，追求有文、有趣； 3.能在实践中运用正确的 交际沟通策略，具备较强的 社交场合及职场言语沟通 能力。</w:t>
            </w:r>
          </w:p>
        </w:tc>
        <w:tc>
          <w:tcPr>
            <w:tcW w:w="2235" w:type="dxa"/>
            <w:shd w:val="clear" w:color="auto" w:fill="FFFFFF"/>
            <w:noWrap w:val="0"/>
            <w:tcMar>
              <w:top w:w="57" w:type="dxa"/>
              <w:left w:w="57" w:type="dxa"/>
              <w:bottom w:w="57" w:type="dxa"/>
              <w:right w:w="57" w:type="dxa"/>
            </w:tcMar>
            <w:vAlign w:val="center"/>
          </w:tcPr>
          <w:p>
            <w:pPr>
              <w:pStyle w:val="70"/>
              <w:spacing w:line="240" w:lineRule="auto"/>
              <w:ind w:firstLine="0" w:firstLineChars="0"/>
              <w:jc w:val="left"/>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主要内容：</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1.演讲理论、口才理论、演讲应用技巧；</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2.即兴演讲、口才训练技巧、行业口才论述、体态语言；</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3.演讲口才技巧；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4.职场沟通口才技巧；</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5.表达基本技巧。</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tc>
        <w:tc>
          <w:tcPr>
            <w:tcW w:w="2097" w:type="dxa"/>
            <w:shd w:val="clear" w:color="auto" w:fill="FFFFFF"/>
            <w:noWrap w:val="0"/>
            <w:tcMar>
              <w:top w:w="57" w:type="dxa"/>
              <w:left w:w="57" w:type="dxa"/>
              <w:bottom w:w="57" w:type="dxa"/>
              <w:right w:w="57" w:type="dxa"/>
            </w:tcMar>
            <w:vAlign w:val="center"/>
          </w:tcPr>
          <w:p>
            <w:pPr>
              <w:pStyle w:val="81"/>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教学条件：</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 xml:space="preserve">多媒体教室、形体实训室。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教学方法:</w:t>
            </w:r>
            <w:r>
              <w:rPr>
                <w:rFonts w:hint="eastAsia" w:asciiTheme="minorEastAsia" w:hAnsiTheme="minorEastAsia" w:eastAsiaTheme="minorEastAsia" w:cstheme="minorEastAsia"/>
                <w:color w:val="auto"/>
                <w:sz w:val="21"/>
                <w:szCs w:val="21"/>
                <w:lang w:val="en-US" w:eastAsia="zh-CN" w:bidi="ar-SA"/>
              </w:rPr>
              <w:t xml:space="preserve">在教学过程中融入传统文化等课程思政内容，采用课堂讲授、训 练、示范、模拟训练的形式，精讲多练通过演讲视频和训练，提高学习兴趣。 </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师资要求:</w:t>
            </w:r>
            <w:r>
              <w:rPr>
                <w:rFonts w:hint="eastAsia" w:asciiTheme="minorEastAsia" w:hAnsiTheme="minorEastAsia" w:eastAsiaTheme="minorEastAsia" w:cstheme="minorEastAsia"/>
                <w:color w:val="auto"/>
                <w:sz w:val="21"/>
                <w:szCs w:val="21"/>
                <w:lang w:val="en-US" w:eastAsia="zh-CN" w:bidi="ar-SA"/>
              </w:rPr>
              <w:t xml:space="preserve">教师应有高校教师资格证以及省级以上演讲经验。 </w:t>
            </w:r>
          </w:p>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bidi="ar-SA"/>
              </w:rPr>
              <w:t>考核要求:</w:t>
            </w:r>
          </w:p>
          <w:p>
            <w:pPr>
              <w:pStyle w:val="70"/>
              <w:autoSpaceDE w:val="0"/>
              <w:spacing w:line="240" w:lineRule="auto"/>
              <w:ind w:firstLine="0" w:firstLineChars="0"/>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color w:val="auto"/>
                <w:sz w:val="21"/>
                <w:szCs w:val="21"/>
                <w:lang w:eastAsia="zh-CN"/>
              </w:rPr>
              <w:t>考查。</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过程评价考核50%+终结性考核50%。</w:t>
            </w: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p>
            <w:pPr>
              <w:pStyle w:val="70"/>
              <w:autoSpaceDE w:val="0"/>
              <w:spacing w:line="240" w:lineRule="auto"/>
              <w:ind w:firstLine="0" w:firstLineChars="0"/>
              <w:rPr>
                <w:rFonts w:hint="eastAsia" w:asciiTheme="minorEastAsia" w:hAnsiTheme="minorEastAsia" w:eastAsiaTheme="minorEastAsia" w:cstheme="minorEastAsia"/>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504" w:type="dxa"/>
            <w:shd w:val="clear" w:color="auto" w:fill="FFFFFF"/>
            <w:noWrap w:val="0"/>
            <w:tcMar>
              <w:top w:w="57" w:type="dxa"/>
              <w:left w:w="57" w:type="dxa"/>
              <w:bottom w:w="57" w:type="dxa"/>
              <w:right w:w="57" w:type="dxa"/>
            </w:tcMar>
            <w:vAlign w:val="center"/>
          </w:tcPr>
          <w:p>
            <w:pPr>
              <w:pStyle w:val="81"/>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23</w:t>
            </w:r>
          </w:p>
        </w:tc>
        <w:tc>
          <w:tcPr>
            <w:tcW w:w="674" w:type="dxa"/>
            <w:shd w:val="clear" w:color="auto" w:fill="FFFFFF"/>
            <w:noWrap w:val="0"/>
            <w:tcMar>
              <w:top w:w="57" w:type="dxa"/>
              <w:left w:w="57" w:type="dxa"/>
              <w:bottom w:w="57" w:type="dxa"/>
              <w:right w:w="57" w:type="dxa"/>
            </w:tcMar>
            <w:vAlign w:val="center"/>
          </w:tcPr>
          <w:p>
            <w:pPr>
              <w:snapToGrid w:val="0"/>
              <w:spacing w:line="240" w:lineRule="auto"/>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rPr>
              <w:t>土家织锦技艺</w:t>
            </w:r>
          </w:p>
        </w:tc>
        <w:tc>
          <w:tcPr>
            <w:tcW w:w="3619" w:type="dxa"/>
            <w:shd w:val="clear" w:color="auto" w:fill="FFFFFF"/>
            <w:noWrap w:val="0"/>
            <w:tcMar>
              <w:top w:w="57" w:type="dxa"/>
              <w:left w:w="57" w:type="dxa"/>
              <w:bottom w:w="57" w:type="dxa"/>
              <w:right w:w="57" w:type="dxa"/>
            </w:tcMar>
            <w:vAlign w:val="center"/>
          </w:tcPr>
          <w:p>
            <w:pPr>
              <w:pStyle w:val="82"/>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素质目标</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1.职业道德和敬业精神；</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2.团队协作精神；</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3.集体意识和社会责任心；</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4.认真、严谨的态度。</w:t>
            </w:r>
          </w:p>
          <w:p>
            <w:pPr>
              <w:pStyle w:val="82"/>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知识目标</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1.熟练掌握土家织锦的历史发展、分布、工艺特点等知识；</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2.掌握好土家织锦的工艺流程；</w:t>
            </w:r>
          </w:p>
          <w:p>
            <w:pPr>
              <w:adjustRightInd w:val="0"/>
              <w:snapToGrid w:val="0"/>
              <w:spacing w:line="288" w:lineRule="auto"/>
              <w:ind w:firstLine="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3.掌握好土家织锦的传统纹样及色彩知识</w:t>
            </w:r>
            <w:r>
              <w:rPr>
                <w:rFonts w:hint="eastAsia" w:asciiTheme="minorEastAsia" w:hAnsiTheme="minorEastAsia" w:eastAsiaTheme="minorEastAsia" w:cstheme="minorEastAsia"/>
                <w:sz w:val="21"/>
                <w:szCs w:val="21"/>
                <w:lang w:eastAsia="zh-CN"/>
              </w:rPr>
              <w:t>；</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4.掌握好土家织锦传统纹样与现代图案在现代设计中的艺术表现力。</w:t>
            </w:r>
          </w:p>
          <w:p>
            <w:pPr>
              <w:pStyle w:val="82"/>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能力目标</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1.具有吃苦耐劳的工匠精神，具备精益求精的能力；</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2.具有土家织锦的图案设计和产品研发能力；</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3.具有熟练掌握土家织锦的操作能力；</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有较强语言表达能力和娴熟的操作技巧，描述和展示产品设计、制作过程及产品的推广；</w:t>
            </w:r>
          </w:p>
          <w:p>
            <w:pPr>
              <w:adjustRightInd w:val="0"/>
              <w:snapToGrid w:val="0"/>
              <w:spacing w:line="288" w:lineRule="auto"/>
              <w:ind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sz w:val="21"/>
                <w:szCs w:val="21"/>
              </w:rPr>
              <w:t>4.能够对土家织锦进行产品研发和制作，具有团队合作精神的实际运作能力。</w:t>
            </w:r>
          </w:p>
        </w:tc>
        <w:tc>
          <w:tcPr>
            <w:tcW w:w="2235" w:type="dxa"/>
            <w:shd w:val="clear" w:color="auto" w:fill="FFFFFF"/>
            <w:noWrap w:val="0"/>
            <w:tcMar>
              <w:top w:w="57" w:type="dxa"/>
              <w:left w:w="57" w:type="dxa"/>
              <w:bottom w:w="57" w:type="dxa"/>
              <w:right w:w="57" w:type="dxa"/>
            </w:tcMar>
            <w:vAlign w:val="center"/>
          </w:tcPr>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模块一 土家织锦概述</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项目一 土家织锦的历史渊源</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项目二 土家织锦的文化背景</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项目三 土家织锦的认知</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模块二 土家织锦色彩与图案</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项目一 土家织锦的色彩</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项目二 土家织锦的传统纹样</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模块三 土家织锦工具与材料</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项目一 土家织锦机与工具</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项目二 土家织锦材料与染料</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项目三 染色工艺</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模块四 土家织锦工艺流程</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项目一 整经  </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项目二 经线上机（排线）    </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项目三 土家织锦织造工艺</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模块五 土家织锦传承与创新</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项目一 土家织锦传承</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项目二 土家织锦创新</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项目三 土家织锦产品设计</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模块六 土家织锦传统纹样与现代设计作品赏析</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项目一 土家织锦传统纹样图案作品赏析</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项目二 土家织锦现代设计作品赏析</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color w:val="auto"/>
                <w:sz w:val="21"/>
                <w:szCs w:val="21"/>
                <w:lang w:val="en-US" w:eastAsia="zh-CN" w:bidi="ar-SA"/>
              </w:rPr>
            </w:pPr>
          </w:p>
        </w:tc>
        <w:tc>
          <w:tcPr>
            <w:tcW w:w="2097" w:type="dxa"/>
            <w:shd w:val="clear" w:color="auto" w:fill="FFFFFF"/>
            <w:noWrap w:val="0"/>
            <w:tcMar>
              <w:top w:w="57" w:type="dxa"/>
              <w:left w:w="57" w:type="dxa"/>
              <w:bottom w:w="57" w:type="dxa"/>
              <w:right w:w="57" w:type="dxa"/>
            </w:tcMar>
            <w:vAlign w:val="center"/>
          </w:tcPr>
          <w:p>
            <w:pPr>
              <w:adjustRightInd w:val="0"/>
              <w:snapToGrid w:val="0"/>
              <w:spacing w:line="288" w:lineRule="auto"/>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1.条件要求：多媒体教室、</w:t>
            </w:r>
            <w:r>
              <w:rPr>
                <w:rFonts w:hint="eastAsia" w:asciiTheme="minorEastAsia" w:hAnsiTheme="minorEastAsia" w:eastAsiaTheme="minorEastAsia" w:cstheme="minorEastAsia"/>
                <w:sz w:val="21"/>
                <w:szCs w:val="21"/>
              </w:rPr>
              <w:t>土家织锦</w:t>
            </w:r>
            <w:r>
              <w:rPr>
                <w:rFonts w:hint="eastAsia" w:asciiTheme="minorEastAsia" w:hAnsiTheme="minorEastAsia" w:eastAsiaTheme="minorEastAsia" w:cstheme="minorEastAsia"/>
                <w:sz w:val="21"/>
                <w:szCs w:val="21"/>
                <w:lang w:val="en-US" w:eastAsia="zh-CN"/>
              </w:rPr>
              <w:t>工作室；</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eastAsia="zh-CN"/>
              </w:rPr>
              <w:t>教学方法：</w:t>
            </w:r>
            <w:r>
              <w:rPr>
                <w:rFonts w:hint="eastAsia" w:asciiTheme="minorEastAsia" w:hAnsiTheme="minorEastAsia" w:eastAsiaTheme="minorEastAsia" w:cstheme="minorEastAsia"/>
                <w:sz w:val="21"/>
                <w:szCs w:val="21"/>
              </w:rPr>
              <w:t>采用现场教学、分组演练、教学做一体等教学方法；</w:t>
            </w:r>
          </w:p>
          <w:p>
            <w:pPr>
              <w:adjustRightInd w:val="0"/>
              <w:snapToGrid w:val="0"/>
              <w:spacing w:line="288" w:lineRule="auto"/>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3.师资要求：</w:t>
            </w:r>
            <w:r>
              <w:rPr>
                <w:rFonts w:hint="eastAsia" w:asciiTheme="minorEastAsia" w:hAnsiTheme="minorEastAsia" w:eastAsiaTheme="minorEastAsia" w:cstheme="minorEastAsia"/>
                <w:sz w:val="21"/>
                <w:szCs w:val="21"/>
              </w:rPr>
              <w:t>担任本课程的主讲老师需拥有土家织锦</w:t>
            </w:r>
            <w:r>
              <w:rPr>
                <w:rFonts w:hint="eastAsia" w:asciiTheme="minorEastAsia" w:hAnsiTheme="minorEastAsia" w:eastAsiaTheme="minorEastAsia" w:cstheme="minorEastAsia"/>
                <w:sz w:val="21"/>
                <w:szCs w:val="21"/>
                <w:lang w:eastAsia="zh-CN"/>
              </w:rPr>
              <w:t>技艺技能</w:t>
            </w:r>
            <w:r>
              <w:rPr>
                <w:rFonts w:hint="eastAsia" w:asciiTheme="minorEastAsia" w:hAnsiTheme="minorEastAsia" w:eastAsiaTheme="minorEastAsia" w:cstheme="minorEastAsia"/>
                <w:sz w:val="21"/>
                <w:szCs w:val="21"/>
              </w:rPr>
              <w:t>，具有双师型素质；</w:t>
            </w:r>
          </w:p>
          <w:p>
            <w:pPr>
              <w:pStyle w:val="70"/>
              <w:shd w:val="clear" w:color="auto" w:fill="auto"/>
              <w:spacing w:line="288" w:lineRule="auto"/>
              <w:ind w:left="0" w:leftChars="0" w:firstLine="0" w:firstLineChars="0"/>
              <w:jc w:val="both"/>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sz w:val="21"/>
                <w:szCs w:val="21"/>
                <w:lang w:val="en-US" w:eastAsia="zh-CN"/>
              </w:rPr>
              <w:t>4.课程考核：考查，</w:t>
            </w:r>
            <w:r>
              <w:rPr>
                <w:rFonts w:hint="eastAsia" w:asciiTheme="minorEastAsia" w:hAnsiTheme="minorEastAsia" w:eastAsiaTheme="minorEastAsia" w:cstheme="minorEastAsia"/>
                <w:sz w:val="21"/>
                <w:szCs w:val="21"/>
              </w:rPr>
              <w:t>通过过程评价（</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0%）和作品评价（70%）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91" w:hRule="atLeast"/>
        </w:trPr>
        <w:tc>
          <w:tcPr>
            <w:tcW w:w="504" w:type="dxa"/>
            <w:shd w:val="clear" w:color="auto" w:fill="FFFFFF"/>
            <w:noWrap w:val="0"/>
            <w:tcMar>
              <w:top w:w="57" w:type="dxa"/>
              <w:left w:w="57" w:type="dxa"/>
              <w:bottom w:w="57" w:type="dxa"/>
              <w:right w:w="57" w:type="dxa"/>
            </w:tcMar>
            <w:vAlign w:val="center"/>
          </w:tcPr>
          <w:p>
            <w:pPr>
              <w:pStyle w:val="57"/>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24</w:t>
            </w:r>
          </w:p>
        </w:tc>
        <w:tc>
          <w:tcPr>
            <w:tcW w:w="674" w:type="dxa"/>
            <w:shd w:val="clear" w:color="auto" w:fill="FFFFFF"/>
            <w:noWrap w:val="0"/>
            <w:tcMar>
              <w:top w:w="57" w:type="dxa"/>
              <w:left w:w="57" w:type="dxa"/>
              <w:bottom w:w="57" w:type="dxa"/>
              <w:right w:w="57" w:type="dxa"/>
            </w:tcMar>
            <w:vAlign w:val="top"/>
          </w:tcPr>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p>
          <w:p>
            <w:pPr>
              <w:widowControl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苗</w:t>
            </w:r>
          </w:p>
          <w:p>
            <w:pPr>
              <w:widowControl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族</w:t>
            </w:r>
          </w:p>
          <w:p>
            <w:pPr>
              <w:pStyle w:val="83"/>
              <w:widowControl w:val="0"/>
              <w:jc w:val="center"/>
              <w:rPr>
                <w:rFonts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t>蜡</w:t>
            </w:r>
          </w:p>
          <w:p>
            <w:pPr>
              <w:pStyle w:val="83"/>
              <w:widowControl w:val="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spacing w:val="6"/>
                <w:sz w:val="21"/>
                <w:szCs w:val="21"/>
              </w:rPr>
              <w:t>染</w:t>
            </w:r>
          </w:p>
        </w:tc>
        <w:tc>
          <w:tcPr>
            <w:tcW w:w="3619" w:type="dxa"/>
            <w:shd w:val="clear" w:color="auto" w:fill="FFFFFF"/>
            <w:noWrap w:val="0"/>
            <w:tcMar>
              <w:top w:w="57" w:type="dxa"/>
              <w:left w:w="57" w:type="dxa"/>
              <w:bottom w:w="57" w:type="dxa"/>
              <w:right w:w="57" w:type="dxa"/>
            </w:tcMar>
            <w:vAlign w:val="top"/>
          </w:tcPr>
          <w:p>
            <w:pPr>
              <w:pStyle w:val="83"/>
              <w:widowControl w:val="0"/>
              <w:rPr>
                <w:rFonts w:asciiTheme="minorEastAsia" w:hAnsiTheme="minorEastAsia" w:eastAsiaTheme="minorEastAsia" w:cstheme="minorEastAsia"/>
                <w:b/>
                <w:bCs/>
                <w:spacing w:val="8"/>
                <w:sz w:val="21"/>
                <w:szCs w:val="21"/>
                <w:lang w:eastAsia="zh-CN"/>
              </w:rPr>
            </w:pPr>
          </w:p>
          <w:p>
            <w:pPr>
              <w:pStyle w:val="83"/>
              <w:widowControl w:val="0"/>
              <w:rPr>
                <w:rFonts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lang w:eastAsia="zh-CN"/>
              </w:rPr>
              <w:t>1.素质目标：</w:t>
            </w:r>
          </w:p>
          <w:p>
            <w:pPr>
              <w:pStyle w:val="83"/>
              <w:widowControl w:val="0"/>
              <w:ind w:firstLine="14"/>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eastAsia="zh-CN"/>
              </w:rPr>
              <w:t>（1）树立文化自信心与民族自豪</w:t>
            </w:r>
            <w:r>
              <w:rPr>
                <w:rFonts w:hint="eastAsia" w:asciiTheme="minorEastAsia" w:hAnsiTheme="minorEastAsia" w:eastAsiaTheme="minorEastAsia" w:cstheme="minorEastAsia"/>
                <w:spacing w:val="6"/>
                <w:sz w:val="21"/>
                <w:szCs w:val="21"/>
                <w:lang w:eastAsia="zh-CN"/>
              </w:rPr>
              <w:t xml:space="preserve"> </w:t>
            </w:r>
            <w:r>
              <w:rPr>
                <w:rFonts w:hint="eastAsia" w:asciiTheme="minorEastAsia" w:hAnsiTheme="minorEastAsia" w:eastAsiaTheme="minorEastAsia" w:cstheme="minorEastAsia"/>
                <w:spacing w:val="9"/>
                <w:sz w:val="21"/>
                <w:szCs w:val="21"/>
                <w:lang w:eastAsia="zh-CN"/>
              </w:rPr>
              <w:t>感，立志肩负起蜡染技艺民族</w:t>
            </w:r>
            <w:r>
              <w:rPr>
                <w:rFonts w:hint="eastAsia" w:asciiTheme="minorEastAsia" w:hAnsiTheme="minorEastAsia" w:eastAsiaTheme="minorEastAsia" w:cstheme="minorEastAsia"/>
                <w:spacing w:val="8"/>
                <w:sz w:val="21"/>
                <w:szCs w:val="21"/>
                <w:lang w:eastAsia="zh-CN"/>
              </w:rPr>
              <w:t>文化活态传承的时代重任；</w:t>
            </w:r>
          </w:p>
          <w:p>
            <w:pPr>
              <w:pStyle w:val="83"/>
              <w:widowControl w:val="0"/>
              <w:ind w:firstLine="1"/>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（2）养成自主学习的习惯和勤于</w:t>
            </w:r>
            <w:r>
              <w:rPr>
                <w:rFonts w:hint="eastAsia" w:asciiTheme="minorEastAsia" w:hAnsiTheme="minorEastAsia" w:eastAsiaTheme="minorEastAsia" w:cstheme="minorEastAsia"/>
                <w:spacing w:val="5"/>
                <w:sz w:val="21"/>
                <w:szCs w:val="21"/>
                <w:lang w:eastAsia="zh-CN"/>
              </w:rPr>
              <w:t xml:space="preserve"> </w:t>
            </w:r>
            <w:r>
              <w:rPr>
                <w:rFonts w:hint="eastAsia" w:asciiTheme="minorEastAsia" w:hAnsiTheme="minorEastAsia" w:eastAsiaTheme="minorEastAsia" w:cstheme="minorEastAsia"/>
                <w:spacing w:val="8"/>
                <w:sz w:val="21"/>
                <w:szCs w:val="21"/>
                <w:lang w:eastAsia="zh-CN"/>
              </w:rPr>
              <w:t>思考、勇于探究的科学素养；</w:t>
            </w:r>
          </w:p>
          <w:p>
            <w:pPr>
              <w:pStyle w:val="83"/>
              <w:widowControl w:val="0"/>
              <w:ind w:firstLine="1"/>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（3）遵守行业的职业道德和行为</w:t>
            </w:r>
            <w:r>
              <w:rPr>
                <w:rFonts w:hint="eastAsia" w:asciiTheme="minorEastAsia" w:hAnsiTheme="minorEastAsia" w:eastAsiaTheme="minorEastAsia" w:cstheme="minorEastAsia"/>
                <w:spacing w:val="6"/>
                <w:sz w:val="21"/>
                <w:szCs w:val="21"/>
                <w:lang w:eastAsia="zh-CN"/>
              </w:rPr>
              <w:t xml:space="preserve"> </w:t>
            </w:r>
            <w:r>
              <w:rPr>
                <w:rFonts w:hint="eastAsia" w:asciiTheme="minorEastAsia" w:hAnsiTheme="minorEastAsia" w:eastAsiaTheme="minorEastAsia" w:cstheme="minorEastAsia"/>
                <w:spacing w:val="9"/>
                <w:sz w:val="21"/>
                <w:szCs w:val="21"/>
                <w:lang w:eastAsia="zh-CN"/>
              </w:rPr>
              <w:t>规范，树立知识产权保护意识和诚信意识，筑牢生产安全意</w:t>
            </w:r>
            <w:r>
              <w:rPr>
                <w:rFonts w:hint="eastAsia" w:asciiTheme="minorEastAsia" w:hAnsiTheme="minorEastAsia" w:eastAsiaTheme="minorEastAsia" w:cstheme="minorEastAsia"/>
                <w:spacing w:val="1"/>
                <w:sz w:val="21"/>
                <w:szCs w:val="21"/>
                <w:lang w:eastAsia="zh-CN"/>
              </w:rPr>
              <w:t xml:space="preserve"> </w:t>
            </w:r>
            <w:r>
              <w:rPr>
                <w:rFonts w:hint="eastAsia" w:asciiTheme="minorEastAsia" w:hAnsiTheme="minorEastAsia" w:eastAsiaTheme="minorEastAsia" w:cstheme="minorEastAsia"/>
                <w:spacing w:val="9"/>
                <w:sz w:val="21"/>
                <w:szCs w:val="21"/>
                <w:lang w:eastAsia="zh-CN"/>
              </w:rPr>
              <w:t>识、纪律意识，形成严谨细</w:t>
            </w:r>
            <w:r>
              <w:rPr>
                <w:rFonts w:hint="eastAsia" w:asciiTheme="minorEastAsia" w:hAnsiTheme="minorEastAsia" w:eastAsiaTheme="minorEastAsia" w:cstheme="minorEastAsia"/>
                <w:spacing w:val="8"/>
                <w:sz w:val="21"/>
                <w:szCs w:val="21"/>
                <w:lang w:eastAsia="zh-CN"/>
              </w:rPr>
              <w:t>致、踏实务实的岗位责任；</w:t>
            </w:r>
          </w:p>
          <w:p>
            <w:pPr>
              <w:pStyle w:val="83"/>
              <w:widowControl w:val="0"/>
              <w:ind w:hanging="1"/>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（4）建立尊重宽容、团队团结协</w:t>
            </w:r>
            <w:r>
              <w:rPr>
                <w:rFonts w:hint="eastAsia" w:asciiTheme="minorEastAsia" w:hAnsiTheme="minorEastAsia" w:eastAsiaTheme="minorEastAsia" w:cstheme="minorEastAsia"/>
                <w:spacing w:val="9"/>
                <w:sz w:val="21"/>
                <w:szCs w:val="21"/>
                <w:lang w:eastAsia="zh-CN"/>
              </w:rPr>
              <w:t>作和平等互助的合作意识，逐</w:t>
            </w:r>
            <w:r>
              <w:rPr>
                <w:rFonts w:hint="eastAsia" w:asciiTheme="minorEastAsia" w:hAnsiTheme="minorEastAsia" w:eastAsiaTheme="minorEastAsia" w:cstheme="minorEastAsia"/>
                <w:spacing w:val="7"/>
                <w:sz w:val="21"/>
                <w:szCs w:val="21"/>
                <w:lang w:eastAsia="zh-CN"/>
              </w:rPr>
              <w:t>步形成创新创业意识。</w:t>
            </w:r>
          </w:p>
          <w:p>
            <w:pPr>
              <w:pStyle w:val="83"/>
              <w:widowControl w:val="0"/>
              <w:rPr>
                <w:rFonts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lang w:eastAsia="zh-CN"/>
              </w:rPr>
              <w:t>2.知识目标：</w:t>
            </w:r>
          </w:p>
          <w:p>
            <w:pPr>
              <w:pStyle w:val="83"/>
              <w:widowControl w:val="0"/>
              <w:ind w:firstLine="12"/>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eastAsia="zh-CN"/>
              </w:rPr>
              <w:t>（1）了解苗族蜡染的制作原理及</w:t>
            </w:r>
            <w:r>
              <w:rPr>
                <w:rFonts w:hint="eastAsia" w:asciiTheme="minorEastAsia" w:hAnsiTheme="minorEastAsia" w:eastAsiaTheme="minorEastAsia" w:cstheme="minorEastAsia"/>
                <w:spacing w:val="5"/>
                <w:sz w:val="21"/>
                <w:szCs w:val="21"/>
                <w:lang w:eastAsia="zh-CN"/>
              </w:rPr>
              <w:t>工艺流程；</w:t>
            </w:r>
          </w:p>
          <w:p>
            <w:pPr>
              <w:pStyle w:val="83"/>
              <w:widowControl w:val="0"/>
              <w:ind w:hanging="3"/>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8"/>
                <w:sz w:val="21"/>
                <w:szCs w:val="21"/>
                <w:lang w:eastAsia="zh-CN"/>
              </w:rPr>
              <w:t>（2）识别适合染色的织物种类、</w:t>
            </w:r>
            <w:r>
              <w:rPr>
                <w:rFonts w:hint="eastAsia" w:asciiTheme="minorEastAsia" w:hAnsiTheme="minorEastAsia" w:eastAsiaTheme="minorEastAsia" w:cstheme="minorEastAsia"/>
                <w:spacing w:val="5"/>
                <w:sz w:val="21"/>
                <w:szCs w:val="21"/>
                <w:lang w:eastAsia="zh-CN"/>
              </w:rPr>
              <w:t xml:space="preserve"> </w:t>
            </w:r>
            <w:r>
              <w:rPr>
                <w:rFonts w:hint="eastAsia" w:asciiTheme="minorEastAsia" w:hAnsiTheme="minorEastAsia" w:eastAsiaTheme="minorEastAsia" w:cstheme="minorEastAsia"/>
                <w:spacing w:val="9"/>
                <w:sz w:val="21"/>
                <w:szCs w:val="21"/>
                <w:lang w:eastAsia="zh-CN"/>
              </w:rPr>
              <w:t>绘蜡工具，并熟知各类绘蜡工</w:t>
            </w:r>
            <w:r>
              <w:rPr>
                <w:rFonts w:hint="eastAsia" w:asciiTheme="minorEastAsia" w:hAnsiTheme="minorEastAsia" w:eastAsiaTheme="minorEastAsia" w:cstheme="minorEastAsia"/>
                <w:sz w:val="21"/>
                <w:szCs w:val="21"/>
                <w:lang w:eastAsia="zh-CN"/>
              </w:rPr>
              <w:t xml:space="preserve"> </w:t>
            </w:r>
            <w:r>
              <w:rPr>
                <w:rFonts w:hint="eastAsia" w:asciiTheme="minorEastAsia" w:hAnsiTheme="minorEastAsia" w:eastAsiaTheme="minorEastAsia" w:cstheme="minorEastAsia"/>
                <w:spacing w:val="6"/>
                <w:sz w:val="21"/>
                <w:szCs w:val="21"/>
                <w:lang w:eastAsia="zh-CN"/>
              </w:rPr>
              <w:t>具的绘蜡效果；</w:t>
            </w:r>
          </w:p>
          <w:p>
            <w:pPr>
              <w:pStyle w:val="83"/>
              <w:widowControl w:val="0"/>
              <w:ind w:hanging="3"/>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8"/>
                <w:sz w:val="21"/>
                <w:szCs w:val="21"/>
                <w:lang w:eastAsia="zh-CN"/>
              </w:rPr>
              <w:t>（3）归纳常用绘蜡技法的知识要</w:t>
            </w:r>
            <w:r>
              <w:rPr>
                <w:rFonts w:hint="eastAsia" w:asciiTheme="minorEastAsia" w:hAnsiTheme="minorEastAsia" w:eastAsiaTheme="minorEastAsia" w:cstheme="minorEastAsia"/>
                <w:spacing w:val="6"/>
                <w:sz w:val="21"/>
                <w:szCs w:val="21"/>
                <w:lang w:eastAsia="zh-CN"/>
              </w:rPr>
              <w:t>点及染色规范流程；</w:t>
            </w:r>
          </w:p>
          <w:p>
            <w:pPr>
              <w:pStyle w:val="83"/>
              <w:widowControl w:val="0"/>
              <w:ind w:hanging="3"/>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（4）归纳企业设计开发产品的流程及岗位分工职责。</w:t>
            </w:r>
          </w:p>
          <w:p>
            <w:pPr>
              <w:pStyle w:val="83"/>
              <w:widowControl w:val="0"/>
              <w:rPr>
                <w:rFonts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8"/>
                <w:sz w:val="21"/>
                <w:szCs w:val="21"/>
                <w:lang w:eastAsia="zh-CN"/>
              </w:rPr>
              <w:t>3.能力目标：</w:t>
            </w:r>
          </w:p>
          <w:p>
            <w:pPr>
              <w:pStyle w:val="83"/>
              <w:widowControl w:val="0"/>
              <w:ind w:firstLine="12"/>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eastAsia="zh-CN"/>
              </w:rPr>
              <w:t>（1）</w:t>
            </w:r>
            <w:r>
              <w:rPr>
                <w:rFonts w:hint="eastAsia" w:asciiTheme="minorEastAsia" w:hAnsiTheme="minorEastAsia" w:eastAsiaTheme="minorEastAsia" w:cstheme="minorEastAsia"/>
                <w:spacing w:val="8"/>
                <w:sz w:val="21"/>
                <w:szCs w:val="21"/>
                <w:lang w:eastAsia="zh-CN"/>
              </w:rPr>
              <w:t>调节不同材质织物适合绘蜡</w:t>
            </w:r>
            <w:r>
              <w:rPr>
                <w:rFonts w:hint="eastAsia" w:asciiTheme="minorEastAsia" w:hAnsiTheme="minorEastAsia" w:eastAsiaTheme="minorEastAsia" w:cstheme="minorEastAsia"/>
                <w:spacing w:val="3"/>
                <w:sz w:val="21"/>
                <w:szCs w:val="21"/>
                <w:lang w:eastAsia="zh-CN"/>
              </w:rPr>
              <w:t>的蜡液温度；</w:t>
            </w:r>
          </w:p>
          <w:p>
            <w:pPr>
              <w:pStyle w:val="83"/>
              <w:widowControl w:val="0"/>
              <w:ind w:firstLine="3"/>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（2）综合运用常见绘蜡技法结合新工艺表现蜡染图案效果；</w:t>
            </w:r>
          </w:p>
          <w:p>
            <w:pPr>
              <w:pStyle w:val="83"/>
              <w:widowControl w:val="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（3）合理制定染色方案实现单件</w:t>
            </w:r>
            <w:r>
              <w:rPr>
                <w:rFonts w:hint="eastAsia" w:asciiTheme="minorEastAsia" w:hAnsiTheme="minorEastAsia" w:eastAsiaTheme="minorEastAsia" w:cstheme="minorEastAsia"/>
                <w:spacing w:val="6"/>
                <w:sz w:val="21"/>
                <w:szCs w:val="21"/>
                <w:lang w:eastAsia="zh-CN"/>
              </w:rPr>
              <w:t>与多件染色；</w:t>
            </w:r>
          </w:p>
          <w:p>
            <w:pPr>
              <w:pStyle w:val="83"/>
              <w:widowControl w:val="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（4）根据企业订单需求完成市场</w:t>
            </w:r>
            <w:r>
              <w:rPr>
                <w:rFonts w:hint="eastAsia" w:asciiTheme="minorEastAsia" w:hAnsiTheme="minorEastAsia" w:eastAsiaTheme="minorEastAsia" w:cstheme="minorEastAsia"/>
                <w:spacing w:val="7"/>
                <w:sz w:val="21"/>
                <w:szCs w:val="21"/>
                <w:lang w:eastAsia="zh-CN"/>
              </w:rPr>
              <w:t>调研并设计蜡染产品；</w:t>
            </w:r>
          </w:p>
          <w:p>
            <w:pPr>
              <w:pStyle w:val="83"/>
              <w:widowControl w:val="0"/>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（5）规范实施蜡染制作流程，有</w:t>
            </w:r>
            <w:r>
              <w:rPr>
                <w:rFonts w:hint="eastAsia" w:asciiTheme="minorEastAsia" w:hAnsiTheme="minorEastAsia" w:eastAsiaTheme="minorEastAsia" w:cstheme="minorEastAsia"/>
                <w:spacing w:val="7"/>
                <w:sz w:val="21"/>
                <w:szCs w:val="21"/>
                <w:lang w:eastAsia="zh-CN"/>
              </w:rPr>
              <w:t>效应对突发安全问题。</w:t>
            </w:r>
          </w:p>
          <w:p>
            <w:pPr>
              <w:pStyle w:val="83"/>
              <w:widowControl w:val="0"/>
              <w:ind w:hanging="3" w:firstLineChars="0"/>
              <w:rPr>
                <w:rFonts w:hint="eastAsia" w:asciiTheme="minorEastAsia" w:hAnsiTheme="minorEastAsia" w:eastAsiaTheme="minorEastAsia" w:cstheme="minorEastAsia"/>
                <w:color w:val="auto"/>
                <w:sz w:val="21"/>
                <w:szCs w:val="21"/>
              </w:rPr>
            </w:pPr>
          </w:p>
        </w:tc>
        <w:tc>
          <w:tcPr>
            <w:tcW w:w="2235" w:type="dxa"/>
            <w:shd w:val="clear" w:color="auto" w:fill="FFFFFF"/>
            <w:noWrap w:val="0"/>
            <w:tcMar>
              <w:top w:w="57" w:type="dxa"/>
              <w:left w:w="57" w:type="dxa"/>
              <w:bottom w:w="57" w:type="dxa"/>
              <w:right w:w="57" w:type="dxa"/>
            </w:tcMar>
            <w:vAlign w:val="top"/>
          </w:tcPr>
          <w:p>
            <w:pPr>
              <w:pStyle w:val="83"/>
              <w:widowControl w:val="0"/>
              <w:rPr>
                <w:rFonts w:asciiTheme="minorEastAsia" w:hAnsiTheme="minorEastAsia" w:eastAsiaTheme="minorEastAsia" w:cstheme="minorEastAsia"/>
                <w:sz w:val="21"/>
                <w:szCs w:val="21"/>
                <w:lang w:eastAsia="zh-CN"/>
              </w:rPr>
            </w:pPr>
          </w:p>
          <w:p>
            <w:pPr>
              <w:pStyle w:val="83"/>
              <w:widowControl w:val="0"/>
              <w:rPr>
                <w:rFonts w:asciiTheme="minorEastAsia" w:hAnsiTheme="minorEastAsia" w:eastAsiaTheme="minorEastAsia" w:cstheme="minorEastAsia"/>
                <w:spacing w:val="7"/>
                <w:sz w:val="21"/>
                <w:szCs w:val="21"/>
                <w:lang w:eastAsia="zh-CN"/>
              </w:rPr>
            </w:pPr>
            <w:r>
              <w:rPr>
                <w:rFonts w:hint="eastAsia" w:asciiTheme="minorEastAsia" w:hAnsiTheme="minorEastAsia" w:eastAsiaTheme="minorEastAsia" w:cstheme="minorEastAsia"/>
                <w:spacing w:val="8"/>
                <w:sz w:val="21"/>
                <w:szCs w:val="21"/>
                <w:lang w:eastAsia="zh-CN"/>
              </w:rPr>
              <w:t>模块一：苗族蜡染基</w:t>
            </w:r>
            <w:r>
              <w:rPr>
                <w:rFonts w:hint="eastAsia" w:asciiTheme="minorEastAsia" w:hAnsiTheme="minorEastAsia" w:eastAsiaTheme="minorEastAsia" w:cstheme="minorEastAsia"/>
                <w:spacing w:val="7"/>
                <w:sz w:val="21"/>
                <w:szCs w:val="21"/>
                <w:lang w:eastAsia="zh-CN"/>
              </w:rPr>
              <w:t>础认知</w:t>
            </w:r>
          </w:p>
          <w:p>
            <w:pPr>
              <w:pStyle w:val="83"/>
              <w:widowControl w:val="0"/>
              <w:ind w:firstLine="454" w:firstLineChars="200"/>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8"/>
                <w:sz w:val="21"/>
                <w:szCs w:val="21"/>
                <w:lang w:eastAsia="zh-CN"/>
              </w:rPr>
              <w:t>蜡染初探传</w:t>
            </w:r>
            <w:r>
              <w:rPr>
                <w:rFonts w:hint="eastAsia" w:asciiTheme="minorEastAsia" w:hAnsiTheme="minorEastAsia" w:eastAsiaTheme="minorEastAsia" w:cstheme="minorEastAsia"/>
                <w:spacing w:val="6"/>
                <w:sz w:val="21"/>
                <w:szCs w:val="21"/>
                <w:lang w:eastAsia="zh-CN"/>
              </w:rPr>
              <w:t>承文化，</w:t>
            </w:r>
            <w:r>
              <w:rPr>
                <w:rFonts w:hint="eastAsia" w:asciiTheme="minorEastAsia" w:hAnsiTheme="minorEastAsia" w:eastAsiaTheme="minorEastAsia" w:cstheme="minorEastAsia"/>
                <w:spacing w:val="8"/>
                <w:sz w:val="21"/>
                <w:szCs w:val="21"/>
                <w:lang w:eastAsia="zh-CN"/>
              </w:rPr>
              <w:t>设备操作注</w:t>
            </w:r>
            <w:r>
              <w:rPr>
                <w:rFonts w:hint="eastAsia" w:asciiTheme="minorEastAsia" w:hAnsiTheme="minorEastAsia" w:eastAsiaTheme="minorEastAsia" w:cstheme="minorEastAsia"/>
                <w:spacing w:val="6"/>
                <w:sz w:val="21"/>
                <w:szCs w:val="21"/>
                <w:lang w:eastAsia="zh-CN"/>
              </w:rPr>
              <w:t>重安全。</w:t>
            </w:r>
          </w:p>
          <w:p>
            <w:pPr>
              <w:pStyle w:val="83"/>
              <w:widowControl w:val="0"/>
              <w:ind w:hanging="5"/>
              <w:rPr>
                <w:rFonts w:asciiTheme="minorEastAsia" w:hAnsiTheme="minorEastAsia" w:eastAsiaTheme="minorEastAsia" w:cstheme="minorEastAsia"/>
                <w:spacing w:val="5"/>
                <w:sz w:val="21"/>
                <w:szCs w:val="21"/>
                <w:lang w:eastAsia="zh-CN"/>
              </w:rPr>
            </w:pPr>
            <w:r>
              <w:rPr>
                <w:rFonts w:hint="eastAsia" w:asciiTheme="minorEastAsia" w:hAnsiTheme="minorEastAsia" w:eastAsiaTheme="minorEastAsia" w:cstheme="minorEastAsia"/>
                <w:spacing w:val="8"/>
                <w:sz w:val="21"/>
                <w:szCs w:val="21"/>
                <w:lang w:eastAsia="zh-CN"/>
              </w:rPr>
              <w:t>模块二：苗族蜡染手</w:t>
            </w:r>
            <w:r>
              <w:rPr>
                <w:rFonts w:hint="eastAsia" w:asciiTheme="minorEastAsia" w:hAnsiTheme="minorEastAsia" w:eastAsiaTheme="minorEastAsia" w:cstheme="minorEastAsia"/>
                <w:spacing w:val="5"/>
                <w:sz w:val="21"/>
                <w:szCs w:val="21"/>
                <w:lang w:eastAsia="zh-CN"/>
              </w:rPr>
              <w:t>艺传习</w:t>
            </w:r>
          </w:p>
          <w:p>
            <w:pPr>
              <w:pStyle w:val="83"/>
              <w:widowControl w:val="0"/>
              <w:ind w:hanging="1"/>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8"/>
                <w:sz w:val="21"/>
                <w:szCs w:val="21"/>
                <w:lang w:eastAsia="zh-CN"/>
              </w:rPr>
              <w:t xml:space="preserve">   蜡刀绘蜡注</w:t>
            </w:r>
            <w:r>
              <w:rPr>
                <w:rFonts w:hint="eastAsia" w:asciiTheme="minorEastAsia" w:hAnsiTheme="minorEastAsia" w:eastAsiaTheme="minorEastAsia" w:cstheme="minorEastAsia"/>
                <w:spacing w:val="6"/>
                <w:sz w:val="21"/>
                <w:szCs w:val="21"/>
                <w:lang w:eastAsia="zh-CN"/>
              </w:rPr>
              <w:t>重安全，</w:t>
            </w:r>
            <w:r>
              <w:rPr>
                <w:rFonts w:hint="eastAsia" w:asciiTheme="minorEastAsia" w:hAnsiTheme="minorEastAsia" w:eastAsiaTheme="minorEastAsia" w:cstheme="minorEastAsia"/>
                <w:spacing w:val="8"/>
                <w:sz w:val="21"/>
                <w:szCs w:val="21"/>
                <w:lang w:eastAsia="zh-CN"/>
              </w:rPr>
              <w:t>毛笔写字形</w:t>
            </w:r>
            <w:r>
              <w:rPr>
                <w:rFonts w:hint="eastAsia" w:asciiTheme="minorEastAsia" w:hAnsiTheme="minorEastAsia" w:eastAsiaTheme="minorEastAsia" w:cstheme="minorEastAsia"/>
                <w:spacing w:val="5"/>
                <w:sz w:val="21"/>
                <w:szCs w:val="21"/>
                <w:lang w:eastAsia="zh-CN"/>
              </w:rPr>
              <w:t>意结合</w:t>
            </w:r>
            <w:r>
              <w:rPr>
                <w:rFonts w:hint="eastAsia" w:asciiTheme="minorEastAsia" w:hAnsiTheme="minorEastAsia" w:eastAsiaTheme="minorEastAsia" w:cstheme="minorEastAsia"/>
                <w:spacing w:val="8"/>
                <w:sz w:val="21"/>
                <w:szCs w:val="21"/>
                <w:lang w:eastAsia="zh-CN"/>
              </w:rPr>
              <w:t>，竹签刻蜡细</w:t>
            </w:r>
            <w:r>
              <w:rPr>
                <w:rFonts w:hint="eastAsia" w:asciiTheme="minorEastAsia" w:hAnsiTheme="minorEastAsia" w:eastAsiaTheme="minorEastAsia" w:cstheme="minorEastAsia"/>
                <w:spacing w:val="5"/>
                <w:sz w:val="21"/>
                <w:szCs w:val="21"/>
                <w:lang w:eastAsia="zh-CN"/>
              </w:rPr>
              <w:t xml:space="preserve"> </w:t>
            </w:r>
            <w:r>
              <w:rPr>
                <w:rFonts w:hint="eastAsia" w:asciiTheme="minorEastAsia" w:hAnsiTheme="minorEastAsia" w:eastAsiaTheme="minorEastAsia" w:cstheme="minorEastAsia"/>
                <w:spacing w:val="6"/>
                <w:sz w:val="21"/>
                <w:szCs w:val="21"/>
                <w:lang w:eastAsia="zh-CN"/>
              </w:rPr>
              <w:t>致精准，</w:t>
            </w:r>
            <w:r>
              <w:rPr>
                <w:rFonts w:hint="eastAsia" w:asciiTheme="minorEastAsia" w:hAnsiTheme="minorEastAsia" w:eastAsiaTheme="minorEastAsia" w:cstheme="minorEastAsia"/>
                <w:spacing w:val="8"/>
                <w:sz w:val="21"/>
                <w:szCs w:val="21"/>
                <w:lang w:eastAsia="zh-CN"/>
              </w:rPr>
              <w:t>冰纹表现别</w:t>
            </w:r>
            <w:r>
              <w:rPr>
                <w:rFonts w:hint="eastAsia" w:asciiTheme="minorEastAsia" w:hAnsiTheme="minorEastAsia" w:eastAsiaTheme="minorEastAsia" w:cstheme="minorEastAsia"/>
                <w:spacing w:val="5"/>
                <w:sz w:val="21"/>
                <w:szCs w:val="21"/>
                <w:lang w:eastAsia="zh-CN"/>
              </w:rPr>
              <w:t>具匠心</w:t>
            </w:r>
          </w:p>
          <w:p>
            <w:pPr>
              <w:pStyle w:val="83"/>
              <w:widowControl w:val="0"/>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8"/>
                <w:sz w:val="21"/>
                <w:szCs w:val="21"/>
                <w:lang w:eastAsia="zh-CN"/>
              </w:rPr>
              <w:t>，单件染色流</w:t>
            </w:r>
            <w:r>
              <w:rPr>
                <w:rFonts w:hint="eastAsia" w:asciiTheme="minorEastAsia" w:hAnsiTheme="minorEastAsia" w:eastAsiaTheme="minorEastAsia" w:cstheme="minorEastAsia"/>
                <w:spacing w:val="7"/>
                <w:sz w:val="21"/>
                <w:szCs w:val="21"/>
                <w:lang w:eastAsia="zh-CN"/>
              </w:rPr>
              <w:t>程规范，</w:t>
            </w:r>
            <w:r>
              <w:rPr>
                <w:rFonts w:hint="eastAsia" w:asciiTheme="minorEastAsia" w:hAnsiTheme="minorEastAsia" w:eastAsiaTheme="minorEastAsia" w:cstheme="minorEastAsia"/>
                <w:spacing w:val="8"/>
                <w:sz w:val="21"/>
                <w:szCs w:val="21"/>
                <w:lang w:eastAsia="zh-CN"/>
              </w:rPr>
              <w:t>二次封蜡耐</w:t>
            </w:r>
            <w:r>
              <w:rPr>
                <w:rFonts w:hint="eastAsia" w:asciiTheme="minorEastAsia" w:hAnsiTheme="minorEastAsia" w:eastAsiaTheme="minorEastAsia" w:cstheme="minorEastAsia"/>
                <w:spacing w:val="5"/>
                <w:sz w:val="21"/>
                <w:szCs w:val="21"/>
                <w:lang w:eastAsia="zh-CN"/>
              </w:rPr>
              <w:t>心笃行，</w:t>
            </w:r>
            <w:r>
              <w:rPr>
                <w:rFonts w:hint="eastAsia" w:asciiTheme="minorEastAsia" w:hAnsiTheme="minorEastAsia" w:eastAsiaTheme="minorEastAsia" w:cstheme="minorEastAsia"/>
                <w:spacing w:val="8"/>
                <w:sz w:val="21"/>
                <w:szCs w:val="21"/>
                <w:lang w:eastAsia="zh-CN"/>
              </w:rPr>
              <w:t>退蜡清理。</w:t>
            </w:r>
          </w:p>
          <w:p>
            <w:pPr>
              <w:pStyle w:val="83"/>
              <w:widowControl w:val="0"/>
              <w:rPr>
                <w:rFonts w:asciiTheme="minorEastAsia" w:hAnsiTheme="minorEastAsia" w:eastAsiaTheme="minorEastAsia" w:cstheme="minorEastAsia"/>
                <w:spacing w:val="1"/>
                <w:sz w:val="21"/>
                <w:szCs w:val="21"/>
                <w:lang w:eastAsia="zh-CN"/>
              </w:rPr>
            </w:pPr>
            <w:r>
              <w:rPr>
                <w:rFonts w:hint="eastAsia" w:asciiTheme="minorEastAsia" w:hAnsiTheme="minorEastAsia" w:eastAsiaTheme="minorEastAsia" w:cstheme="minorEastAsia"/>
                <w:spacing w:val="8"/>
                <w:sz w:val="21"/>
                <w:szCs w:val="21"/>
                <w:lang w:eastAsia="zh-CN"/>
              </w:rPr>
              <w:t>模块三：苗族蜡染产</w:t>
            </w:r>
            <w:r>
              <w:rPr>
                <w:rFonts w:hint="eastAsia" w:asciiTheme="minorEastAsia" w:hAnsiTheme="minorEastAsia" w:eastAsiaTheme="minorEastAsia" w:cstheme="minorEastAsia"/>
                <w:spacing w:val="1"/>
                <w:sz w:val="21"/>
                <w:szCs w:val="21"/>
                <w:lang w:eastAsia="zh-CN"/>
              </w:rPr>
              <w:t>品开发</w:t>
            </w:r>
          </w:p>
          <w:p>
            <w:pPr>
              <w:pStyle w:val="83"/>
              <w:widowControl w:val="0"/>
              <w:ind w:firstLine="454"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pacing w:val="8"/>
                <w:sz w:val="21"/>
                <w:szCs w:val="21"/>
                <w:lang w:eastAsia="zh-CN"/>
              </w:rPr>
              <w:t>蜡染围巾设计开发不断挑战，蜡染电脑包设计开发迎难而上。</w:t>
            </w:r>
          </w:p>
        </w:tc>
        <w:tc>
          <w:tcPr>
            <w:tcW w:w="2097" w:type="dxa"/>
            <w:shd w:val="clear" w:color="auto" w:fill="FFFFFF"/>
            <w:noWrap w:val="0"/>
            <w:tcMar>
              <w:top w:w="57" w:type="dxa"/>
              <w:left w:w="57" w:type="dxa"/>
              <w:bottom w:w="57" w:type="dxa"/>
              <w:right w:w="57" w:type="dxa"/>
            </w:tcMar>
            <w:vAlign w:val="top"/>
          </w:tcPr>
          <w:p>
            <w:pPr>
              <w:pStyle w:val="83"/>
              <w:widowControl w:val="0"/>
              <w:ind w:hanging="7"/>
              <w:rPr>
                <w:rFonts w:asciiTheme="minorEastAsia" w:hAnsiTheme="minorEastAsia" w:eastAsiaTheme="minorEastAsia" w:cstheme="minorEastAsia"/>
                <w:spacing w:val="10"/>
                <w:sz w:val="21"/>
                <w:szCs w:val="21"/>
                <w:lang w:eastAsia="zh-CN"/>
                <w14:textOutline w14:w="3797" w14:cap="sq" w14:cmpd="sng" w14:algn="ctr">
                  <w14:solidFill>
                    <w14:srgbClr w14:val="000000"/>
                  </w14:solidFill>
                  <w14:prstDash w14:val="solid"/>
                  <w14:bevel/>
                </w14:textOutline>
              </w:rPr>
            </w:pPr>
          </w:p>
          <w:p>
            <w:pPr>
              <w:pStyle w:val="83"/>
              <w:widowControl w:val="0"/>
              <w:ind w:hanging="7"/>
              <w:rPr>
                <w:rFonts w:asciiTheme="minorEastAsia" w:hAnsiTheme="minorEastAsia" w:eastAsiaTheme="minorEastAsia" w:cstheme="minorEastAsia"/>
                <w:spacing w:val="10"/>
                <w:sz w:val="21"/>
                <w:szCs w:val="21"/>
                <w:lang w:eastAsia="zh-CN"/>
                <w14:textOutline w14:w="3797" w14:cap="sq" w14:cmpd="sng" w14:algn="ctr">
                  <w14:solidFill>
                    <w14:srgbClr w14:val="000000"/>
                  </w14:solidFill>
                  <w14:prstDash w14:val="solid"/>
                  <w14:bevel/>
                </w14:textOutline>
              </w:rPr>
            </w:pPr>
          </w:p>
          <w:p>
            <w:pPr>
              <w:pStyle w:val="83"/>
              <w:widowControl w:val="0"/>
              <w:ind w:hanging="7"/>
              <w:rPr>
                <w:rFonts w:asciiTheme="minorEastAsia" w:hAnsiTheme="minorEastAsia" w:eastAsiaTheme="minorEastAsia" w:cstheme="minorEastAsia"/>
                <w:spacing w:val="10"/>
                <w:sz w:val="21"/>
                <w:szCs w:val="21"/>
                <w:lang w:eastAsia="zh-CN"/>
                <w14:textOutline w14:w="3797" w14:cap="sq" w14:cmpd="sng" w14:algn="ctr">
                  <w14:solidFill>
                    <w14:srgbClr w14:val="000000"/>
                  </w14:solidFill>
                  <w14:prstDash w14:val="solid"/>
                  <w14:bevel/>
                </w14:textOutline>
              </w:rPr>
            </w:pPr>
          </w:p>
          <w:p>
            <w:pPr>
              <w:pStyle w:val="83"/>
              <w:widowControl w:val="0"/>
              <w:ind w:hanging="7"/>
              <w:rPr>
                <w:rFonts w:asciiTheme="minorEastAsia" w:hAnsiTheme="minorEastAsia" w:eastAsiaTheme="minorEastAsia" w:cstheme="minorEastAsia"/>
                <w:spacing w:val="10"/>
                <w:sz w:val="21"/>
                <w:szCs w:val="21"/>
                <w:lang w:eastAsia="zh-CN"/>
                <w14:textOutline w14:w="3797" w14:cap="sq" w14:cmpd="sng" w14:algn="ctr">
                  <w14:solidFill>
                    <w14:srgbClr w14:val="000000"/>
                  </w14:solidFill>
                  <w14:prstDash w14:val="solid"/>
                  <w14:bevel/>
                </w14:textOutline>
              </w:rPr>
            </w:pPr>
          </w:p>
          <w:p>
            <w:pPr>
              <w:pStyle w:val="83"/>
              <w:widowControl w:val="0"/>
              <w:ind w:hanging="7"/>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w w:val="90"/>
                <w:sz w:val="21"/>
                <w:szCs w:val="21"/>
                <w:lang w:eastAsia="zh-CN"/>
              </w:rPr>
              <w:t>1</w:t>
            </w:r>
            <w:r>
              <w:rPr>
                <w:rFonts w:hint="eastAsia" w:asciiTheme="minorEastAsia" w:hAnsiTheme="minorEastAsia" w:eastAsiaTheme="minorEastAsia" w:cstheme="minorEastAsia"/>
                <w:spacing w:val="-2"/>
                <w:sz w:val="21"/>
                <w:szCs w:val="21"/>
                <w:lang w:eastAsia="zh-CN"/>
              </w:rPr>
              <w:t>.条件要求：</w:t>
            </w:r>
            <w:r>
              <w:rPr>
                <w:rFonts w:hint="eastAsia" w:asciiTheme="minorEastAsia" w:hAnsiTheme="minorEastAsia" w:eastAsiaTheme="minorEastAsia" w:cstheme="minorEastAsia"/>
                <w:spacing w:val="10"/>
                <w:sz w:val="21"/>
                <w:szCs w:val="21"/>
                <w:lang w:eastAsia="zh-CN"/>
              </w:rPr>
              <w:t>多媒体</w:t>
            </w:r>
            <w:r>
              <w:rPr>
                <w:rFonts w:hint="eastAsia" w:asciiTheme="minorEastAsia" w:hAnsiTheme="minorEastAsia" w:eastAsiaTheme="minorEastAsia" w:cstheme="minorEastAsia"/>
                <w:spacing w:val="6"/>
                <w:sz w:val="21"/>
                <w:szCs w:val="21"/>
                <w:lang w:eastAsia="zh-CN"/>
              </w:rPr>
              <w:t>教室、实训室。</w:t>
            </w:r>
          </w:p>
          <w:p>
            <w:pPr>
              <w:pStyle w:val="83"/>
              <w:widowControl w:val="0"/>
              <w:ind w:hanging="7"/>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2"/>
                <w:sz w:val="21"/>
                <w:szCs w:val="21"/>
                <w:lang w:eastAsia="zh-CN"/>
              </w:rPr>
              <w:t>2.教学方法：</w:t>
            </w:r>
            <w:r>
              <w:rPr>
                <w:rFonts w:hint="eastAsia" w:asciiTheme="minorEastAsia" w:hAnsiTheme="minorEastAsia" w:eastAsiaTheme="minorEastAsia" w:cstheme="minorEastAsia"/>
                <w:spacing w:val="8"/>
                <w:sz w:val="21"/>
                <w:szCs w:val="21"/>
                <w:lang w:eastAsia="zh-CN"/>
              </w:rPr>
              <w:t>采用直观演示法、项目驱动法、案例教学法、情景教学法等教学方</w:t>
            </w:r>
            <w:r>
              <w:rPr>
                <w:rFonts w:hint="eastAsia" w:asciiTheme="minorEastAsia" w:hAnsiTheme="minorEastAsia" w:eastAsiaTheme="minorEastAsia" w:cstheme="minorEastAsia"/>
                <w:sz w:val="21"/>
                <w:szCs w:val="21"/>
                <w:lang w:eastAsia="zh-CN"/>
              </w:rPr>
              <w:t>法。</w:t>
            </w:r>
          </w:p>
          <w:p>
            <w:pPr>
              <w:pStyle w:val="83"/>
              <w:widowControl w:val="0"/>
              <w:ind w:hanging="4"/>
              <w:jc w:val="both"/>
              <w:rPr>
                <w:rFonts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2"/>
                <w:sz w:val="21"/>
                <w:szCs w:val="21"/>
                <w:lang w:eastAsia="zh-CN"/>
              </w:rPr>
              <w:t>3.师资要求：</w:t>
            </w:r>
            <w:r>
              <w:rPr>
                <w:rFonts w:hint="eastAsia" w:asciiTheme="minorEastAsia" w:hAnsiTheme="minorEastAsia" w:eastAsiaTheme="minorEastAsia" w:cstheme="minorEastAsia"/>
                <w:spacing w:val="10"/>
                <w:sz w:val="21"/>
                <w:szCs w:val="21"/>
                <w:lang w:eastAsia="zh-CN"/>
              </w:rPr>
              <w:t>担任本</w:t>
            </w:r>
            <w:r>
              <w:rPr>
                <w:rFonts w:hint="eastAsia" w:asciiTheme="minorEastAsia" w:hAnsiTheme="minorEastAsia" w:eastAsiaTheme="minorEastAsia" w:cstheme="minorEastAsia"/>
                <w:spacing w:val="9"/>
                <w:sz w:val="21"/>
                <w:szCs w:val="21"/>
                <w:lang w:eastAsia="zh-CN"/>
              </w:rPr>
              <w:t>课程的主讲老师需拥有美术及服装设计知识，能独立完成蜡染</w:t>
            </w:r>
            <w:r>
              <w:rPr>
                <w:rFonts w:hint="eastAsia" w:asciiTheme="minorEastAsia" w:hAnsiTheme="minorEastAsia" w:eastAsiaTheme="minorEastAsia" w:cstheme="minorEastAsia"/>
                <w:spacing w:val="8"/>
                <w:sz w:val="21"/>
                <w:szCs w:val="21"/>
                <w:lang w:eastAsia="zh-CN"/>
              </w:rPr>
              <w:t>制作，具有1年以上蜡</w:t>
            </w:r>
            <w:r>
              <w:rPr>
                <w:rFonts w:hint="eastAsia" w:asciiTheme="minorEastAsia" w:hAnsiTheme="minorEastAsia" w:eastAsiaTheme="minorEastAsia" w:cstheme="minorEastAsia"/>
                <w:spacing w:val="9"/>
                <w:sz w:val="21"/>
                <w:szCs w:val="21"/>
                <w:lang w:eastAsia="zh-CN"/>
              </w:rPr>
              <w:t>染企业定岗经验的双</w:t>
            </w:r>
            <w:r>
              <w:rPr>
                <w:rFonts w:hint="eastAsia" w:asciiTheme="minorEastAsia" w:hAnsiTheme="minorEastAsia" w:eastAsiaTheme="minorEastAsia" w:cstheme="minorEastAsia"/>
                <w:spacing w:val="6"/>
                <w:sz w:val="21"/>
                <w:szCs w:val="21"/>
                <w:lang w:eastAsia="zh-CN"/>
              </w:rPr>
              <w:t>师型素质。</w:t>
            </w:r>
          </w:p>
          <w:p>
            <w:pPr>
              <w:pStyle w:val="83"/>
              <w:widowControl w:val="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pacing w:val="-2"/>
                <w:sz w:val="21"/>
                <w:szCs w:val="21"/>
                <w:lang w:eastAsia="zh-CN"/>
              </w:rPr>
              <w:t>4.考核要求：</w:t>
            </w:r>
            <w:r>
              <w:rPr>
                <w:rFonts w:hint="eastAsia" w:asciiTheme="minorEastAsia" w:hAnsiTheme="minorEastAsia" w:eastAsiaTheme="minorEastAsia" w:cstheme="minorEastAsia"/>
                <w:spacing w:val="7"/>
                <w:sz w:val="21"/>
                <w:szCs w:val="21"/>
                <w:lang w:eastAsia="zh-CN"/>
              </w:rPr>
              <w:t>通过过程评（50%）和</w:t>
            </w:r>
            <w:r>
              <w:rPr>
                <w:rFonts w:hint="eastAsia" w:asciiTheme="minorEastAsia" w:hAnsiTheme="minorEastAsia" w:eastAsiaTheme="minorEastAsia" w:cstheme="minorEastAsia"/>
                <w:spacing w:val="6"/>
                <w:sz w:val="21"/>
                <w:szCs w:val="21"/>
                <w:lang w:eastAsia="zh-CN"/>
              </w:rPr>
              <w:t>作品评价（50%</w:t>
            </w:r>
            <w:r>
              <w:rPr>
                <w:rFonts w:hint="eastAsia" w:asciiTheme="minorEastAsia" w:hAnsiTheme="minorEastAsia" w:eastAsiaTheme="minorEastAsia" w:cstheme="minorEastAsia"/>
                <w:spacing w:val="15"/>
                <w:sz w:val="21"/>
                <w:szCs w:val="21"/>
                <w:lang w:eastAsia="zh-CN"/>
              </w:rPr>
              <w:t>），</w:t>
            </w:r>
            <w:r>
              <w:rPr>
                <w:rFonts w:hint="eastAsia" w:asciiTheme="minorEastAsia" w:hAnsiTheme="minorEastAsia" w:eastAsiaTheme="minorEastAsia" w:cstheme="minorEastAsia"/>
                <w:spacing w:val="6"/>
                <w:sz w:val="21"/>
                <w:szCs w:val="21"/>
                <w:lang w:eastAsia="zh-CN"/>
              </w:rPr>
              <w:t>对</w:t>
            </w:r>
            <w:r>
              <w:rPr>
                <w:rFonts w:hint="eastAsia" w:asciiTheme="minorEastAsia" w:hAnsiTheme="minorEastAsia" w:eastAsiaTheme="minorEastAsia" w:cstheme="minorEastAsia"/>
                <w:spacing w:val="8"/>
                <w:sz w:val="21"/>
                <w:szCs w:val="21"/>
                <w:lang w:eastAsia="zh-CN"/>
              </w:rPr>
              <w:t>学生进行课程学习综</w:t>
            </w:r>
            <w:r>
              <w:rPr>
                <w:rFonts w:hint="eastAsia" w:asciiTheme="minorEastAsia" w:hAnsiTheme="minorEastAsia" w:eastAsiaTheme="minorEastAsia" w:cstheme="minorEastAsia"/>
                <w:spacing w:val="4"/>
                <w:sz w:val="21"/>
                <w:szCs w:val="21"/>
                <w:lang w:eastAsia="zh-CN"/>
              </w:rPr>
              <w:t>合评价。</w:t>
            </w:r>
          </w:p>
        </w:tc>
      </w:tr>
    </w:tbl>
    <w:p>
      <w:pPr>
        <w:pStyle w:val="4"/>
        <w:spacing w:before="0" w:beforeAutospacing="0" w:after="0" w:afterAutospacing="0" w:line="360" w:lineRule="auto"/>
        <w:ind w:firstLine="549" w:firstLineChars="196"/>
        <w:rPr>
          <w:rFonts w:ascii="黑体" w:eastAsia="黑体"/>
          <w:b w:val="0"/>
          <w:sz w:val="28"/>
          <w:szCs w:val="28"/>
        </w:rPr>
      </w:pPr>
      <w:bookmarkStart w:id="34" w:name="_Toc27732"/>
    </w:p>
    <w:p>
      <w:pPr>
        <w:rPr>
          <w:rFonts w:ascii="黑体" w:eastAsia="黑体"/>
          <w:b w:val="0"/>
          <w:sz w:val="28"/>
          <w:szCs w:val="28"/>
        </w:rPr>
      </w:pPr>
    </w:p>
    <w:p>
      <w:pPr>
        <w:pStyle w:val="2"/>
      </w:pPr>
    </w:p>
    <w:p>
      <w:pPr>
        <w:pStyle w:val="4"/>
        <w:spacing w:before="0" w:beforeAutospacing="0" w:after="0" w:afterAutospacing="0" w:line="360" w:lineRule="auto"/>
        <w:ind w:firstLine="549" w:firstLineChars="196"/>
        <w:rPr>
          <w:rFonts w:ascii="黑体" w:eastAsia="黑体"/>
          <w:b w:val="0"/>
          <w:sz w:val="28"/>
          <w:szCs w:val="28"/>
        </w:rPr>
      </w:pPr>
      <w:r>
        <w:rPr>
          <w:rFonts w:ascii="黑体" w:eastAsia="黑体"/>
          <w:b w:val="0"/>
          <w:sz w:val="28"/>
          <w:szCs w:val="28"/>
        </w:rPr>
        <w:t>2.</w:t>
      </w:r>
      <w:r>
        <w:rPr>
          <w:rFonts w:hint="eastAsia" w:ascii="黑体" w:eastAsia="黑体"/>
          <w:b w:val="0"/>
          <w:sz w:val="28"/>
          <w:szCs w:val="28"/>
        </w:rPr>
        <w:t>专业课程设置及要求</w:t>
      </w:r>
      <w:bookmarkEnd w:id="34"/>
    </w:p>
    <w:p>
      <w:pPr>
        <w:spacing w:line="360" w:lineRule="auto"/>
        <w:ind w:firstLine="482" w:firstLineChars="200"/>
        <w:rPr>
          <w:rFonts w:ascii="宋体"/>
          <w:b/>
          <w:sz w:val="24"/>
        </w:rPr>
      </w:pPr>
      <w:r>
        <w:rPr>
          <w:rFonts w:hint="eastAsia" w:ascii="宋体" w:hAnsi="宋体"/>
          <w:b/>
          <w:sz w:val="24"/>
        </w:rPr>
        <w:t>（</w:t>
      </w:r>
      <w:r>
        <w:rPr>
          <w:rFonts w:ascii="宋体" w:hAnsi="宋体"/>
          <w:b/>
          <w:sz w:val="24"/>
        </w:rPr>
        <w:t>1</w:t>
      </w:r>
      <w:r>
        <w:rPr>
          <w:rFonts w:hint="eastAsia" w:ascii="宋体" w:hAnsi="宋体"/>
          <w:b/>
          <w:sz w:val="24"/>
        </w:rPr>
        <w:t>）专业基础课程设置及要求</w:t>
      </w:r>
    </w:p>
    <w:p>
      <w:pPr>
        <w:pStyle w:val="64"/>
        <w:spacing w:line="360" w:lineRule="auto"/>
        <w:ind w:firstLine="423"/>
      </w:pPr>
      <w:r>
        <w:rPr>
          <w:rFonts w:hint="eastAsia"/>
        </w:rPr>
        <w:t>专业基础课程设置及要求如表</w:t>
      </w:r>
      <w:r>
        <w:t>5</w:t>
      </w:r>
      <w:r>
        <w:rPr>
          <w:rFonts w:hint="eastAsia"/>
        </w:rPr>
        <w:t>所示。</w:t>
      </w:r>
    </w:p>
    <w:p>
      <w:pPr>
        <w:pStyle w:val="65"/>
        <w:spacing w:before="0" w:after="0" w:line="360" w:lineRule="auto"/>
      </w:pPr>
      <w:r>
        <w:rPr>
          <w:rFonts w:hint="eastAsia"/>
        </w:rPr>
        <w:t>表</w:t>
      </w:r>
      <w:r>
        <w:t xml:space="preserve">5 </w:t>
      </w:r>
      <w:r>
        <w:rPr>
          <w:rFonts w:hint="eastAsia"/>
        </w:rPr>
        <w:t>专业基础课程设置及要求</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224"/>
        <w:gridCol w:w="2189"/>
        <w:gridCol w:w="2125"/>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93" w:type="dxa"/>
            <w:shd w:val="clear" w:color="auto" w:fill="DBE5F1"/>
            <w:vAlign w:val="center"/>
          </w:tcPr>
          <w:p>
            <w:pPr>
              <w:pStyle w:val="57"/>
              <w:rPr>
                <w:rFonts w:ascii="宋体"/>
                <w:b/>
                <w:bCs/>
                <w:sz w:val="21"/>
                <w:szCs w:val="21"/>
              </w:rPr>
            </w:pPr>
            <w:r>
              <w:rPr>
                <w:rFonts w:hint="eastAsia" w:ascii="宋体" w:hAnsi="宋体"/>
                <w:b/>
                <w:bCs/>
                <w:sz w:val="21"/>
                <w:szCs w:val="21"/>
              </w:rPr>
              <w:t>序号</w:t>
            </w:r>
          </w:p>
        </w:tc>
        <w:tc>
          <w:tcPr>
            <w:tcW w:w="1224" w:type="dxa"/>
            <w:shd w:val="clear" w:color="auto" w:fill="DBE5F1"/>
            <w:vAlign w:val="center"/>
          </w:tcPr>
          <w:p>
            <w:pPr>
              <w:pStyle w:val="57"/>
              <w:rPr>
                <w:rFonts w:ascii="宋体"/>
                <w:b/>
                <w:bCs/>
                <w:sz w:val="21"/>
                <w:szCs w:val="21"/>
              </w:rPr>
            </w:pPr>
            <w:r>
              <w:rPr>
                <w:rFonts w:hint="eastAsia" w:ascii="宋体" w:hAnsi="宋体"/>
                <w:b/>
                <w:bCs/>
                <w:sz w:val="21"/>
                <w:szCs w:val="21"/>
              </w:rPr>
              <w:t>课程名称</w:t>
            </w:r>
          </w:p>
        </w:tc>
        <w:tc>
          <w:tcPr>
            <w:tcW w:w="2189" w:type="dxa"/>
            <w:shd w:val="clear" w:color="auto" w:fill="DBE5F1"/>
            <w:vAlign w:val="center"/>
          </w:tcPr>
          <w:p>
            <w:pPr>
              <w:pStyle w:val="57"/>
              <w:rPr>
                <w:rFonts w:ascii="宋体"/>
                <w:b/>
                <w:bCs/>
                <w:sz w:val="21"/>
                <w:szCs w:val="21"/>
              </w:rPr>
            </w:pPr>
            <w:r>
              <w:rPr>
                <w:rFonts w:hint="eastAsia" w:ascii="宋体" w:hAnsi="宋体"/>
                <w:b/>
                <w:bCs/>
                <w:sz w:val="21"/>
                <w:szCs w:val="21"/>
              </w:rPr>
              <w:t>课程目标</w:t>
            </w:r>
          </w:p>
        </w:tc>
        <w:tc>
          <w:tcPr>
            <w:tcW w:w="2125" w:type="dxa"/>
            <w:shd w:val="clear" w:color="auto" w:fill="DBE5F1"/>
            <w:vAlign w:val="center"/>
          </w:tcPr>
          <w:p>
            <w:pPr>
              <w:pStyle w:val="57"/>
              <w:rPr>
                <w:rFonts w:ascii="宋体"/>
                <w:b/>
                <w:bCs/>
                <w:sz w:val="21"/>
                <w:szCs w:val="21"/>
              </w:rPr>
            </w:pPr>
            <w:r>
              <w:rPr>
                <w:rFonts w:hint="eastAsia" w:ascii="宋体" w:hAnsi="宋体"/>
                <w:b/>
                <w:bCs/>
                <w:sz w:val="21"/>
                <w:szCs w:val="21"/>
              </w:rPr>
              <w:t>主要内容</w:t>
            </w:r>
          </w:p>
        </w:tc>
        <w:tc>
          <w:tcPr>
            <w:tcW w:w="2873" w:type="dxa"/>
            <w:shd w:val="clear" w:color="auto" w:fill="DBE5F1"/>
            <w:vAlign w:val="center"/>
          </w:tcPr>
          <w:p>
            <w:pPr>
              <w:pStyle w:val="57"/>
              <w:rPr>
                <w:rFonts w:ascii="宋体"/>
                <w:b/>
                <w:bCs/>
                <w:sz w:val="21"/>
                <w:szCs w:val="21"/>
              </w:rPr>
            </w:pPr>
            <w:r>
              <w:rPr>
                <w:rFonts w:hint="eastAsia" w:ascii="宋体" w:hAnsi="宋体"/>
                <w:b/>
                <w:bCs/>
                <w:sz w:val="21"/>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3" w:type="dxa"/>
            <w:vAlign w:val="center"/>
          </w:tcPr>
          <w:p>
            <w:pPr>
              <w:pStyle w:val="70"/>
              <w:autoSpaceDE w:val="0"/>
              <w:autoSpaceDN w:val="0"/>
              <w:spacing w:line="440" w:lineRule="exact"/>
              <w:jc w:val="center"/>
              <w:rPr>
                <w:sz w:val="21"/>
                <w:szCs w:val="21"/>
              </w:rPr>
            </w:pPr>
            <w:r>
              <w:rPr>
                <w:rFonts w:hint="eastAsia"/>
                <w:sz w:val="21"/>
                <w:szCs w:val="21"/>
                <w:lang w:val="en-US" w:eastAsia="zh-CN"/>
              </w:rPr>
              <w:t>1</w:t>
            </w:r>
          </w:p>
        </w:tc>
        <w:tc>
          <w:tcPr>
            <w:tcW w:w="1224" w:type="dxa"/>
            <w:vAlign w:val="center"/>
          </w:tcPr>
          <w:p>
            <w:pPr>
              <w:pStyle w:val="70"/>
              <w:autoSpaceDE w:val="0"/>
              <w:autoSpaceDN w:val="0"/>
              <w:spacing w:line="240" w:lineRule="auto"/>
              <w:ind w:firstLine="211" w:firstLineChars="100"/>
              <w:rPr>
                <w:sz w:val="21"/>
                <w:szCs w:val="21"/>
                <w:lang w:eastAsia="zh-CN"/>
              </w:rPr>
            </w:pPr>
            <w:r>
              <w:rPr>
                <w:rFonts w:hint="eastAsia"/>
                <w:sz w:val="21"/>
                <w:szCs w:val="21"/>
                <w:lang w:eastAsia="zh-CN"/>
              </w:rPr>
              <w:t>基础</w:t>
            </w:r>
          </w:p>
          <w:p>
            <w:pPr>
              <w:pStyle w:val="70"/>
              <w:autoSpaceDE w:val="0"/>
              <w:autoSpaceDN w:val="0"/>
              <w:spacing w:line="240" w:lineRule="auto"/>
              <w:ind w:firstLine="211" w:firstLineChars="100"/>
              <w:rPr>
                <w:sz w:val="21"/>
                <w:szCs w:val="21"/>
              </w:rPr>
            </w:pPr>
            <w:r>
              <w:rPr>
                <w:rFonts w:hint="eastAsia"/>
                <w:sz w:val="21"/>
                <w:szCs w:val="21"/>
                <w:lang w:eastAsia="zh-CN"/>
              </w:rPr>
              <w:t>英语</w:t>
            </w:r>
          </w:p>
        </w:tc>
        <w:tc>
          <w:tcPr>
            <w:tcW w:w="2189" w:type="dxa"/>
          </w:tcPr>
          <w:p>
            <w:pPr>
              <w:pStyle w:val="70"/>
              <w:numPr>
                <w:ilvl w:val="0"/>
                <w:numId w:val="0"/>
              </w:numPr>
              <w:autoSpaceDE w:val="0"/>
              <w:autoSpaceDN w:val="0"/>
              <w:spacing w:line="240" w:lineRule="auto"/>
              <w:rPr>
                <w:b/>
                <w:bCs/>
                <w:sz w:val="21"/>
                <w:szCs w:val="21"/>
                <w:lang w:val="en-US" w:eastAsia="zh-CN"/>
              </w:rPr>
            </w:pPr>
            <w:r>
              <w:rPr>
                <w:rFonts w:hint="eastAsia"/>
                <w:b/>
                <w:bCs/>
                <w:sz w:val="21"/>
                <w:szCs w:val="21"/>
                <w:lang w:val="en-US" w:eastAsia="zh-CN"/>
              </w:rPr>
              <w:t>素质目标：</w:t>
            </w:r>
          </w:p>
          <w:p>
            <w:pPr>
              <w:pStyle w:val="70"/>
              <w:autoSpaceDE w:val="0"/>
              <w:autoSpaceDN w:val="0"/>
              <w:spacing w:line="240" w:lineRule="auto"/>
              <w:rPr>
                <w:sz w:val="21"/>
                <w:szCs w:val="21"/>
                <w:lang w:val="en-US" w:eastAsia="zh-CN"/>
              </w:rPr>
            </w:pPr>
            <w:r>
              <w:rPr>
                <w:rFonts w:hint="eastAsia"/>
                <w:sz w:val="21"/>
                <w:szCs w:val="21"/>
                <w:lang w:val="en-US" w:eastAsia="zh-CN"/>
              </w:rPr>
              <w:t>（1）注重课程思政教育，养成良好学习习惯的同时，具有专注力、意志力、责任心和自我管理能力</w:t>
            </w:r>
          </w:p>
          <w:p>
            <w:pPr>
              <w:pStyle w:val="70"/>
              <w:autoSpaceDE w:val="0"/>
              <w:autoSpaceDN w:val="0"/>
              <w:spacing w:line="240" w:lineRule="auto"/>
              <w:rPr>
                <w:sz w:val="21"/>
                <w:szCs w:val="21"/>
                <w:lang w:val="en-US" w:eastAsia="zh-CN"/>
              </w:rPr>
            </w:pPr>
            <w:r>
              <w:rPr>
                <w:rFonts w:hint="eastAsia"/>
                <w:sz w:val="21"/>
                <w:szCs w:val="21"/>
                <w:lang w:val="en-US" w:eastAsia="zh-CN"/>
              </w:rPr>
              <w:t>（2）建立自主、合作、探究及创新的精神；</w:t>
            </w:r>
          </w:p>
          <w:p>
            <w:pPr>
              <w:pStyle w:val="70"/>
              <w:autoSpaceDE w:val="0"/>
              <w:autoSpaceDN w:val="0"/>
              <w:spacing w:line="240" w:lineRule="auto"/>
              <w:rPr>
                <w:sz w:val="21"/>
                <w:szCs w:val="21"/>
                <w:lang w:val="en-US" w:eastAsia="zh-CN"/>
              </w:rPr>
            </w:pPr>
            <w:r>
              <w:rPr>
                <w:rFonts w:hint="eastAsia"/>
                <w:sz w:val="21"/>
                <w:szCs w:val="21"/>
                <w:lang w:val="en-US" w:eastAsia="zh-CN"/>
              </w:rPr>
              <w:t>（3）树立职业道德观念；</w:t>
            </w:r>
          </w:p>
          <w:p>
            <w:pPr>
              <w:pStyle w:val="70"/>
              <w:autoSpaceDE w:val="0"/>
              <w:autoSpaceDN w:val="0"/>
              <w:spacing w:line="240" w:lineRule="auto"/>
              <w:rPr>
                <w:sz w:val="21"/>
                <w:szCs w:val="21"/>
                <w:lang w:val="en-US" w:eastAsia="zh-CN"/>
              </w:rPr>
            </w:pPr>
            <w:r>
              <w:rPr>
                <w:rFonts w:hint="eastAsia"/>
                <w:sz w:val="21"/>
                <w:szCs w:val="21"/>
                <w:lang w:val="en-US" w:eastAsia="zh-CN"/>
              </w:rPr>
              <w:t>（4）形成正确的语言观、人生观、价值观、教育观和跨文化意识。</w:t>
            </w:r>
          </w:p>
          <w:p>
            <w:pPr>
              <w:pStyle w:val="70"/>
              <w:autoSpaceDE w:val="0"/>
              <w:autoSpaceDN w:val="0"/>
              <w:spacing w:line="240" w:lineRule="auto"/>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rPr>
                <w:sz w:val="21"/>
                <w:szCs w:val="21"/>
                <w:lang w:val="en-US" w:eastAsia="zh-CN"/>
              </w:rPr>
            </w:pPr>
            <w:r>
              <w:rPr>
                <w:rFonts w:hint="eastAsia"/>
                <w:sz w:val="21"/>
                <w:szCs w:val="21"/>
                <w:lang w:val="en-US" w:eastAsia="zh-CN"/>
              </w:rPr>
              <w:t>（1）掌握英语语音、词汇、语法、句法、篇章结构、语言功能意念等基础知识；</w:t>
            </w:r>
          </w:p>
          <w:p>
            <w:pPr>
              <w:pStyle w:val="70"/>
              <w:autoSpaceDE w:val="0"/>
              <w:autoSpaceDN w:val="0"/>
              <w:spacing w:line="240" w:lineRule="auto"/>
              <w:rPr>
                <w:sz w:val="21"/>
                <w:szCs w:val="21"/>
                <w:lang w:val="en-US" w:eastAsia="zh-CN"/>
              </w:rPr>
            </w:pPr>
            <w:r>
              <w:rPr>
                <w:rFonts w:hint="eastAsia"/>
                <w:sz w:val="21"/>
                <w:szCs w:val="21"/>
                <w:lang w:val="en-US" w:eastAsia="zh-CN"/>
              </w:rPr>
              <w:t>（2）熟练掌握音标、单词拼读及最基本的语法；</w:t>
            </w:r>
          </w:p>
          <w:p>
            <w:pPr>
              <w:pStyle w:val="70"/>
              <w:autoSpaceDE w:val="0"/>
              <w:autoSpaceDN w:val="0"/>
              <w:spacing w:line="240" w:lineRule="auto"/>
              <w:rPr>
                <w:sz w:val="21"/>
                <w:szCs w:val="21"/>
                <w:lang w:val="en-US" w:eastAsia="zh-CN"/>
              </w:rPr>
            </w:pPr>
            <w:r>
              <w:rPr>
                <w:rFonts w:hint="eastAsia"/>
                <w:sz w:val="21"/>
                <w:szCs w:val="21"/>
                <w:lang w:val="en-US" w:eastAsia="zh-CN"/>
              </w:rPr>
              <w:t>（3）掌握日常对话所需的单词、短语和句型。</w:t>
            </w:r>
          </w:p>
          <w:p>
            <w:pPr>
              <w:autoSpaceDE w:val="0"/>
              <w:autoSpaceDN w:val="0"/>
              <w:rPr>
                <w:rFonts w:ascii="宋体" w:hAnsi="宋体" w:cs="宋体"/>
                <w:b/>
                <w:bCs/>
                <w:szCs w:val="21"/>
              </w:rPr>
            </w:pPr>
            <w:r>
              <w:rPr>
                <w:rFonts w:hint="eastAsia" w:ascii="宋体" w:hAnsi="宋体" w:cs="宋体"/>
                <w:b/>
                <w:bCs/>
                <w:szCs w:val="21"/>
              </w:rPr>
              <w:t>能力目标：</w:t>
            </w:r>
          </w:p>
          <w:p>
            <w:pPr>
              <w:autoSpaceDE w:val="0"/>
              <w:autoSpaceDN w:val="0"/>
              <w:rPr>
                <w:rFonts w:ascii="宋体" w:hAnsi="宋体" w:cs="宋体"/>
                <w:szCs w:val="21"/>
              </w:rPr>
            </w:pPr>
            <w:r>
              <w:rPr>
                <w:rFonts w:hint="eastAsia" w:ascii="宋体" w:hAnsi="宋体" w:cs="宋体"/>
                <w:szCs w:val="21"/>
              </w:rPr>
              <w:t>（1）熟练掌握拼读单词、短语的能力并具有基本的英语自学能力；</w:t>
            </w:r>
          </w:p>
          <w:p>
            <w:pPr>
              <w:autoSpaceDE w:val="0"/>
              <w:autoSpaceDN w:val="0"/>
              <w:rPr>
                <w:rFonts w:ascii="宋体" w:hAnsi="宋体" w:cs="宋体"/>
                <w:szCs w:val="21"/>
              </w:rPr>
            </w:pPr>
            <w:r>
              <w:rPr>
                <w:rFonts w:hint="eastAsia" w:ascii="宋体" w:hAnsi="宋体" w:cs="宋体"/>
                <w:szCs w:val="21"/>
              </w:rPr>
              <w:t>（2）能运用英语进行一般口语交际；</w:t>
            </w:r>
          </w:p>
          <w:p>
            <w:pPr>
              <w:autoSpaceDE w:val="0"/>
              <w:autoSpaceDN w:val="0"/>
              <w:rPr>
                <w:rFonts w:ascii="宋体" w:hAnsi="宋体" w:cs="宋体"/>
                <w:szCs w:val="21"/>
              </w:rPr>
            </w:pPr>
            <w:r>
              <w:rPr>
                <w:rFonts w:hint="eastAsia" w:ascii="宋体" w:hAnsi="宋体" w:cs="宋体"/>
                <w:szCs w:val="21"/>
              </w:rPr>
              <w:t>（3）能运用简单句的五种基本句型，正确造句；</w:t>
            </w:r>
          </w:p>
          <w:p>
            <w:pPr>
              <w:autoSpaceDE w:val="0"/>
              <w:autoSpaceDN w:val="0"/>
              <w:rPr>
                <w:rFonts w:ascii="宋体"/>
                <w:szCs w:val="21"/>
              </w:rPr>
            </w:pPr>
            <w:r>
              <w:rPr>
                <w:rFonts w:hint="eastAsia" w:ascii="宋体" w:hAnsi="宋体" w:cs="宋体"/>
                <w:szCs w:val="21"/>
              </w:rPr>
              <w:t>（4）培养学习英语的兴趣并形成良好的学习习惯及逻辑思维能力，为后续课程</w:t>
            </w:r>
            <w:r>
              <w:rPr>
                <w:rFonts w:hint="eastAsia" w:ascii="宋体" w:hAnsi="宋体" w:cs="宋体"/>
                <w:szCs w:val="21"/>
                <w:lang w:bidi="zh-TW"/>
              </w:rPr>
              <w:t xml:space="preserve">《 </w:t>
            </w:r>
            <w:r>
              <w:rPr>
                <w:rFonts w:hint="eastAsia" w:ascii="宋体" w:hAnsi="宋体" w:cs="宋体"/>
                <w:szCs w:val="21"/>
              </w:rPr>
              <w:t>综合英语</w:t>
            </w:r>
            <w:r>
              <w:rPr>
                <w:rFonts w:hint="eastAsia" w:ascii="宋体" w:hAnsi="宋体" w:cs="宋体"/>
                <w:szCs w:val="21"/>
                <w:lang w:bidi="zh-TW"/>
              </w:rPr>
              <w:t>》</w:t>
            </w:r>
            <w:r>
              <w:rPr>
                <w:rFonts w:hint="eastAsia" w:ascii="宋体" w:hAnsi="宋体" w:cs="宋体"/>
                <w:szCs w:val="21"/>
              </w:rPr>
              <w:t>的学习打下坚实的基础。</w:t>
            </w:r>
          </w:p>
        </w:tc>
        <w:tc>
          <w:tcPr>
            <w:tcW w:w="2125" w:type="dxa"/>
          </w:tcPr>
          <w:p>
            <w:pPr>
              <w:pStyle w:val="70"/>
              <w:autoSpaceDE w:val="0"/>
              <w:autoSpaceDN w:val="0"/>
              <w:spacing w:line="240" w:lineRule="auto"/>
              <w:rPr>
                <w:sz w:val="21"/>
                <w:szCs w:val="21"/>
                <w:lang w:val="en-US" w:eastAsia="zh-CN"/>
              </w:rPr>
            </w:pPr>
            <w:r>
              <w:rPr>
                <w:rFonts w:hint="eastAsia"/>
                <w:sz w:val="21"/>
                <w:szCs w:val="21"/>
                <w:lang w:val="en-US" w:eastAsia="zh-CN"/>
              </w:rPr>
              <w:t>模块一：语音基础篇：音标、单词拼读，句子的意群、语调、重音、重弱读、连读、失去爆破等；</w:t>
            </w:r>
          </w:p>
          <w:p>
            <w:pPr>
              <w:pStyle w:val="70"/>
              <w:autoSpaceDE w:val="0"/>
              <w:autoSpaceDN w:val="0"/>
              <w:spacing w:line="240" w:lineRule="auto"/>
              <w:rPr>
                <w:sz w:val="21"/>
                <w:szCs w:val="21"/>
                <w:lang w:val="en-US" w:eastAsia="zh-CN"/>
              </w:rPr>
            </w:pPr>
            <w:r>
              <w:rPr>
                <w:rFonts w:hint="eastAsia"/>
                <w:sz w:val="21"/>
                <w:szCs w:val="21"/>
                <w:lang w:val="en-US" w:eastAsia="zh-CN"/>
              </w:rPr>
              <w:t>模块二：词汇基础篇；</w:t>
            </w:r>
          </w:p>
          <w:p>
            <w:pPr>
              <w:pStyle w:val="70"/>
              <w:numPr>
                <w:ilvl w:val="0"/>
                <w:numId w:val="16"/>
              </w:numPr>
              <w:autoSpaceDE w:val="0"/>
              <w:autoSpaceDN w:val="0"/>
              <w:spacing w:line="240" w:lineRule="auto"/>
              <w:rPr>
                <w:sz w:val="21"/>
                <w:szCs w:val="21"/>
                <w:lang w:val="en-US" w:eastAsia="zh-CN"/>
              </w:rPr>
            </w:pPr>
            <w:r>
              <w:rPr>
                <w:rFonts w:hint="eastAsia"/>
                <w:sz w:val="21"/>
                <w:szCs w:val="21"/>
                <w:lang w:val="en-US" w:eastAsia="zh-CN"/>
              </w:rPr>
              <w:t>掌握词汇的基本构词法；</w:t>
            </w:r>
          </w:p>
          <w:p>
            <w:pPr>
              <w:pStyle w:val="70"/>
              <w:numPr>
                <w:ilvl w:val="0"/>
                <w:numId w:val="16"/>
              </w:numPr>
              <w:autoSpaceDE w:val="0"/>
              <w:autoSpaceDN w:val="0"/>
              <w:spacing w:line="240" w:lineRule="auto"/>
              <w:rPr>
                <w:sz w:val="21"/>
                <w:szCs w:val="21"/>
                <w:lang w:val="en-US" w:eastAsia="zh-CN"/>
              </w:rPr>
            </w:pPr>
            <w:r>
              <w:rPr>
                <w:rFonts w:hint="eastAsia"/>
                <w:sz w:val="21"/>
                <w:szCs w:val="21"/>
                <w:lang w:val="en-US" w:eastAsia="zh-CN"/>
              </w:rPr>
              <w:t>运用构词法识记单词；</w:t>
            </w:r>
          </w:p>
          <w:p>
            <w:pPr>
              <w:pStyle w:val="70"/>
              <w:autoSpaceDE w:val="0"/>
              <w:autoSpaceDN w:val="0"/>
              <w:spacing w:line="240" w:lineRule="auto"/>
              <w:rPr>
                <w:sz w:val="21"/>
                <w:szCs w:val="21"/>
                <w:lang w:val="en-US" w:eastAsia="zh-CN"/>
              </w:rPr>
            </w:pPr>
            <w:r>
              <w:rPr>
                <w:rFonts w:hint="eastAsia"/>
                <w:sz w:val="21"/>
                <w:szCs w:val="21"/>
                <w:lang w:val="en-US" w:eastAsia="zh-CN"/>
              </w:rPr>
              <w:t>模块三：语法基础篇：</w:t>
            </w:r>
          </w:p>
          <w:p>
            <w:pPr>
              <w:pStyle w:val="70"/>
              <w:autoSpaceDE w:val="0"/>
              <w:autoSpaceDN w:val="0"/>
              <w:spacing w:line="240" w:lineRule="auto"/>
              <w:rPr>
                <w:sz w:val="21"/>
                <w:szCs w:val="21"/>
                <w:lang w:val="en-US" w:eastAsia="zh-CN"/>
              </w:rPr>
            </w:pPr>
            <w:r>
              <w:rPr>
                <w:rFonts w:hint="eastAsia"/>
                <w:sz w:val="21"/>
                <w:szCs w:val="21"/>
                <w:lang w:val="en-US" w:eastAsia="zh-CN"/>
              </w:rPr>
              <w:t>1.简单句的五种基本句型的运用及句子成分的辨析：</w:t>
            </w:r>
          </w:p>
          <w:p>
            <w:pPr>
              <w:pStyle w:val="70"/>
              <w:autoSpaceDE w:val="0"/>
              <w:autoSpaceDN w:val="0"/>
              <w:spacing w:line="240" w:lineRule="auto"/>
              <w:rPr>
                <w:sz w:val="21"/>
                <w:szCs w:val="21"/>
                <w:lang w:val="en-US" w:eastAsia="zh-CN"/>
              </w:rPr>
            </w:pPr>
            <w:r>
              <w:rPr>
                <w:rFonts w:hint="eastAsia"/>
                <w:sz w:val="21"/>
                <w:szCs w:val="21"/>
                <w:lang w:val="en-US" w:eastAsia="zh-CN"/>
              </w:rPr>
              <w:t xml:space="preserve">（1）主+谓； </w:t>
            </w:r>
          </w:p>
          <w:p>
            <w:pPr>
              <w:pStyle w:val="70"/>
              <w:autoSpaceDE w:val="0"/>
              <w:autoSpaceDN w:val="0"/>
              <w:spacing w:line="240" w:lineRule="auto"/>
              <w:rPr>
                <w:sz w:val="21"/>
                <w:szCs w:val="21"/>
                <w:lang w:val="en-US" w:eastAsia="zh-CN"/>
              </w:rPr>
            </w:pPr>
            <w:r>
              <w:rPr>
                <w:rFonts w:hint="eastAsia"/>
                <w:sz w:val="21"/>
                <w:szCs w:val="21"/>
                <w:lang w:val="en-US" w:eastAsia="zh-CN"/>
              </w:rPr>
              <w:t>（2）主+谓+宾；</w:t>
            </w:r>
          </w:p>
          <w:p>
            <w:pPr>
              <w:pStyle w:val="70"/>
              <w:autoSpaceDE w:val="0"/>
              <w:autoSpaceDN w:val="0"/>
              <w:spacing w:line="240" w:lineRule="auto"/>
              <w:rPr>
                <w:sz w:val="21"/>
                <w:szCs w:val="21"/>
                <w:lang w:val="en-US" w:eastAsia="zh-CN"/>
              </w:rPr>
            </w:pPr>
            <w:r>
              <w:rPr>
                <w:rFonts w:hint="eastAsia"/>
                <w:sz w:val="21"/>
                <w:szCs w:val="21"/>
                <w:lang w:val="en-US" w:eastAsia="zh-CN"/>
              </w:rPr>
              <w:t xml:space="preserve">（3）主+系+表； </w:t>
            </w:r>
          </w:p>
          <w:p>
            <w:pPr>
              <w:pStyle w:val="70"/>
              <w:autoSpaceDE w:val="0"/>
              <w:autoSpaceDN w:val="0"/>
              <w:spacing w:line="240" w:lineRule="auto"/>
              <w:rPr>
                <w:sz w:val="21"/>
                <w:szCs w:val="21"/>
                <w:lang w:val="en-US" w:eastAsia="zh-CN"/>
              </w:rPr>
            </w:pPr>
            <w:r>
              <w:rPr>
                <w:rFonts w:hint="eastAsia"/>
                <w:sz w:val="21"/>
                <w:szCs w:val="21"/>
                <w:lang w:val="en-US" w:eastAsia="zh-CN"/>
              </w:rPr>
              <w:t>（4）主+谓+间宾+直接宾；</w:t>
            </w:r>
          </w:p>
          <w:p>
            <w:pPr>
              <w:pStyle w:val="70"/>
              <w:autoSpaceDE w:val="0"/>
              <w:autoSpaceDN w:val="0"/>
              <w:spacing w:line="240" w:lineRule="auto"/>
              <w:rPr>
                <w:sz w:val="21"/>
                <w:szCs w:val="21"/>
                <w:lang w:val="en-US" w:eastAsia="zh-CN"/>
              </w:rPr>
            </w:pPr>
            <w:r>
              <w:rPr>
                <w:rFonts w:hint="eastAsia"/>
                <w:sz w:val="21"/>
                <w:szCs w:val="21"/>
                <w:lang w:val="en-US" w:eastAsia="zh-CN"/>
              </w:rPr>
              <w:t>（5）主+谓+宾+宾补。</w:t>
            </w:r>
          </w:p>
          <w:p>
            <w:pPr>
              <w:pStyle w:val="70"/>
              <w:autoSpaceDE w:val="0"/>
              <w:autoSpaceDN w:val="0"/>
              <w:spacing w:line="240" w:lineRule="auto"/>
              <w:rPr>
                <w:sz w:val="21"/>
                <w:szCs w:val="21"/>
                <w:lang w:val="en-US" w:eastAsia="zh-CN"/>
              </w:rPr>
            </w:pPr>
            <w:r>
              <w:rPr>
                <w:rFonts w:hint="eastAsia"/>
                <w:sz w:val="21"/>
                <w:szCs w:val="21"/>
                <w:lang w:val="en-US" w:eastAsia="zh-CN"/>
              </w:rPr>
              <w:t>2.词性的分类与应用；</w:t>
            </w:r>
          </w:p>
          <w:p>
            <w:pPr>
              <w:pStyle w:val="70"/>
              <w:autoSpaceDE w:val="0"/>
              <w:autoSpaceDN w:val="0"/>
              <w:spacing w:line="240" w:lineRule="auto"/>
              <w:rPr>
                <w:sz w:val="21"/>
                <w:szCs w:val="21"/>
                <w:lang w:val="en-US" w:eastAsia="zh-CN"/>
              </w:rPr>
            </w:pPr>
            <w:r>
              <w:rPr>
                <w:rFonts w:hint="eastAsia"/>
                <w:sz w:val="21"/>
                <w:szCs w:val="21"/>
                <w:lang w:val="en-US" w:eastAsia="zh-CN"/>
              </w:rPr>
              <w:t>3.基本时态的应用；</w:t>
            </w:r>
          </w:p>
          <w:p>
            <w:pPr>
              <w:pStyle w:val="70"/>
              <w:autoSpaceDE w:val="0"/>
              <w:autoSpaceDN w:val="0"/>
              <w:spacing w:line="240" w:lineRule="auto"/>
              <w:rPr>
                <w:sz w:val="21"/>
                <w:szCs w:val="21"/>
                <w:lang w:val="en-US" w:eastAsia="zh-CN"/>
              </w:rPr>
            </w:pPr>
            <w:r>
              <w:rPr>
                <w:rFonts w:hint="eastAsia"/>
                <w:sz w:val="21"/>
                <w:szCs w:val="21"/>
                <w:lang w:val="en-US" w:eastAsia="zh-CN"/>
              </w:rPr>
              <w:t>模块四：英语综合运用篇</w:t>
            </w:r>
          </w:p>
          <w:p>
            <w:pPr>
              <w:pStyle w:val="70"/>
              <w:numPr>
                <w:ilvl w:val="0"/>
                <w:numId w:val="17"/>
              </w:numPr>
              <w:autoSpaceDE w:val="0"/>
              <w:autoSpaceDN w:val="0"/>
              <w:spacing w:line="240" w:lineRule="auto"/>
              <w:rPr>
                <w:sz w:val="21"/>
                <w:szCs w:val="21"/>
                <w:lang w:val="en-US" w:eastAsia="zh-CN"/>
              </w:rPr>
            </w:pPr>
            <w:r>
              <w:rPr>
                <w:rFonts w:hint="eastAsia"/>
                <w:sz w:val="21"/>
                <w:szCs w:val="21"/>
                <w:lang w:val="en-US" w:eastAsia="zh-CN"/>
              </w:rPr>
              <w:t>英语口语交际能力训练；</w:t>
            </w:r>
          </w:p>
          <w:p>
            <w:pPr>
              <w:pStyle w:val="70"/>
              <w:numPr>
                <w:ilvl w:val="0"/>
                <w:numId w:val="17"/>
              </w:numPr>
              <w:autoSpaceDE w:val="0"/>
              <w:autoSpaceDN w:val="0"/>
              <w:spacing w:line="240" w:lineRule="auto"/>
              <w:rPr>
                <w:sz w:val="21"/>
                <w:szCs w:val="21"/>
                <w:lang w:val="en-US" w:eastAsia="zh-CN"/>
              </w:rPr>
            </w:pPr>
            <w:r>
              <w:rPr>
                <w:rFonts w:hint="eastAsia"/>
                <w:sz w:val="21"/>
                <w:szCs w:val="21"/>
                <w:lang w:val="en-US" w:eastAsia="zh-CN"/>
              </w:rPr>
              <w:t>英语听力能力训练；</w:t>
            </w:r>
          </w:p>
          <w:p>
            <w:pPr>
              <w:pStyle w:val="70"/>
              <w:numPr>
                <w:ilvl w:val="0"/>
                <w:numId w:val="17"/>
              </w:numPr>
              <w:autoSpaceDE w:val="0"/>
              <w:autoSpaceDN w:val="0"/>
              <w:spacing w:line="240" w:lineRule="auto"/>
              <w:rPr>
                <w:sz w:val="21"/>
                <w:szCs w:val="21"/>
                <w:lang w:val="en-US" w:eastAsia="zh-CN"/>
              </w:rPr>
            </w:pPr>
            <w:r>
              <w:rPr>
                <w:rFonts w:hint="eastAsia"/>
                <w:sz w:val="21"/>
                <w:szCs w:val="21"/>
                <w:lang w:val="en-US" w:eastAsia="zh-CN"/>
              </w:rPr>
              <w:t>英语阅读能力训练；</w:t>
            </w:r>
          </w:p>
          <w:p>
            <w:pPr>
              <w:pStyle w:val="70"/>
              <w:numPr>
                <w:ilvl w:val="0"/>
                <w:numId w:val="17"/>
              </w:numPr>
              <w:autoSpaceDE w:val="0"/>
              <w:autoSpaceDN w:val="0"/>
              <w:spacing w:line="240" w:lineRule="auto"/>
              <w:rPr>
                <w:sz w:val="21"/>
                <w:szCs w:val="21"/>
                <w:lang w:val="en-US" w:eastAsia="zh-CN"/>
              </w:rPr>
            </w:pPr>
            <w:r>
              <w:rPr>
                <w:rFonts w:hint="eastAsia"/>
                <w:sz w:val="21"/>
                <w:szCs w:val="21"/>
                <w:lang w:val="en-US" w:eastAsia="zh-CN"/>
              </w:rPr>
              <w:t>英语写作能力训练；</w:t>
            </w:r>
          </w:p>
          <w:p>
            <w:pPr>
              <w:pStyle w:val="70"/>
              <w:numPr>
                <w:ilvl w:val="0"/>
                <w:numId w:val="17"/>
              </w:numPr>
              <w:autoSpaceDE w:val="0"/>
              <w:autoSpaceDN w:val="0"/>
              <w:spacing w:line="240" w:lineRule="auto"/>
              <w:rPr>
                <w:sz w:val="21"/>
                <w:szCs w:val="21"/>
              </w:rPr>
            </w:pPr>
            <w:r>
              <w:rPr>
                <w:rFonts w:hint="eastAsia"/>
                <w:sz w:val="21"/>
                <w:szCs w:val="21"/>
                <w:lang w:val="en-US" w:eastAsia="zh-CN"/>
              </w:rPr>
              <w:t>英语翻译能力训练。</w:t>
            </w:r>
          </w:p>
        </w:tc>
        <w:tc>
          <w:tcPr>
            <w:tcW w:w="2873" w:type="dxa"/>
          </w:tcPr>
          <w:p>
            <w:pPr>
              <w:pStyle w:val="70"/>
              <w:autoSpaceDE w:val="0"/>
              <w:autoSpaceDN w:val="0"/>
              <w:spacing w:line="440" w:lineRule="exact"/>
              <w:rPr>
                <w:sz w:val="21"/>
                <w:szCs w:val="21"/>
                <w:lang w:val="en-US" w:eastAsia="zh-CN"/>
              </w:rPr>
            </w:pPr>
            <w:r>
              <w:rPr>
                <w:rFonts w:hint="eastAsia"/>
                <w:sz w:val="21"/>
                <w:szCs w:val="21"/>
                <w:lang w:val="en-US" w:eastAsia="zh-CN"/>
              </w:rPr>
              <w:t>1.条件要求：智慧教室，使用多媒体课件教学。</w:t>
            </w:r>
          </w:p>
          <w:p>
            <w:pPr>
              <w:rPr>
                <w:rFonts w:ascii="宋体" w:hAnsi="宋体" w:cs="宋体"/>
                <w:szCs w:val="21"/>
                <w:lang w:bidi="zh-TW"/>
              </w:rPr>
            </w:pPr>
            <w:r>
              <w:rPr>
                <w:rFonts w:hint="eastAsia" w:ascii="宋体" w:hAnsi="宋体" w:cs="宋体"/>
                <w:szCs w:val="21"/>
              </w:rPr>
              <w:t>2.教学方法：</w:t>
            </w:r>
            <w:r>
              <w:rPr>
                <w:rFonts w:hint="eastAsia" w:ascii="宋体" w:hAnsi="宋体" w:cs="宋体"/>
                <w:szCs w:val="21"/>
                <w:lang w:bidi="zh-TW"/>
              </w:rPr>
              <w:t>利用U校园平台，采用“线上+线下”混合式教学模式。</w:t>
            </w:r>
          </w:p>
          <w:p>
            <w:pPr>
              <w:rPr>
                <w:rFonts w:ascii="宋体" w:hAnsi="宋体" w:cs="宋体"/>
                <w:szCs w:val="21"/>
                <w:lang w:bidi="zh-TW"/>
              </w:rPr>
            </w:pPr>
            <w:r>
              <w:rPr>
                <w:rFonts w:hint="eastAsia" w:ascii="宋体" w:hAnsi="宋体" w:cs="宋体"/>
                <w:szCs w:val="21"/>
              </w:rPr>
              <w:t>3.师资要求：</w:t>
            </w:r>
            <w:r>
              <w:rPr>
                <w:rFonts w:hint="eastAsia" w:ascii="宋体" w:hAnsi="宋体" w:cs="宋体"/>
                <w:szCs w:val="21"/>
                <w:lang w:bidi="zh-TW"/>
              </w:rPr>
              <w:t>具有大学本科及以上英语专业的相关知识和能力；能深入挖掘该课程思政元素，并融入教学过程，强调“三全育人、立德树人”贯穿课程始终实现立德树人根本目标。</w:t>
            </w:r>
          </w:p>
          <w:p>
            <w:pPr>
              <w:rPr>
                <w:rFonts w:ascii="宋体"/>
                <w:szCs w:val="21"/>
              </w:rPr>
            </w:pPr>
            <w:r>
              <w:rPr>
                <w:rFonts w:hint="eastAsia" w:ascii="宋体" w:hAnsi="宋体" w:cs="宋体"/>
                <w:szCs w:val="21"/>
              </w:rPr>
              <w:t>4.考核要求：</w:t>
            </w:r>
            <w:r>
              <w:rPr>
                <w:rFonts w:hint="eastAsia" w:ascii="宋体" w:hAnsi="宋体" w:cs="宋体"/>
                <w:szCs w:val="21"/>
                <w:lang w:bidi="zh-TW"/>
              </w:rPr>
              <w:t>本课程为考查课程，形成性考核+终结性考核各占40%和60%权重比。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3" w:type="dxa"/>
            <w:vAlign w:val="center"/>
          </w:tcPr>
          <w:p>
            <w:pPr>
              <w:pStyle w:val="70"/>
              <w:autoSpaceDE w:val="0"/>
              <w:autoSpaceDN w:val="0"/>
              <w:spacing w:line="440" w:lineRule="exact"/>
              <w:rPr>
                <w:sz w:val="21"/>
                <w:szCs w:val="21"/>
                <w:lang w:val="en-US" w:eastAsia="zh-CN"/>
              </w:rPr>
            </w:pPr>
          </w:p>
          <w:p>
            <w:pPr>
              <w:pStyle w:val="70"/>
              <w:autoSpaceDE w:val="0"/>
              <w:autoSpaceDN w:val="0"/>
              <w:spacing w:line="440" w:lineRule="exact"/>
              <w:ind w:firstLine="211" w:firstLineChars="100"/>
              <w:rPr>
                <w:sz w:val="21"/>
                <w:szCs w:val="21"/>
              </w:rPr>
            </w:pPr>
            <w:r>
              <w:rPr>
                <w:rFonts w:hint="eastAsia"/>
                <w:sz w:val="21"/>
                <w:szCs w:val="21"/>
                <w:lang w:val="en-US" w:eastAsia="zh-CN"/>
              </w:rPr>
              <w:t>2</w:t>
            </w:r>
          </w:p>
        </w:tc>
        <w:tc>
          <w:tcPr>
            <w:tcW w:w="1224" w:type="dxa"/>
            <w:vAlign w:val="center"/>
          </w:tcPr>
          <w:p>
            <w:pPr>
              <w:pStyle w:val="70"/>
              <w:autoSpaceDE w:val="0"/>
              <w:autoSpaceDN w:val="0"/>
              <w:spacing w:line="440" w:lineRule="exact"/>
              <w:ind w:firstLine="211" w:firstLineChars="100"/>
              <w:rPr>
                <w:sz w:val="21"/>
                <w:szCs w:val="21"/>
                <w:lang w:eastAsia="zh-CN"/>
              </w:rPr>
            </w:pPr>
          </w:p>
          <w:p>
            <w:pPr>
              <w:pStyle w:val="70"/>
              <w:autoSpaceDE w:val="0"/>
              <w:autoSpaceDN w:val="0"/>
              <w:spacing w:line="240" w:lineRule="auto"/>
              <w:ind w:firstLine="211" w:firstLineChars="100"/>
              <w:rPr>
                <w:sz w:val="21"/>
                <w:szCs w:val="21"/>
                <w:lang w:eastAsia="zh-CN"/>
              </w:rPr>
            </w:pPr>
            <w:r>
              <w:rPr>
                <w:rFonts w:hint="eastAsia"/>
                <w:sz w:val="21"/>
                <w:szCs w:val="21"/>
                <w:lang w:eastAsia="zh-CN"/>
              </w:rPr>
              <w:t>英语</w:t>
            </w:r>
          </w:p>
          <w:p>
            <w:pPr>
              <w:pStyle w:val="70"/>
              <w:autoSpaceDE w:val="0"/>
              <w:autoSpaceDN w:val="0"/>
              <w:spacing w:line="240" w:lineRule="auto"/>
              <w:ind w:firstLine="211" w:firstLineChars="100"/>
              <w:rPr>
                <w:sz w:val="21"/>
                <w:szCs w:val="21"/>
                <w:lang w:eastAsia="zh-CN"/>
              </w:rPr>
            </w:pPr>
            <w:r>
              <w:rPr>
                <w:rFonts w:hint="eastAsia"/>
                <w:sz w:val="21"/>
                <w:szCs w:val="21"/>
                <w:lang w:eastAsia="zh-CN"/>
              </w:rPr>
              <w:t>语音</w:t>
            </w:r>
          </w:p>
          <w:p>
            <w:pPr>
              <w:pStyle w:val="70"/>
              <w:autoSpaceDE w:val="0"/>
              <w:autoSpaceDN w:val="0"/>
              <w:spacing w:line="440" w:lineRule="exact"/>
              <w:rPr>
                <w:sz w:val="21"/>
                <w:szCs w:val="21"/>
              </w:rPr>
            </w:pPr>
          </w:p>
        </w:tc>
        <w:tc>
          <w:tcPr>
            <w:tcW w:w="2189" w:type="dxa"/>
          </w:tcPr>
          <w:p>
            <w:pPr>
              <w:pStyle w:val="70"/>
              <w:numPr>
                <w:ilvl w:val="0"/>
                <w:numId w:val="0"/>
              </w:numPr>
              <w:autoSpaceDE w:val="0"/>
              <w:autoSpaceDN w:val="0"/>
              <w:spacing w:line="240" w:lineRule="auto"/>
              <w:jc w:val="left"/>
              <w:rPr>
                <w:b/>
                <w:bCs/>
                <w:sz w:val="21"/>
                <w:szCs w:val="21"/>
                <w:lang w:val="en-US" w:eastAsia="zh-CN"/>
              </w:rPr>
            </w:pPr>
            <w:r>
              <w:rPr>
                <w:rFonts w:hint="eastAsia"/>
                <w:b/>
                <w:bCs/>
                <w:sz w:val="21"/>
                <w:szCs w:val="21"/>
                <w:lang w:val="en-US" w:eastAsia="zh-CN"/>
              </w:rPr>
              <w:t>素质目标：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（1）接受课程思政教育，具有良好的学习习惯和学风，</w:t>
            </w:r>
          </w:p>
          <w:p>
            <w:pPr>
              <w:pStyle w:val="70"/>
              <w:autoSpaceDE w:val="0"/>
              <w:autoSpaceDN w:val="0"/>
              <w:spacing w:line="240" w:lineRule="auto"/>
              <w:jc w:val="left"/>
              <w:rPr>
                <w:sz w:val="21"/>
                <w:szCs w:val="21"/>
                <w:lang w:val="en-US" w:eastAsia="zh-CN"/>
              </w:rPr>
            </w:pPr>
            <w:r>
              <w:rPr>
                <w:rFonts w:hint="eastAsia"/>
                <w:sz w:val="21"/>
                <w:szCs w:val="21"/>
                <w:lang w:val="en-US" w:eastAsia="zh-CN"/>
              </w:rPr>
              <w:t>（2）培养自主、合作、探究及创新的精神；</w:t>
            </w:r>
          </w:p>
          <w:p>
            <w:pPr>
              <w:pStyle w:val="70"/>
              <w:autoSpaceDE w:val="0"/>
              <w:autoSpaceDN w:val="0"/>
              <w:spacing w:line="240" w:lineRule="auto"/>
              <w:jc w:val="left"/>
              <w:rPr>
                <w:rFonts w:hint="eastAsia"/>
                <w:sz w:val="21"/>
                <w:szCs w:val="21"/>
                <w:lang w:val="en-US" w:eastAsia="zh-CN"/>
              </w:rPr>
            </w:pPr>
            <w:r>
              <w:rPr>
                <w:rFonts w:hint="eastAsia"/>
                <w:sz w:val="21"/>
                <w:szCs w:val="21"/>
                <w:lang w:val="en-US" w:eastAsia="zh-CN"/>
              </w:rPr>
              <w:t>（3）加强的职业道德观念；</w:t>
            </w:r>
          </w:p>
          <w:p>
            <w:pPr>
              <w:pStyle w:val="70"/>
              <w:autoSpaceDE w:val="0"/>
              <w:autoSpaceDN w:val="0"/>
              <w:spacing w:line="240" w:lineRule="auto"/>
              <w:jc w:val="left"/>
              <w:rPr>
                <w:sz w:val="21"/>
                <w:szCs w:val="21"/>
                <w:lang w:val="en-US" w:eastAsia="zh-CN"/>
              </w:rPr>
            </w:pPr>
            <w:r>
              <w:rPr>
                <w:rFonts w:hint="eastAsia"/>
                <w:sz w:val="21"/>
                <w:szCs w:val="21"/>
                <w:lang w:val="en-US" w:eastAsia="zh-CN"/>
              </w:rPr>
              <w:t>（4）树立正确的语言观、人生观、价值观、教育观和跨文化意识。</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1）掌握</w:t>
            </w:r>
            <w:r>
              <w:rPr>
                <w:rFonts w:hint="eastAsia"/>
                <w:sz w:val="21"/>
                <w:szCs w:val="21"/>
              </w:rPr>
              <w:t>元音、辅音音素</w:t>
            </w:r>
            <w:r>
              <w:rPr>
                <w:rFonts w:hint="eastAsia"/>
                <w:sz w:val="21"/>
                <w:szCs w:val="21"/>
                <w:lang w:eastAsia="zh-CN"/>
              </w:rPr>
              <w:t>、</w:t>
            </w:r>
            <w:r>
              <w:rPr>
                <w:rFonts w:hint="eastAsia"/>
                <w:sz w:val="21"/>
                <w:szCs w:val="21"/>
                <w:lang w:val="en-US" w:eastAsia="zh-CN"/>
              </w:rPr>
              <w:t>音节、</w:t>
            </w:r>
            <w:r>
              <w:rPr>
                <w:rFonts w:hint="eastAsia"/>
                <w:sz w:val="21"/>
                <w:szCs w:val="21"/>
              </w:rPr>
              <w:t>单词重音、</w:t>
            </w:r>
            <w:r>
              <w:rPr>
                <w:rFonts w:hint="eastAsia"/>
                <w:sz w:val="21"/>
                <w:szCs w:val="21"/>
                <w:lang w:val="en-US" w:eastAsia="zh-CN"/>
              </w:rPr>
              <w:t>单词拼读中美式英语的浊化、儿化；</w:t>
            </w:r>
          </w:p>
          <w:p>
            <w:pPr>
              <w:pStyle w:val="70"/>
              <w:autoSpaceDE w:val="0"/>
              <w:autoSpaceDN w:val="0"/>
              <w:spacing w:line="240" w:lineRule="auto"/>
              <w:jc w:val="left"/>
              <w:rPr>
                <w:sz w:val="21"/>
                <w:szCs w:val="21"/>
                <w:lang w:eastAsia="zh-CN"/>
              </w:rPr>
            </w:pPr>
            <w:r>
              <w:rPr>
                <w:rFonts w:hint="eastAsia"/>
                <w:sz w:val="21"/>
                <w:szCs w:val="21"/>
                <w:lang w:val="en-US" w:eastAsia="zh-CN"/>
              </w:rPr>
              <w:t>（2）掌握短语和句子的</w:t>
            </w:r>
            <w:r>
              <w:rPr>
                <w:rFonts w:hint="eastAsia"/>
                <w:sz w:val="21"/>
                <w:szCs w:val="21"/>
              </w:rPr>
              <w:t>连读、不完全爆破</w:t>
            </w:r>
            <w:r>
              <w:rPr>
                <w:rFonts w:hint="eastAsia"/>
                <w:sz w:val="21"/>
                <w:szCs w:val="21"/>
                <w:lang w:eastAsia="zh-CN"/>
              </w:rPr>
              <w:t>，</w:t>
            </w:r>
            <w:r>
              <w:rPr>
                <w:rFonts w:hint="eastAsia"/>
                <w:sz w:val="21"/>
                <w:szCs w:val="21"/>
              </w:rPr>
              <w:t>句子重音、</w:t>
            </w:r>
            <w:r>
              <w:rPr>
                <w:rFonts w:hint="eastAsia"/>
                <w:sz w:val="21"/>
                <w:szCs w:val="21"/>
                <w:lang w:val="en-US" w:eastAsia="zh-CN"/>
              </w:rPr>
              <w:t>节奏、</w:t>
            </w:r>
            <w:r>
              <w:rPr>
                <w:rFonts w:hint="eastAsia"/>
                <w:sz w:val="21"/>
                <w:szCs w:val="21"/>
              </w:rPr>
              <w:t>强弱读、语调</w:t>
            </w:r>
            <w:r>
              <w:rPr>
                <w:rFonts w:hint="eastAsia"/>
                <w:sz w:val="21"/>
                <w:szCs w:val="21"/>
                <w:lang w:eastAsia="zh-CN"/>
              </w:rPr>
              <w:t>；</w:t>
            </w:r>
          </w:p>
          <w:p>
            <w:pPr>
              <w:pStyle w:val="70"/>
              <w:autoSpaceDE w:val="0"/>
              <w:autoSpaceDN w:val="0"/>
              <w:spacing w:line="240" w:lineRule="auto"/>
              <w:jc w:val="left"/>
              <w:rPr>
                <w:sz w:val="21"/>
                <w:szCs w:val="21"/>
              </w:rPr>
            </w:pPr>
            <w:r>
              <w:rPr>
                <w:rFonts w:hint="eastAsia"/>
                <w:sz w:val="21"/>
                <w:szCs w:val="21"/>
                <w:lang w:eastAsia="zh-CN"/>
              </w:rPr>
              <w:t>（</w:t>
            </w:r>
            <w:r>
              <w:rPr>
                <w:rFonts w:hint="eastAsia"/>
                <w:sz w:val="21"/>
                <w:szCs w:val="21"/>
                <w:lang w:val="en-US" w:eastAsia="zh-CN"/>
              </w:rPr>
              <w:t>3）</w:t>
            </w:r>
            <w:r>
              <w:rPr>
                <w:rFonts w:hint="eastAsia"/>
                <w:sz w:val="21"/>
                <w:szCs w:val="21"/>
              </w:rPr>
              <w:t>理解和领悟人们在表达</w:t>
            </w:r>
            <w:r>
              <w:rPr>
                <w:rFonts w:hint="eastAsia"/>
                <w:sz w:val="21"/>
                <w:szCs w:val="21"/>
                <w:lang w:val="en-US" w:eastAsia="zh-CN"/>
              </w:rPr>
              <w:t>真实意图时所使用的语气、</w:t>
            </w:r>
            <w:r>
              <w:rPr>
                <w:rFonts w:hint="eastAsia"/>
                <w:sz w:val="21"/>
                <w:szCs w:val="21"/>
              </w:rPr>
              <w:t>语调的用法。</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（1）养成英语语音拼读能力和基本的自学能力；</w:t>
            </w:r>
          </w:p>
          <w:p>
            <w:pPr>
              <w:pStyle w:val="70"/>
              <w:autoSpaceDE w:val="0"/>
              <w:autoSpaceDN w:val="0"/>
              <w:spacing w:line="240" w:lineRule="auto"/>
              <w:jc w:val="left"/>
              <w:rPr>
                <w:sz w:val="21"/>
                <w:szCs w:val="21"/>
                <w:lang w:val="en-US" w:eastAsia="zh-CN"/>
              </w:rPr>
            </w:pPr>
            <w:r>
              <w:rPr>
                <w:rFonts w:hint="eastAsia"/>
                <w:sz w:val="21"/>
                <w:szCs w:val="21"/>
                <w:lang w:val="en-US" w:eastAsia="zh-CN"/>
              </w:rPr>
              <w:t>（2）掌握英式和美式英语音标、单词拼读的异同，短语和句子中的重弱读、浊化、儿化失去爆破等语音现象；</w:t>
            </w:r>
          </w:p>
          <w:p>
            <w:pPr>
              <w:pStyle w:val="70"/>
              <w:autoSpaceDE w:val="0"/>
              <w:autoSpaceDN w:val="0"/>
              <w:spacing w:line="240" w:lineRule="auto"/>
              <w:jc w:val="left"/>
              <w:rPr>
                <w:sz w:val="21"/>
                <w:szCs w:val="21"/>
              </w:rPr>
            </w:pPr>
            <w:r>
              <w:rPr>
                <w:rFonts w:hint="eastAsia"/>
                <w:sz w:val="21"/>
                <w:szCs w:val="21"/>
                <w:lang w:val="en-US" w:eastAsia="zh-CN"/>
              </w:rPr>
              <w:t>（3）能根据说话人的语气、</w:t>
            </w:r>
            <w:r>
              <w:rPr>
                <w:rFonts w:hint="eastAsia"/>
                <w:sz w:val="21"/>
                <w:szCs w:val="21"/>
              </w:rPr>
              <w:t>语调</w:t>
            </w:r>
            <w:r>
              <w:rPr>
                <w:rFonts w:hint="eastAsia"/>
                <w:sz w:val="21"/>
                <w:szCs w:val="21"/>
                <w:lang w:val="en-US" w:eastAsia="zh-CN"/>
              </w:rPr>
              <w:t>等，领悟说话者的真实意图</w:t>
            </w:r>
            <w:r>
              <w:rPr>
                <w:rFonts w:hint="eastAsia"/>
                <w:sz w:val="21"/>
                <w:szCs w:val="21"/>
              </w:rPr>
              <w:t>。</w:t>
            </w:r>
          </w:p>
        </w:tc>
        <w:tc>
          <w:tcPr>
            <w:tcW w:w="2125" w:type="dxa"/>
          </w:tcPr>
          <w:p>
            <w:pPr>
              <w:pStyle w:val="70"/>
              <w:autoSpaceDE w:val="0"/>
              <w:autoSpaceDN w:val="0"/>
              <w:spacing w:line="240" w:lineRule="auto"/>
              <w:jc w:val="left"/>
              <w:rPr>
                <w:sz w:val="21"/>
                <w:szCs w:val="21"/>
                <w:lang w:val="en-US" w:eastAsia="zh-CN"/>
              </w:rPr>
            </w:pPr>
            <w:r>
              <w:rPr>
                <w:rFonts w:hint="eastAsia"/>
                <w:sz w:val="21"/>
                <w:szCs w:val="21"/>
                <w:lang w:val="en-US" w:eastAsia="zh-CN"/>
              </w:rPr>
              <w:t>模块一：字母和音标：26个字母和48个音标；</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模块二：重音：词的重音和语句的重音；</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模块三：节奏：句子、小诗、英文歌曲的节奏；</w:t>
            </w:r>
          </w:p>
          <w:p>
            <w:pPr>
              <w:pStyle w:val="70"/>
              <w:autoSpaceDE w:val="0"/>
              <w:autoSpaceDN w:val="0"/>
              <w:spacing w:line="240" w:lineRule="auto"/>
              <w:jc w:val="left"/>
              <w:rPr>
                <w:sz w:val="21"/>
                <w:szCs w:val="21"/>
                <w:lang w:val="en-US" w:eastAsia="zh-CN"/>
              </w:rPr>
            </w:pPr>
            <w:r>
              <w:rPr>
                <w:rFonts w:hint="eastAsia"/>
                <w:sz w:val="21"/>
                <w:szCs w:val="21"/>
                <w:lang w:val="en-US" w:eastAsia="zh-CN"/>
              </w:rPr>
              <w:t>模块四：英语语调：降调、升调、降升调；</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模块五：语音小常识。</w:t>
            </w:r>
          </w:p>
          <w:p>
            <w:pPr>
              <w:pStyle w:val="70"/>
              <w:autoSpaceDE w:val="0"/>
              <w:autoSpaceDN w:val="0"/>
              <w:spacing w:line="240" w:lineRule="auto"/>
              <w:jc w:val="left"/>
              <w:rPr>
                <w:sz w:val="21"/>
                <w:szCs w:val="21"/>
                <w:lang w:val="en-US" w:eastAsia="zh-CN"/>
              </w:rPr>
            </w:pPr>
          </w:p>
          <w:p>
            <w:pPr>
              <w:pStyle w:val="70"/>
              <w:autoSpaceDE w:val="0"/>
              <w:autoSpaceDN w:val="0"/>
              <w:spacing w:line="240" w:lineRule="auto"/>
              <w:jc w:val="left"/>
              <w:rPr>
                <w:sz w:val="21"/>
                <w:szCs w:val="21"/>
              </w:rPr>
            </w:pPr>
          </w:p>
        </w:tc>
        <w:tc>
          <w:tcPr>
            <w:tcW w:w="2873" w:type="dxa"/>
          </w:tcPr>
          <w:p>
            <w:pPr>
              <w:pStyle w:val="70"/>
              <w:autoSpaceDE w:val="0"/>
              <w:autoSpaceDN w:val="0"/>
              <w:spacing w:line="400" w:lineRule="exact"/>
              <w:rPr>
                <w:sz w:val="21"/>
                <w:szCs w:val="21"/>
                <w:lang w:val="en-US" w:eastAsia="zh-CN"/>
              </w:rPr>
            </w:pPr>
            <w:r>
              <w:rPr>
                <w:rFonts w:hint="eastAsia"/>
                <w:sz w:val="21"/>
                <w:szCs w:val="21"/>
                <w:lang w:val="en-US" w:eastAsia="zh-CN"/>
              </w:rPr>
              <w:t>1.条件要求：使用多媒体教学，将抽象的教学内容图文并茂地演示。</w:t>
            </w:r>
          </w:p>
          <w:p>
            <w:pPr>
              <w:spacing w:line="400" w:lineRule="exact"/>
              <w:rPr>
                <w:rFonts w:ascii="宋体" w:hAnsi="宋体" w:cs="宋体"/>
                <w:szCs w:val="21"/>
                <w:lang w:bidi="zh-TW"/>
              </w:rPr>
            </w:pPr>
            <w:r>
              <w:rPr>
                <w:rFonts w:hint="eastAsia" w:ascii="宋体" w:hAnsi="宋体" w:cs="宋体"/>
                <w:szCs w:val="21"/>
              </w:rPr>
              <w:t>2.教学方法：</w:t>
            </w:r>
            <w:r>
              <w:rPr>
                <w:rFonts w:hint="eastAsia" w:ascii="宋体" w:hAnsi="宋体" w:cs="宋体"/>
                <w:szCs w:val="21"/>
                <w:lang w:bidi="zh-TW"/>
              </w:rPr>
              <w:t>采用灵活多样的教学方法，如任务驱动法和情景教学法等。在教学过程中，通过教师演示、学生观察和模仿、教师检查、小组合作、表演、游戏、竞赛等方式，不断提高学生英语语音方面的专业技能。</w:t>
            </w:r>
          </w:p>
          <w:p>
            <w:pPr>
              <w:spacing w:line="400" w:lineRule="exact"/>
              <w:rPr>
                <w:rFonts w:ascii="宋体" w:hAnsi="宋体" w:cs="宋体"/>
                <w:szCs w:val="21"/>
                <w:lang w:bidi="zh-TW"/>
              </w:rPr>
            </w:pPr>
            <w:r>
              <w:rPr>
                <w:rFonts w:hint="eastAsia" w:ascii="宋体" w:hAnsi="宋体" w:cs="宋体"/>
                <w:szCs w:val="21"/>
              </w:rPr>
              <w:t>3.师资要求：</w:t>
            </w:r>
            <w:r>
              <w:rPr>
                <w:rFonts w:hint="eastAsia" w:ascii="宋体" w:hAnsi="宋体" w:cs="宋体"/>
                <w:szCs w:val="21"/>
                <w:lang w:bidi="zh-TW"/>
              </w:rPr>
              <w:t>具有大学本科及以上英语专业的相关知识和能力；具有高校教师资格证；爱岗敬业，具有标准的英语语音和英语口语表达能力；有一定的教学实践经验，</w:t>
            </w:r>
            <w:r>
              <w:rPr>
                <w:rFonts w:hint="eastAsia" w:asciiTheme="minorEastAsia" w:hAnsiTheme="minorEastAsia" w:eastAsiaTheme="minorEastAsia" w:cstheme="minorEastAsia"/>
                <w:spacing w:val="-1"/>
                <w:sz w:val="21"/>
                <w:szCs w:val="21"/>
                <w:lang w:eastAsia="zh-CN"/>
              </w:rPr>
              <w:t>能深入将思政元素融入课程，</w:t>
            </w:r>
            <w:r>
              <w:rPr>
                <w:rFonts w:hint="eastAsia" w:ascii="宋体" w:hAnsi="宋体" w:cs="宋体"/>
                <w:szCs w:val="21"/>
                <w:lang w:bidi="zh-TW"/>
              </w:rPr>
              <w:t>具有多媒体课件的制作和教学能力。</w:t>
            </w:r>
          </w:p>
          <w:p>
            <w:pPr>
              <w:pStyle w:val="70"/>
              <w:autoSpaceDE w:val="0"/>
              <w:autoSpaceDN w:val="0"/>
              <w:spacing w:line="400" w:lineRule="exact"/>
              <w:jc w:val="left"/>
              <w:rPr>
                <w:sz w:val="21"/>
                <w:szCs w:val="21"/>
                <w:lang w:val="en-US" w:eastAsia="zh-CN" w:bidi="ar-SA"/>
              </w:rPr>
            </w:pPr>
            <w:r>
              <w:rPr>
                <w:rFonts w:hint="eastAsia"/>
                <w:sz w:val="21"/>
                <w:szCs w:val="21"/>
                <w:lang w:val="en-US" w:eastAsia="zh-CN" w:bidi="ar-SA"/>
              </w:rPr>
              <w:t>4.考核要求：本课程为考查课程，形成性考核+终结性考核各占40%和60%权重比。</w:t>
            </w:r>
          </w:p>
          <w:p>
            <w:pPr>
              <w:pStyle w:val="70"/>
              <w:autoSpaceDE w:val="0"/>
              <w:autoSpaceDN w:val="0"/>
              <w:spacing w:line="440" w:lineRule="exact"/>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3" w:type="dxa"/>
            <w:vAlign w:val="center"/>
          </w:tcPr>
          <w:p>
            <w:pPr>
              <w:pStyle w:val="70"/>
              <w:autoSpaceDE w:val="0"/>
              <w:autoSpaceDN w:val="0"/>
              <w:spacing w:line="440" w:lineRule="exact"/>
              <w:rPr>
                <w:sz w:val="21"/>
                <w:szCs w:val="21"/>
                <w:lang w:val="en-US" w:eastAsia="zh-CN"/>
              </w:rPr>
            </w:pPr>
          </w:p>
          <w:p>
            <w:pPr>
              <w:pStyle w:val="70"/>
              <w:autoSpaceDE w:val="0"/>
              <w:autoSpaceDN w:val="0"/>
              <w:spacing w:line="440" w:lineRule="exact"/>
              <w:rPr>
                <w:sz w:val="21"/>
                <w:szCs w:val="21"/>
                <w:lang w:val="en-US" w:eastAsia="zh-CN"/>
              </w:rPr>
            </w:pPr>
          </w:p>
          <w:p>
            <w:pPr>
              <w:pStyle w:val="70"/>
              <w:autoSpaceDE w:val="0"/>
              <w:autoSpaceDN w:val="0"/>
              <w:spacing w:line="440" w:lineRule="exact"/>
              <w:rPr>
                <w:sz w:val="21"/>
                <w:szCs w:val="21"/>
                <w:lang w:val="en-US" w:eastAsia="zh-CN"/>
              </w:rPr>
            </w:pPr>
          </w:p>
          <w:p>
            <w:pPr>
              <w:pStyle w:val="70"/>
              <w:autoSpaceDE w:val="0"/>
              <w:autoSpaceDN w:val="0"/>
              <w:spacing w:line="440" w:lineRule="exact"/>
              <w:rPr>
                <w:sz w:val="21"/>
                <w:szCs w:val="21"/>
                <w:lang w:val="en-US" w:eastAsia="zh-CN"/>
              </w:rPr>
            </w:pPr>
          </w:p>
          <w:p>
            <w:pPr>
              <w:pStyle w:val="70"/>
              <w:autoSpaceDE w:val="0"/>
              <w:autoSpaceDN w:val="0"/>
              <w:spacing w:line="440" w:lineRule="exact"/>
              <w:rPr>
                <w:sz w:val="21"/>
                <w:szCs w:val="21"/>
                <w:lang w:val="en-US" w:eastAsia="zh-CN"/>
              </w:rPr>
            </w:pPr>
          </w:p>
          <w:p>
            <w:pPr>
              <w:pStyle w:val="70"/>
              <w:autoSpaceDE w:val="0"/>
              <w:autoSpaceDN w:val="0"/>
              <w:spacing w:line="440" w:lineRule="exact"/>
              <w:rPr>
                <w:sz w:val="21"/>
                <w:szCs w:val="21"/>
                <w:lang w:val="en-US" w:eastAsia="zh-CN"/>
              </w:rPr>
            </w:pPr>
          </w:p>
          <w:p>
            <w:pPr>
              <w:pStyle w:val="70"/>
              <w:autoSpaceDE w:val="0"/>
              <w:autoSpaceDN w:val="0"/>
              <w:spacing w:line="440" w:lineRule="exact"/>
              <w:ind w:firstLine="211" w:firstLineChars="100"/>
              <w:rPr>
                <w:sz w:val="21"/>
                <w:szCs w:val="21"/>
              </w:rPr>
            </w:pPr>
            <w:r>
              <w:rPr>
                <w:rFonts w:hint="eastAsia"/>
                <w:sz w:val="21"/>
                <w:szCs w:val="21"/>
                <w:lang w:val="en-US" w:eastAsia="zh-CN"/>
              </w:rPr>
              <w:t>3</w:t>
            </w:r>
          </w:p>
        </w:tc>
        <w:tc>
          <w:tcPr>
            <w:tcW w:w="1224" w:type="dxa"/>
            <w:vAlign w:val="center"/>
          </w:tcPr>
          <w:p>
            <w:pPr>
              <w:pStyle w:val="70"/>
              <w:autoSpaceDE w:val="0"/>
              <w:autoSpaceDN w:val="0"/>
              <w:spacing w:line="240" w:lineRule="auto"/>
              <w:jc w:val="left"/>
              <w:rPr>
                <w:sz w:val="21"/>
                <w:szCs w:val="21"/>
                <w:lang w:val="en-US" w:eastAsia="zh-CN"/>
              </w:rPr>
            </w:pPr>
          </w:p>
          <w:p>
            <w:pPr>
              <w:pStyle w:val="70"/>
              <w:autoSpaceDE w:val="0"/>
              <w:autoSpaceDN w:val="0"/>
              <w:spacing w:line="240" w:lineRule="auto"/>
              <w:jc w:val="left"/>
              <w:rPr>
                <w:sz w:val="21"/>
                <w:szCs w:val="21"/>
                <w:lang w:val="en-US" w:eastAsia="zh-CN"/>
              </w:rPr>
            </w:pPr>
          </w:p>
          <w:p>
            <w:pPr>
              <w:pStyle w:val="70"/>
              <w:autoSpaceDE w:val="0"/>
              <w:autoSpaceDN w:val="0"/>
              <w:spacing w:line="240" w:lineRule="auto"/>
              <w:jc w:val="left"/>
              <w:rPr>
                <w:sz w:val="21"/>
                <w:szCs w:val="21"/>
                <w:lang w:val="en-US" w:eastAsia="zh-CN"/>
              </w:rPr>
            </w:pPr>
          </w:p>
          <w:p>
            <w:pPr>
              <w:pStyle w:val="70"/>
              <w:autoSpaceDE w:val="0"/>
              <w:autoSpaceDN w:val="0"/>
              <w:spacing w:line="240" w:lineRule="auto"/>
              <w:jc w:val="left"/>
              <w:rPr>
                <w:sz w:val="21"/>
                <w:szCs w:val="21"/>
                <w:lang w:val="en-US" w:eastAsia="zh-CN"/>
              </w:rPr>
            </w:pPr>
          </w:p>
          <w:p>
            <w:pPr>
              <w:pStyle w:val="70"/>
              <w:autoSpaceDE w:val="0"/>
              <w:autoSpaceDN w:val="0"/>
              <w:spacing w:line="240" w:lineRule="auto"/>
              <w:jc w:val="left"/>
              <w:rPr>
                <w:sz w:val="21"/>
                <w:szCs w:val="21"/>
                <w:lang w:val="en-US" w:eastAsia="zh-CN"/>
              </w:rPr>
            </w:pPr>
          </w:p>
          <w:p>
            <w:pPr>
              <w:pStyle w:val="70"/>
              <w:autoSpaceDE w:val="0"/>
              <w:autoSpaceDN w:val="0"/>
              <w:spacing w:line="240" w:lineRule="auto"/>
              <w:ind w:firstLine="211" w:firstLineChars="100"/>
              <w:jc w:val="left"/>
              <w:rPr>
                <w:sz w:val="21"/>
                <w:szCs w:val="21"/>
                <w:lang w:val="en-US" w:eastAsia="zh-CN"/>
              </w:rPr>
            </w:pPr>
          </w:p>
          <w:p>
            <w:pPr>
              <w:pStyle w:val="70"/>
              <w:autoSpaceDE w:val="0"/>
              <w:autoSpaceDN w:val="0"/>
              <w:spacing w:line="240" w:lineRule="auto"/>
              <w:ind w:firstLine="211" w:firstLineChars="100"/>
              <w:jc w:val="left"/>
              <w:rPr>
                <w:sz w:val="21"/>
                <w:szCs w:val="21"/>
                <w:lang w:val="en-US" w:eastAsia="zh-CN"/>
              </w:rPr>
            </w:pPr>
          </w:p>
          <w:p>
            <w:pPr>
              <w:pStyle w:val="70"/>
              <w:autoSpaceDE w:val="0"/>
              <w:autoSpaceDN w:val="0"/>
              <w:spacing w:line="240" w:lineRule="auto"/>
              <w:ind w:firstLine="211" w:firstLineChars="100"/>
              <w:jc w:val="left"/>
              <w:rPr>
                <w:sz w:val="21"/>
                <w:szCs w:val="21"/>
                <w:lang w:val="en-US" w:eastAsia="zh-CN"/>
              </w:rPr>
            </w:pPr>
          </w:p>
          <w:p>
            <w:pPr>
              <w:pStyle w:val="70"/>
              <w:autoSpaceDE w:val="0"/>
              <w:autoSpaceDN w:val="0"/>
              <w:spacing w:line="240" w:lineRule="auto"/>
              <w:ind w:firstLine="211" w:firstLineChars="100"/>
              <w:jc w:val="left"/>
              <w:rPr>
                <w:sz w:val="21"/>
                <w:szCs w:val="21"/>
                <w:lang w:val="en-US" w:eastAsia="zh-CN"/>
              </w:rPr>
            </w:pPr>
          </w:p>
          <w:p>
            <w:pPr>
              <w:pStyle w:val="70"/>
              <w:autoSpaceDE w:val="0"/>
              <w:autoSpaceDN w:val="0"/>
              <w:spacing w:line="240" w:lineRule="auto"/>
              <w:ind w:firstLine="211" w:firstLineChars="100"/>
              <w:jc w:val="left"/>
              <w:rPr>
                <w:sz w:val="21"/>
                <w:szCs w:val="21"/>
                <w:lang w:val="en-US" w:eastAsia="zh-CN"/>
              </w:rPr>
            </w:pPr>
            <w:r>
              <w:rPr>
                <w:rFonts w:hint="eastAsia"/>
                <w:sz w:val="21"/>
                <w:szCs w:val="21"/>
                <w:lang w:val="en-US" w:eastAsia="zh-CN"/>
              </w:rPr>
              <w:t>英语</w:t>
            </w:r>
          </w:p>
          <w:p>
            <w:pPr>
              <w:pStyle w:val="70"/>
              <w:autoSpaceDE w:val="0"/>
              <w:autoSpaceDN w:val="0"/>
              <w:spacing w:line="240" w:lineRule="auto"/>
              <w:ind w:firstLine="211" w:firstLineChars="100"/>
              <w:jc w:val="left"/>
              <w:rPr>
                <w:sz w:val="21"/>
                <w:szCs w:val="21"/>
              </w:rPr>
            </w:pPr>
            <w:r>
              <w:rPr>
                <w:rFonts w:hint="eastAsia"/>
                <w:sz w:val="21"/>
                <w:szCs w:val="21"/>
                <w:lang w:val="en-US" w:eastAsia="zh-CN"/>
              </w:rPr>
              <w:t>语法</w:t>
            </w:r>
          </w:p>
        </w:tc>
        <w:tc>
          <w:tcPr>
            <w:tcW w:w="2189" w:type="dxa"/>
          </w:tcPr>
          <w:p>
            <w:pPr>
              <w:pStyle w:val="70"/>
              <w:autoSpaceDE w:val="0"/>
              <w:autoSpaceDN w:val="0"/>
              <w:spacing w:line="240" w:lineRule="auto"/>
              <w:jc w:val="left"/>
              <w:rPr>
                <w:sz w:val="21"/>
                <w:szCs w:val="21"/>
                <w:lang w:val="en-US" w:eastAsia="zh-CN"/>
              </w:rPr>
            </w:pPr>
            <w:r>
              <w:rPr>
                <w:rFonts w:hint="eastAsia"/>
                <w:b/>
                <w:bCs/>
                <w:sz w:val="21"/>
                <w:szCs w:val="21"/>
                <w:lang w:val="en-US" w:eastAsia="zh-CN"/>
              </w:rPr>
              <w:t>素质目标：</w:t>
            </w:r>
            <w:r>
              <w:rPr>
                <w:rFonts w:hint="eastAsia"/>
                <w:sz w:val="21"/>
                <w:szCs w:val="21"/>
                <w:lang w:val="en-US" w:eastAsia="zh-CN"/>
              </w:rPr>
              <w:t xml:space="preserve">    </w:t>
            </w:r>
          </w:p>
          <w:p>
            <w:pPr>
              <w:pStyle w:val="70"/>
              <w:autoSpaceDE w:val="0"/>
              <w:autoSpaceDN w:val="0"/>
              <w:spacing w:line="240" w:lineRule="auto"/>
              <w:jc w:val="left"/>
              <w:rPr>
                <w:sz w:val="21"/>
                <w:szCs w:val="21"/>
                <w:lang w:val="en-US" w:eastAsia="zh-CN"/>
              </w:rPr>
            </w:pPr>
            <w:r>
              <w:rPr>
                <w:rFonts w:hint="eastAsia"/>
                <w:sz w:val="21"/>
                <w:szCs w:val="21"/>
                <w:lang w:val="en-US" w:eastAsia="zh-CN"/>
              </w:rPr>
              <w:t>（1）具备较强的创新能力、实践能力以及较高的人文素质和科学精神；</w:t>
            </w:r>
          </w:p>
          <w:p>
            <w:pPr>
              <w:pStyle w:val="70"/>
              <w:autoSpaceDE w:val="0"/>
              <w:autoSpaceDN w:val="0"/>
              <w:spacing w:line="240" w:lineRule="auto"/>
              <w:jc w:val="left"/>
              <w:rPr>
                <w:sz w:val="21"/>
                <w:szCs w:val="21"/>
                <w:lang w:val="en-US" w:eastAsia="zh-CN"/>
              </w:rPr>
            </w:pPr>
            <w:r>
              <w:rPr>
                <w:rFonts w:hint="eastAsia"/>
                <w:sz w:val="21"/>
                <w:szCs w:val="21"/>
                <w:lang w:val="en-US" w:eastAsia="zh-CN"/>
              </w:rPr>
              <w:t>（2）具备团队合作能力、专业技术交流的表达能力；以及获取新知识、新技能的学习能力；</w:t>
            </w:r>
          </w:p>
          <w:p>
            <w:pPr>
              <w:pStyle w:val="70"/>
              <w:autoSpaceDE w:val="0"/>
              <w:autoSpaceDN w:val="0"/>
              <w:spacing w:line="240" w:lineRule="auto"/>
              <w:jc w:val="left"/>
              <w:rPr>
                <w:sz w:val="21"/>
                <w:szCs w:val="21"/>
                <w:lang w:val="en-US" w:eastAsia="zh-CN"/>
              </w:rPr>
            </w:pPr>
            <w:r>
              <w:rPr>
                <w:rFonts w:hint="eastAsia"/>
                <w:sz w:val="21"/>
                <w:szCs w:val="21"/>
                <w:lang w:val="en-US" w:eastAsia="zh-CN"/>
              </w:rPr>
              <w:t>（3）具备遵纪守法、爱岗敬业、吃苦耐劳的良好职业道德。</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（1）掌握英语语法的词法，涉及词类、词形变化及词的用法。</w:t>
            </w:r>
          </w:p>
          <w:p>
            <w:pPr>
              <w:pStyle w:val="70"/>
              <w:autoSpaceDE w:val="0"/>
              <w:autoSpaceDN w:val="0"/>
              <w:spacing w:line="240" w:lineRule="auto"/>
              <w:jc w:val="left"/>
              <w:rPr>
                <w:sz w:val="21"/>
                <w:szCs w:val="21"/>
                <w:lang w:val="en-US" w:eastAsia="zh-CN"/>
              </w:rPr>
            </w:pPr>
            <w:r>
              <w:rPr>
                <w:rFonts w:hint="eastAsia"/>
                <w:sz w:val="21"/>
                <w:szCs w:val="21"/>
                <w:lang w:val="en-US" w:eastAsia="zh-CN"/>
              </w:rPr>
              <w:t>（2）掌握英语语法的句法，涉及句子种类和句子结构。</w:t>
            </w:r>
          </w:p>
          <w:p>
            <w:pPr>
              <w:pStyle w:val="70"/>
              <w:autoSpaceDE w:val="0"/>
              <w:autoSpaceDN w:val="0"/>
              <w:spacing w:line="240" w:lineRule="auto"/>
              <w:jc w:val="left"/>
              <w:rPr>
                <w:sz w:val="21"/>
                <w:szCs w:val="21"/>
                <w:lang w:val="en-US" w:eastAsia="zh-CN"/>
              </w:rPr>
            </w:pPr>
            <w:r>
              <w:rPr>
                <w:rFonts w:hint="eastAsia"/>
                <w:sz w:val="21"/>
                <w:szCs w:val="21"/>
                <w:lang w:val="en-US" w:eastAsia="zh-CN"/>
              </w:rPr>
              <w:t>（3）了解基本的词类、句类及句子的基本结构。</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（1）能够以扎实的语法知识、准确的语法分析为基础，理解文章上下文的逻辑关系。</w:t>
            </w:r>
          </w:p>
          <w:p>
            <w:pPr>
              <w:pStyle w:val="70"/>
              <w:autoSpaceDE w:val="0"/>
              <w:autoSpaceDN w:val="0"/>
              <w:spacing w:line="240" w:lineRule="auto"/>
              <w:jc w:val="left"/>
              <w:rPr>
                <w:sz w:val="21"/>
                <w:szCs w:val="21"/>
                <w:lang w:val="en-US" w:eastAsia="zh-CN"/>
              </w:rPr>
            </w:pPr>
            <w:r>
              <w:rPr>
                <w:rFonts w:hint="eastAsia"/>
                <w:sz w:val="21"/>
                <w:szCs w:val="21"/>
                <w:lang w:val="en-US" w:eastAsia="zh-CN"/>
              </w:rPr>
              <w:t>（2）能运用语法规律去指导英语写作，提高运用英语的书面交际能力。</w:t>
            </w:r>
          </w:p>
          <w:p>
            <w:pPr>
              <w:pStyle w:val="70"/>
              <w:autoSpaceDE w:val="0"/>
              <w:autoSpaceDN w:val="0"/>
              <w:spacing w:line="240" w:lineRule="auto"/>
              <w:jc w:val="left"/>
              <w:rPr>
                <w:sz w:val="21"/>
                <w:szCs w:val="21"/>
              </w:rPr>
            </w:pPr>
            <w:r>
              <w:rPr>
                <w:rFonts w:hint="eastAsia"/>
                <w:sz w:val="21"/>
                <w:szCs w:val="21"/>
                <w:lang w:val="en-US" w:eastAsia="zh-CN"/>
              </w:rPr>
              <w:t>（3）能以系统的英语语法的基本理论和基础知识做指导，进行有效地英语教学。</w:t>
            </w:r>
          </w:p>
        </w:tc>
        <w:tc>
          <w:tcPr>
            <w:tcW w:w="2125" w:type="dxa"/>
          </w:tcPr>
          <w:p>
            <w:pPr>
              <w:pStyle w:val="70"/>
              <w:autoSpaceDE w:val="0"/>
              <w:autoSpaceDN w:val="0"/>
              <w:spacing w:line="240" w:lineRule="auto"/>
              <w:jc w:val="left"/>
              <w:rPr>
                <w:sz w:val="21"/>
                <w:szCs w:val="21"/>
                <w:lang w:val="en-US" w:eastAsia="zh-CN"/>
              </w:rPr>
            </w:pPr>
            <w:r>
              <w:rPr>
                <w:rFonts w:hint="eastAsia"/>
                <w:sz w:val="21"/>
                <w:szCs w:val="21"/>
                <w:lang w:val="en-US" w:eastAsia="zh-CN"/>
              </w:rPr>
              <w:t>模块一：实词的分类和用法讲解；</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模块二：虚词的分类和用法讲解；</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模块三：句子的种类及应用；</w:t>
            </w:r>
          </w:p>
          <w:p>
            <w:pPr>
              <w:pStyle w:val="70"/>
              <w:autoSpaceDE w:val="0"/>
              <w:autoSpaceDN w:val="0"/>
              <w:spacing w:line="240" w:lineRule="auto"/>
              <w:jc w:val="left"/>
              <w:rPr>
                <w:sz w:val="21"/>
                <w:szCs w:val="21"/>
              </w:rPr>
            </w:pPr>
            <w:r>
              <w:rPr>
                <w:rFonts w:hint="eastAsia"/>
                <w:sz w:val="21"/>
                <w:szCs w:val="21"/>
                <w:lang w:val="en-US" w:eastAsia="zh-CN"/>
              </w:rPr>
              <w:t>模块四：句子结构讲解。</w:t>
            </w:r>
          </w:p>
        </w:tc>
        <w:tc>
          <w:tcPr>
            <w:tcW w:w="2873" w:type="dxa"/>
          </w:tcPr>
          <w:p>
            <w:pPr>
              <w:pStyle w:val="70"/>
              <w:autoSpaceDE w:val="0"/>
              <w:autoSpaceDN w:val="0"/>
              <w:spacing w:line="440" w:lineRule="exact"/>
              <w:jc w:val="left"/>
              <w:rPr>
                <w:sz w:val="21"/>
                <w:szCs w:val="21"/>
                <w:lang w:val="en-US" w:eastAsia="zh-CN"/>
              </w:rPr>
            </w:pPr>
            <w:r>
              <w:rPr>
                <w:rFonts w:hint="eastAsia"/>
                <w:sz w:val="21"/>
                <w:szCs w:val="21"/>
                <w:lang w:val="en-US" w:eastAsia="zh-CN"/>
              </w:rPr>
              <w:t>1.条件要求：使用多媒体教学，将抽象的教学内容图文并茂地演示。</w:t>
            </w:r>
          </w:p>
          <w:p>
            <w:pPr>
              <w:pStyle w:val="70"/>
              <w:autoSpaceDE w:val="0"/>
              <w:autoSpaceDN w:val="0"/>
              <w:spacing w:line="440" w:lineRule="exact"/>
              <w:jc w:val="left"/>
              <w:rPr>
                <w:sz w:val="21"/>
                <w:szCs w:val="21"/>
                <w:lang w:val="en-US" w:eastAsia="zh-CN"/>
              </w:rPr>
            </w:pPr>
            <w:r>
              <w:rPr>
                <w:rFonts w:hint="eastAsia"/>
                <w:sz w:val="21"/>
                <w:szCs w:val="21"/>
                <w:lang w:val="en-US" w:eastAsia="zh-CN"/>
              </w:rPr>
              <w:t>2.教学方法：依托职教云平台，采用理论教学模块化与实践教学项目化相结合的教学模式。采用翻转课堂教学法 问题探究教学法小组合作学习法等教学方法。</w:t>
            </w:r>
          </w:p>
          <w:p>
            <w:pPr>
              <w:pStyle w:val="70"/>
              <w:autoSpaceDE w:val="0"/>
              <w:autoSpaceDN w:val="0"/>
              <w:spacing w:line="440" w:lineRule="exact"/>
              <w:jc w:val="left"/>
              <w:rPr>
                <w:sz w:val="21"/>
                <w:szCs w:val="21"/>
                <w:lang w:val="en-US" w:eastAsia="zh-CN"/>
              </w:rPr>
            </w:pPr>
            <w:r>
              <w:rPr>
                <w:rFonts w:hint="eastAsia"/>
                <w:sz w:val="21"/>
                <w:szCs w:val="21"/>
                <w:lang w:val="en-US" w:eastAsia="zh-CN"/>
              </w:rPr>
              <w:t>3.师资要求：具备扎实的英语基础理论知识，</w:t>
            </w:r>
            <w:r>
              <w:rPr>
                <w:rFonts w:hint="eastAsia" w:asciiTheme="minorEastAsia" w:hAnsiTheme="minorEastAsia" w:eastAsiaTheme="minorEastAsia" w:cstheme="minorEastAsia"/>
                <w:spacing w:val="-1"/>
                <w:sz w:val="21"/>
                <w:szCs w:val="21"/>
                <w:lang w:eastAsia="zh-CN"/>
              </w:rPr>
              <w:t>能深入将思政元素融入此课程，</w:t>
            </w:r>
            <w:r>
              <w:rPr>
                <w:rFonts w:hint="eastAsia"/>
                <w:sz w:val="21"/>
                <w:szCs w:val="21"/>
                <w:lang w:val="en-US" w:eastAsia="zh-CN"/>
              </w:rPr>
              <w:t>具有本科及以上学历，或具有讲师及以上职称。</w:t>
            </w:r>
          </w:p>
          <w:p>
            <w:pPr>
              <w:pStyle w:val="70"/>
              <w:autoSpaceDE w:val="0"/>
              <w:autoSpaceDN w:val="0"/>
              <w:spacing w:line="440" w:lineRule="exact"/>
              <w:jc w:val="left"/>
              <w:rPr>
                <w:sz w:val="21"/>
                <w:szCs w:val="21"/>
              </w:rPr>
            </w:pPr>
            <w:r>
              <w:rPr>
                <w:rFonts w:hint="eastAsia"/>
                <w:sz w:val="21"/>
                <w:szCs w:val="21"/>
                <w:lang w:val="en-US" w:eastAsia="zh-CN"/>
              </w:rPr>
              <w:t>4.考核要求：本课程为考试课程，实行过程性考核和终结性考核相结合的考核评价方式，即学习效果评价（学生课程学习成绩）=学习过程评价(40％)+终结性考核评价(60％)。以学期的期末统一考试为标准。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3" w:type="dxa"/>
            <w:vAlign w:val="center"/>
          </w:tcPr>
          <w:p>
            <w:pPr>
              <w:pStyle w:val="70"/>
              <w:autoSpaceDE w:val="0"/>
              <w:autoSpaceDN w:val="0"/>
              <w:spacing w:line="440" w:lineRule="exact"/>
              <w:ind w:firstLine="211" w:firstLineChars="100"/>
              <w:rPr>
                <w:sz w:val="21"/>
                <w:szCs w:val="21"/>
              </w:rPr>
            </w:pPr>
            <w:r>
              <w:rPr>
                <w:rFonts w:hint="eastAsia"/>
                <w:sz w:val="21"/>
                <w:szCs w:val="21"/>
                <w:lang w:val="en-US" w:eastAsia="zh-CN"/>
              </w:rPr>
              <w:t>4</w:t>
            </w:r>
          </w:p>
        </w:tc>
        <w:tc>
          <w:tcPr>
            <w:tcW w:w="1224" w:type="dxa"/>
            <w:vAlign w:val="center"/>
          </w:tcPr>
          <w:p>
            <w:pPr>
              <w:pStyle w:val="70"/>
              <w:autoSpaceDE w:val="0"/>
              <w:autoSpaceDN w:val="0"/>
              <w:spacing w:line="240" w:lineRule="auto"/>
              <w:jc w:val="center"/>
              <w:rPr>
                <w:sz w:val="21"/>
                <w:szCs w:val="21"/>
                <w:lang w:eastAsia="zh-CN"/>
              </w:rPr>
            </w:pPr>
            <w:r>
              <w:rPr>
                <w:rFonts w:hint="eastAsia"/>
                <w:sz w:val="21"/>
                <w:szCs w:val="21"/>
                <w:lang w:eastAsia="zh-CN"/>
              </w:rPr>
              <w:t>英语</w:t>
            </w:r>
          </w:p>
          <w:p>
            <w:pPr>
              <w:pStyle w:val="70"/>
              <w:autoSpaceDE w:val="0"/>
              <w:autoSpaceDN w:val="0"/>
              <w:spacing w:line="240" w:lineRule="auto"/>
              <w:jc w:val="center"/>
              <w:rPr>
                <w:sz w:val="21"/>
                <w:szCs w:val="21"/>
              </w:rPr>
            </w:pPr>
            <w:r>
              <w:rPr>
                <w:rFonts w:hint="eastAsia"/>
                <w:sz w:val="21"/>
                <w:szCs w:val="21"/>
                <w:lang w:eastAsia="zh-CN"/>
              </w:rPr>
              <w:t>阅读</w:t>
            </w:r>
          </w:p>
        </w:tc>
        <w:tc>
          <w:tcPr>
            <w:tcW w:w="2189" w:type="dxa"/>
          </w:tcPr>
          <w:p>
            <w:pPr>
              <w:pStyle w:val="70"/>
              <w:numPr>
                <w:ilvl w:val="0"/>
                <w:numId w:val="0"/>
              </w:numPr>
              <w:autoSpaceDE w:val="0"/>
              <w:autoSpaceDN w:val="0"/>
              <w:spacing w:line="240" w:lineRule="auto"/>
              <w:jc w:val="left"/>
              <w:rPr>
                <w:b/>
                <w:bCs/>
                <w:sz w:val="21"/>
                <w:szCs w:val="21"/>
                <w:lang w:eastAsia="zh-CN"/>
              </w:rPr>
            </w:pPr>
            <w:r>
              <w:rPr>
                <w:rFonts w:hint="eastAsia"/>
                <w:b/>
                <w:bCs/>
                <w:sz w:val="21"/>
                <w:szCs w:val="21"/>
              </w:rPr>
              <w:t>素质目标</w:t>
            </w:r>
            <w:r>
              <w:rPr>
                <w:rFonts w:hint="eastAsia"/>
                <w:b/>
                <w:bCs/>
                <w:sz w:val="21"/>
                <w:szCs w:val="21"/>
                <w:lang w:eastAsia="zh-CN"/>
              </w:rPr>
              <w:t>：</w:t>
            </w:r>
          </w:p>
          <w:p>
            <w:pPr>
              <w:pStyle w:val="70"/>
              <w:autoSpaceDE w:val="0"/>
              <w:autoSpaceDN w:val="0"/>
              <w:spacing w:line="240" w:lineRule="auto"/>
              <w:jc w:val="left"/>
              <w:rPr>
                <w:sz w:val="21"/>
                <w:szCs w:val="21"/>
              </w:rPr>
            </w:pPr>
            <w:r>
              <w:rPr>
                <w:rFonts w:hint="eastAsia"/>
                <w:sz w:val="21"/>
                <w:szCs w:val="21"/>
                <w:lang w:eastAsia="zh-CN"/>
              </w:rPr>
              <w:t>（</w:t>
            </w:r>
            <w:r>
              <w:rPr>
                <w:rFonts w:hint="eastAsia"/>
                <w:sz w:val="21"/>
                <w:szCs w:val="21"/>
                <w:lang w:val="en-US" w:eastAsia="zh-CN"/>
              </w:rPr>
              <w:t>1）加强</w:t>
            </w:r>
            <w:r>
              <w:rPr>
                <w:rFonts w:hint="eastAsia"/>
                <w:sz w:val="21"/>
                <w:szCs w:val="21"/>
              </w:rPr>
              <w:t>语言技能、语言知识、情感态度、学习策略和文化意识等五个方面整体发展。</w:t>
            </w:r>
          </w:p>
          <w:p>
            <w:pPr>
              <w:pStyle w:val="70"/>
              <w:autoSpaceDE w:val="0"/>
              <w:autoSpaceDN w:val="0"/>
              <w:spacing w:line="240" w:lineRule="auto"/>
              <w:jc w:val="left"/>
              <w:rPr>
                <w:sz w:val="21"/>
                <w:szCs w:val="21"/>
              </w:rPr>
            </w:pPr>
            <w:r>
              <w:rPr>
                <w:rFonts w:hint="eastAsia"/>
                <w:sz w:val="21"/>
                <w:szCs w:val="21"/>
                <w:lang w:eastAsia="zh-CN"/>
              </w:rPr>
              <w:t>（</w:t>
            </w:r>
            <w:r>
              <w:rPr>
                <w:rFonts w:hint="eastAsia"/>
                <w:sz w:val="21"/>
                <w:szCs w:val="21"/>
                <w:lang w:val="en-US" w:eastAsia="zh-CN"/>
              </w:rPr>
              <w:t>2）培养</w:t>
            </w:r>
            <w:r>
              <w:rPr>
                <w:rFonts w:hint="eastAsia"/>
                <w:sz w:val="21"/>
                <w:szCs w:val="21"/>
              </w:rPr>
              <w:t>独立思考，注重逻辑思维能力。</w:t>
            </w:r>
          </w:p>
          <w:p>
            <w:pPr>
              <w:pStyle w:val="70"/>
              <w:autoSpaceDE w:val="0"/>
              <w:autoSpaceDN w:val="0"/>
              <w:spacing w:line="240" w:lineRule="auto"/>
              <w:jc w:val="left"/>
              <w:rPr>
                <w:b/>
                <w:bCs/>
                <w:sz w:val="21"/>
                <w:szCs w:val="21"/>
                <w:lang w:eastAsia="zh-CN"/>
              </w:rPr>
            </w:pPr>
            <w:r>
              <w:rPr>
                <w:rFonts w:hint="eastAsia"/>
                <w:b/>
                <w:bCs/>
                <w:sz w:val="21"/>
                <w:szCs w:val="21"/>
              </w:rPr>
              <w:t>知识目标</w:t>
            </w:r>
            <w:r>
              <w:rPr>
                <w:rFonts w:hint="eastAsia"/>
                <w:b/>
                <w:bCs/>
                <w:sz w:val="21"/>
                <w:szCs w:val="21"/>
                <w:lang w:eastAsia="zh-CN"/>
              </w:rPr>
              <w:t>：</w:t>
            </w:r>
          </w:p>
          <w:p>
            <w:pPr>
              <w:pStyle w:val="70"/>
              <w:autoSpaceDE w:val="0"/>
              <w:autoSpaceDN w:val="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1）掌握基本的阅读方法；</w:t>
            </w:r>
          </w:p>
          <w:p>
            <w:pPr>
              <w:pStyle w:val="70"/>
              <w:autoSpaceDE w:val="0"/>
              <w:autoSpaceDN w:val="0"/>
              <w:spacing w:line="240" w:lineRule="auto"/>
              <w:jc w:val="left"/>
              <w:rPr>
                <w:sz w:val="21"/>
                <w:szCs w:val="21"/>
              </w:rPr>
            </w:pPr>
            <w:r>
              <w:rPr>
                <w:rFonts w:hint="eastAsia"/>
                <w:sz w:val="21"/>
                <w:szCs w:val="21"/>
                <w:lang w:eastAsia="zh-CN"/>
              </w:rPr>
              <w:t>（</w:t>
            </w:r>
            <w:r>
              <w:rPr>
                <w:rFonts w:hint="eastAsia"/>
                <w:sz w:val="21"/>
                <w:szCs w:val="21"/>
                <w:lang w:val="en-US" w:eastAsia="zh-CN"/>
              </w:rPr>
              <w:t>2）</w:t>
            </w:r>
            <w:r>
              <w:rPr>
                <w:rFonts w:hint="eastAsia"/>
                <w:sz w:val="21"/>
                <w:szCs w:val="21"/>
              </w:rPr>
              <w:t>通过单元的教学活动，扩大词汇量，掌握单词用法，并在此基础上提高阅读、写作、翻译等英语成绩。</w:t>
            </w:r>
          </w:p>
          <w:p>
            <w:pPr>
              <w:pStyle w:val="70"/>
              <w:autoSpaceDE w:val="0"/>
              <w:autoSpaceDN w:val="0"/>
              <w:spacing w:line="240" w:lineRule="auto"/>
              <w:jc w:val="left"/>
              <w:rPr>
                <w:b/>
                <w:bCs/>
                <w:sz w:val="21"/>
                <w:szCs w:val="21"/>
                <w:lang w:eastAsia="zh-CN"/>
              </w:rPr>
            </w:pPr>
            <w:r>
              <w:rPr>
                <w:rFonts w:hint="eastAsia"/>
                <w:b/>
                <w:bCs/>
                <w:sz w:val="21"/>
                <w:szCs w:val="21"/>
              </w:rPr>
              <w:t>能力目标</w:t>
            </w:r>
            <w:r>
              <w:rPr>
                <w:rFonts w:hint="eastAsia"/>
                <w:b/>
                <w:bCs/>
                <w:sz w:val="21"/>
                <w:szCs w:val="21"/>
                <w:lang w:eastAsia="zh-CN"/>
              </w:rPr>
              <w:t>：</w:t>
            </w:r>
          </w:p>
          <w:p>
            <w:pPr>
              <w:pStyle w:val="70"/>
              <w:autoSpaceDE w:val="0"/>
              <w:autoSpaceDN w:val="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1）培养在阅读中运用语境线索和构词法猜测生词的能力；</w:t>
            </w:r>
          </w:p>
          <w:p>
            <w:pPr>
              <w:pStyle w:val="70"/>
              <w:autoSpaceDE w:val="0"/>
              <w:autoSpaceDN w:val="0"/>
              <w:spacing w:line="240" w:lineRule="auto"/>
              <w:jc w:val="left"/>
              <w:rPr>
                <w:sz w:val="21"/>
                <w:szCs w:val="21"/>
                <w:lang w:val="en-US" w:eastAsia="zh-CN"/>
              </w:rPr>
            </w:pPr>
            <w:r>
              <w:rPr>
                <w:rFonts w:hint="eastAsia"/>
                <w:sz w:val="21"/>
                <w:szCs w:val="21"/>
                <w:lang w:val="en-US" w:eastAsia="zh-CN"/>
              </w:rPr>
              <w:t>（2）培养假设判断、分析归纳、推理检验等逻辑思维能力；</w:t>
            </w:r>
          </w:p>
          <w:p>
            <w:pPr>
              <w:pStyle w:val="70"/>
              <w:autoSpaceDE w:val="0"/>
              <w:autoSpaceDN w:val="0"/>
              <w:spacing w:line="240" w:lineRule="auto"/>
              <w:jc w:val="left"/>
              <w:rPr>
                <w:sz w:val="21"/>
                <w:szCs w:val="21"/>
                <w:lang w:val="en-US" w:eastAsia="zh-CN"/>
              </w:rPr>
            </w:pPr>
            <w:r>
              <w:rPr>
                <w:rFonts w:hint="eastAsia"/>
                <w:sz w:val="21"/>
                <w:szCs w:val="21"/>
                <w:lang w:val="en-US" w:eastAsia="zh-CN"/>
              </w:rPr>
              <w:t>（3）培养篇章快速阅读技能，包括细读、略读、扫读等能力；</w:t>
            </w:r>
          </w:p>
          <w:p>
            <w:pPr>
              <w:pStyle w:val="70"/>
              <w:autoSpaceDE w:val="0"/>
              <w:autoSpaceDN w:val="0"/>
              <w:spacing w:line="240" w:lineRule="auto"/>
              <w:jc w:val="left"/>
              <w:rPr>
                <w:sz w:val="21"/>
                <w:szCs w:val="21"/>
              </w:rPr>
            </w:pPr>
            <w:r>
              <w:rPr>
                <w:rFonts w:hint="eastAsia"/>
                <w:sz w:val="21"/>
                <w:szCs w:val="21"/>
                <w:lang w:val="en-US" w:eastAsia="zh-CN"/>
              </w:rPr>
              <w:t>（4）掌握所学阅读技能，能阅读理解日常英文资料。</w:t>
            </w:r>
          </w:p>
        </w:tc>
        <w:tc>
          <w:tcPr>
            <w:tcW w:w="2125" w:type="dxa"/>
          </w:tcPr>
          <w:p>
            <w:pPr>
              <w:pStyle w:val="70"/>
              <w:autoSpaceDE w:val="0"/>
              <w:autoSpaceDN w:val="0"/>
              <w:spacing w:line="240" w:lineRule="auto"/>
              <w:jc w:val="left"/>
              <w:rPr>
                <w:sz w:val="21"/>
                <w:szCs w:val="21"/>
                <w:lang w:eastAsia="zh-CN"/>
              </w:rPr>
            </w:pPr>
            <w:r>
              <w:rPr>
                <w:rFonts w:hint="eastAsia"/>
                <w:sz w:val="21"/>
                <w:szCs w:val="21"/>
                <w:lang w:eastAsia="zh-CN"/>
              </w:rPr>
              <w:t>模块一：阅读技巧总结；</w:t>
            </w:r>
          </w:p>
          <w:p>
            <w:pPr>
              <w:pStyle w:val="70"/>
              <w:autoSpaceDE w:val="0"/>
              <w:autoSpaceDN w:val="0"/>
              <w:spacing w:line="240" w:lineRule="auto"/>
              <w:jc w:val="left"/>
              <w:rPr>
                <w:sz w:val="21"/>
                <w:szCs w:val="21"/>
                <w:lang w:eastAsia="zh-CN"/>
              </w:rPr>
            </w:pPr>
            <w:r>
              <w:rPr>
                <w:rFonts w:hint="eastAsia"/>
                <w:sz w:val="21"/>
                <w:szCs w:val="21"/>
                <w:lang w:eastAsia="zh-CN"/>
              </w:rPr>
              <w:t>模块二：词</w:t>
            </w:r>
            <w:r>
              <w:rPr>
                <w:rFonts w:hint="eastAsia"/>
                <w:sz w:val="21"/>
                <w:szCs w:val="21"/>
              </w:rPr>
              <w:t>汇</w:t>
            </w:r>
            <w:r>
              <w:rPr>
                <w:rFonts w:hint="eastAsia"/>
                <w:sz w:val="21"/>
                <w:szCs w:val="21"/>
                <w:lang w:eastAsia="zh-CN"/>
              </w:rPr>
              <w:t>构成及习得技巧；</w:t>
            </w:r>
          </w:p>
          <w:p>
            <w:pPr>
              <w:pStyle w:val="70"/>
              <w:autoSpaceDE w:val="0"/>
              <w:autoSpaceDN w:val="0"/>
              <w:spacing w:line="240" w:lineRule="auto"/>
              <w:jc w:val="left"/>
              <w:rPr>
                <w:sz w:val="21"/>
                <w:szCs w:val="21"/>
              </w:rPr>
            </w:pPr>
            <w:r>
              <w:rPr>
                <w:rFonts w:hint="eastAsia"/>
                <w:sz w:val="21"/>
                <w:szCs w:val="21"/>
                <w:lang w:eastAsia="zh-CN"/>
              </w:rPr>
              <w:t>模块二：</w:t>
            </w:r>
            <w:r>
              <w:rPr>
                <w:rFonts w:hint="eastAsia"/>
                <w:sz w:val="21"/>
                <w:szCs w:val="21"/>
              </w:rPr>
              <w:t>句子成分与句意分析的相互关系；</w:t>
            </w:r>
          </w:p>
          <w:p>
            <w:pPr>
              <w:pStyle w:val="70"/>
              <w:autoSpaceDE w:val="0"/>
              <w:autoSpaceDN w:val="0"/>
              <w:spacing w:line="240" w:lineRule="auto"/>
              <w:jc w:val="left"/>
              <w:rPr>
                <w:sz w:val="21"/>
                <w:szCs w:val="21"/>
              </w:rPr>
            </w:pPr>
            <w:r>
              <w:rPr>
                <w:rFonts w:hint="eastAsia"/>
                <w:sz w:val="21"/>
                <w:szCs w:val="21"/>
                <w:lang w:eastAsia="zh-CN"/>
              </w:rPr>
              <w:t>模块三：</w:t>
            </w:r>
            <w:r>
              <w:rPr>
                <w:rFonts w:hint="eastAsia"/>
                <w:sz w:val="21"/>
                <w:szCs w:val="21"/>
              </w:rPr>
              <w:t>英文篇章的构作及理解能力；</w:t>
            </w:r>
          </w:p>
          <w:p>
            <w:pPr>
              <w:pStyle w:val="70"/>
              <w:autoSpaceDE w:val="0"/>
              <w:autoSpaceDN w:val="0"/>
              <w:spacing w:line="240" w:lineRule="auto"/>
              <w:jc w:val="left"/>
              <w:rPr>
                <w:rFonts w:ascii="Calibri" w:hAnsi="Calibri"/>
                <w:sz w:val="21"/>
                <w:szCs w:val="24"/>
              </w:rPr>
            </w:pPr>
            <w:r>
              <w:rPr>
                <w:rFonts w:hint="eastAsia"/>
                <w:sz w:val="21"/>
                <w:szCs w:val="21"/>
                <w:lang w:eastAsia="zh-CN"/>
              </w:rPr>
              <w:t>模块四：阅读</w:t>
            </w:r>
            <w:r>
              <w:rPr>
                <w:rFonts w:hint="eastAsia"/>
                <w:sz w:val="21"/>
                <w:szCs w:val="21"/>
              </w:rPr>
              <w:t>技能的综合运用</w:t>
            </w:r>
            <w:r>
              <w:rPr>
                <w:rFonts w:hint="eastAsia"/>
                <w:sz w:val="21"/>
                <w:szCs w:val="21"/>
                <w:lang w:eastAsia="zh-CN"/>
              </w:rPr>
              <w:t>。</w:t>
            </w:r>
          </w:p>
        </w:tc>
        <w:tc>
          <w:tcPr>
            <w:tcW w:w="2873" w:type="dxa"/>
          </w:tcPr>
          <w:p>
            <w:pPr>
              <w:pStyle w:val="70"/>
              <w:autoSpaceDE w:val="0"/>
              <w:autoSpaceDN w:val="0"/>
              <w:spacing w:line="400" w:lineRule="exact"/>
              <w:jc w:val="left"/>
              <w:rPr>
                <w:sz w:val="21"/>
                <w:szCs w:val="21"/>
                <w:lang w:val="en-US" w:eastAsia="zh-CN"/>
              </w:rPr>
            </w:pPr>
            <w:r>
              <w:rPr>
                <w:rFonts w:hint="eastAsia"/>
                <w:sz w:val="21"/>
                <w:szCs w:val="21"/>
                <w:lang w:val="en-US" w:eastAsia="zh-CN"/>
              </w:rPr>
              <w:t>1.条件要求：使用多媒体教学，用丰富的音频、视频、图片，将抽象的教学内容具体化。</w:t>
            </w:r>
          </w:p>
          <w:p>
            <w:pPr>
              <w:pStyle w:val="70"/>
              <w:autoSpaceDE w:val="0"/>
              <w:autoSpaceDN w:val="0"/>
              <w:spacing w:line="400" w:lineRule="exact"/>
              <w:jc w:val="left"/>
              <w:rPr>
                <w:sz w:val="21"/>
                <w:szCs w:val="21"/>
                <w:lang w:val="en-US" w:eastAsia="zh-CN"/>
              </w:rPr>
            </w:pPr>
            <w:r>
              <w:rPr>
                <w:rFonts w:hint="eastAsia"/>
                <w:sz w:val="21"/>
                <w:szCs w:val="21"/>
                <w:lang w:val="en-US" w:eastAsia="zh-CN"/>
              </w:rPr>
              <w:t>2.教学方法：本课程侧重理论学习与实践能力的培养，在教学过程中应注重理论与实践相结合，加强学生实际阅读能力的培养，采用主题教学和线上线下教学等教学方法，提升学生学习的积极性，掌握不同的阅读技巧及运用能力，提高整体阅读理解能力。</w:t>
            </w:r>
          </w:p>
          <w:p>
            <w:pPr>
              <w:pStyle w:val="70"/>
              <w:autoSpaceDE w:val="0"/>
              <w:autoSpaceDN w:val="0"/>
              <w:spacing w:line="400" w:lineRule="exact"/>
              <w:jc w:val="left"/>
              <w:rPr>
                <w:sz w:val="21"/>
                <w:szCs w:val="21"/>
                <w:lang w:val="en-US" w:eastAsia="zh-CN"/>
              </w:rPr>
            </w:pPr>
            <w:r>
              <w:rPr>
                <w:rFonts w:hint="eastAsia"/>
                <w:sz w:val="21"/>
                <w:szCs w:val="21"/>
                <w:lang w:val="en-US" w:eastAsia="zh-CN"/>
              </w:rPr>
              <w:t>3.师资要求：具有大学本科及以上英语专业的相关知识和能力；具有坚定的理想信念、高尚的道德情操和较为丰富的教学功底，具备较丰富的教学经验和较高的思想道德素质，</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val="en-US" w:eastAsia="zh-CN"/>
              </w:rPr>
              <w:t>具有多媒体课件的制作和教学能力。</w:t>
            </w:r>
          </w:p>
          <w:p>
            <w:pPr>
              <w:pStyle w:val="70"/>
              <w:autoSpaceDE w:val="0"/>
              <w:autoSpaceDN w:val="0"/>
              <w:spacing w:line="400" w:lineRule="exact"/>
              <w:jc w:val="left"/>
              <w:rPr>
                <w:sz w:val="21"/>
                <w:szCs w:val="21"/>
              </w:rPr>
            </w:pPr>
            <w:r>
              <w:rPr>
                <w:rFonts w:hint="eastAsia"/>
                <w:sz w:val="21"/>
                <w:szCs w:val="21"/>
                <w:lang w:val="en-US" w:eastAsia="zh-CN"/>
              </w:rPr>
              <w:t>4.考核要求：本课程为考试课程，实行过程性考核和终结性考核相结合的考核评价方式，过程性考核成绩占40%，终结性考核成绩占60%。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3" w:type="dxa"/>
            <w:vAlign w:val="center"/>
          </w:tcPr>
          <w:p>
            <w:pPr>
              <w:pStyle w:val="70"/>
              <w:autoSpaceDE w:val="0"/>
              <w:autoSpaceDN w:val="0"/>
              <w:spacing w:line="440" w:lineRule="exact"/>
              <w:ind w:firstLine="211" w:firstLineChars="100"/>
              <w:rPr>
                <w:sz w:val="21"/>
                <w:szCs w:val="21"/>
                <w:lang w:val="en-US" w:eastAsia="zh-CN"/>
              </w:rPr>
            </w:pPr>
          </w:p>
          <w:p>
            <w:pPr>
              <w:pStyle w:val="70"/>
              <w:autoSpaceDE w:val="0"/>
              <w:autoSpaceDN w:val="0"/>
              <w:spacing w:line="440" w:lineRule="exact"/>
              <w:ind w:firstLine="211" w:firstLineChars="100"/>
              <w:rPr>
                <w:sz w:val="21"/>
                <w:szCs w:val="21"/>
                <w:lang w:val="en-US" w:eastAsia="zh-CN"/>
              </w:rPr>
            </w:pPr>
          </w:p>
          <w:p>
            <w:pPr>
              <w:pStyle w:val="70"/>
              <w:autoSpaceDE w:val="0"/>
              <w:autoSpaceDN w:val="0"/>
              <w:spacing w:line="440" w:lineRule="exact"/>
              <w:ind w:firstLine="211" w:firstLineChars="100"/>
              <w:rPr>
                <w:sz w:val="21"/>
                <w:szCs w:val="21"/>
                <w:lang w:val="en-US" w:eastAsia="zh-CN"/>
              </w:rPr>
            </w:pPr>
          </w:p>
          <w:p>
            <w:pPr>
              <w:pStyle w:val="70"/>
              <w:autoSpaceDE w:val="0"/>
              <w:autoSpaceDN w:val="0"/>
              <w:spacing w:line="440" w:lineRule="exact"/>
              <w:ind w:firstLine="211" w:firstLineChars="100"/>
              <w:rPr>
                <w:sz w:val="21"/>
                <w:szCs w:val="21"/>
                <w:lang w:val="en-US" w:eastAsia="zh-CN"/>
              </w:rPr>
            </w:pPr>
          </w:p>
          <w:p>
            <w:pPr>
              <w:pStyle w:val="70"/>
              <w:autoSpaceDE w:val="0"/>
              <w:autoSpaceDN w:val="0"/>
              <w:spacing w:line="440" w:lineRule="exact"/>
              <w:ind w:firstLine="211" w:firstLineChars="100"/>
              <w:rPr>
                <w:sz w:val="21"/>
                <w:szCs w:val="21"/>
              </w:rPr>
            </w:pPr>
            <w:r>
              <w:rPr>
                <w:rFonts w:hint="eastAsia"/>
                <w:sz w:val="21"/>
                <w:szCs w:val="21"/>
                <w:lang w:val="en-US" w:eastAsia="zh-CN"/>
              </w:rPr>
              <w:t>5</w:t>
            </w:r>
          </w:p>
        </w:tc>
        <w:tc>
          <w:tcPr>
            <w:tcW w:w="1224" w:type="dxa"/>
            <w:vAlign w:val="center"/>
          </w:tcPr>
          <w:p>
            <w:pPr>
              <w:pStyle w:val="70"/>
              <w:autoSpaceDE w:val="0"/>
              <w:autoSpaceDN w:val="0"/>
              <w:spacing w:line="240" w:lineRule="auto"/>
              <w:jc w:val="center"/>
              <w:rPr>
                <w:sz w:val="21"/>
                <w:szCs w:val="21"/>
                <w:lang w:eastAsia="zh-CN"/>
              </w:rPr>
            </w:pPr>
          </w:p>
          <w:p>
            <w:pPr>
              <w:pStyle w:val="70"/>
              <w:autoSpaceDE w:val="0"/>
              <w:autoSpaceDN w:val="0"/>
              <w:spacing w:line="240" w:lineRule="auto"/>
              <w:jc w:val="center"/>
              <w:rPr>
                <w:sz w:val="21"/>
                <w:szCs w:val="21"/>
                <w:lang w:eastAsia="zh-CN"/>
              </w:rPr>
            </w:pPr>
          </w:p>
          <w:p>
            <w:pPr>
              <w:pStyle w:val="70"/>
              <w:autoSpaceDE w:val="0"/>
              <w:autoSpaceDN w:val="0"/>
              <w:spacing w:line="240" w:lineRule="auto"/>
              <w:jc w:val="center"/>
              <w:rPr>
                <w:sz w:val="21"/>
                <w:szCs w:val="21"/>
                <w:lang w:eastAsia="zh-CN"/>
              </w:rPr>
            </w:pPr>
          </w:p>
          <w:p>
            <w:pPr>
              <w:pStyle w:val="70"/>
              <w:autoSpaceDE w:val="0"/>
              <w:autoSpaceDN w:val="0"/>
              <w:spacing w:line="240" w:lineRule="auto"/>
              <w:jc w:val="center"/>
              <w:rPr>
                <w:sz w:val="21"/>
                <w:szCs w:val="21"/>
                <w:lang w:eastAsia="zh-CN"/>
              </w:rPr>
            </w:pPr>
          </w:p>
          <w:p>
            <w:pPr>
              <w:pStyle w:val="70"/>
              <w:autoSpaceDE w:val="0"/>
              <w:autoSpaceDN w:val="0"/>
              <w:spacing w:line="240" w:lineRule="auto"/>
              <w:jc w:val="center"/>
              <w:rPr>
                <w:sz w:val="21"/>
                <w:szCs w:val="21"/>
                <w:lang w:eastAsia="zh-CN"/>
              </w:rPr>
            </w:pPr>
          </w:p>
          <w:p>
            <w:pPr>
              <w:pStyle w:val="70"/>
              <w:autoSpaceDE w:val="0"/>
              <w:autoSpaceDN w:val="0"/>
              <w:spacing w:line="240" w:lineRule="auto"/>
              <w:jc w:val="center"/>
              <w:rPr>
                <w:sz w:val="21"/>
                <w:szCs w:val="21"/>
                <w:lang w:eastAsia="zh-CN"/>
              </w:rPr>
            </w:pPr>
          </w:p>
          <w:p>
            <w:pPr>
              <w:pStyle w:val="70"/>
              <w:autoSpaceDE w:val="0"/>
              <w:autoSpaceDN w:val="0"/>
              <w:spacing w:line="240" w:lineRule="auto"/>
              <w:jc w:val="center"/>
              <w:rPr>
                <w:sz w:val="21"/>
                <w:szCs w:val="21"/>
                <w:lang w:eastAsia="zh-CN"/>
              </w:rPr>
            </w:pPr>
            <w:r>
              <w:rPr>
                <w:rFonts w:hint="eastAsia"/>
                <w:sz w:val="21"/>
                <w:szCs w:val="21"/>
                <w:lang w:eastAsia="zh-CN"/>
              </w:rPr>
              <w:t>英语</w:t>
            </w:r>
          </w:p>
          <w:p>
            <w:pPr>
              <w:pStyle w:val="70"/>
              <w:autoSpaceDE w:val="0"/>
              <w:autoSpaceDN w:val="0"/>
              <w:spacing w:line="240" w:lineRule="auto"/>
              <w:jc w:val="center"/>
              <w:rPr>
                <w:rFonts w:hint="eastAsia" w:eastAsia="宋体"/>
                <w:sz w:val="21"/>
                <w:szCs w:val="21"/>
                <w:lang w:val="en-US" w:eastAsia="zh-CN"/>
              </w:rPr>
            </w:pPr>
            <w:r>
              <w:rPr>
                <w:rFonts w:hint="eastAsia"/>
                <w:sz w:val="21"/>
                <w:szCs w:val="21"/>
                <w:lang w:val="en-US" w:eastAsia="zh-CN"/>
              </w:rPr>
              <w:t>视听说</w:t>
            </w:r>
          </w:p>
        </w:tc>
        <w:tc>
          <w:tcPr>
            <w:tcW w:w="2189" w:type="dxa"/>
          </w:tcPr>
          <w:p>
            <w:pPr>
              <w:pStyle w:val="70"/>
              <w:autoSpaceDE w:val="0"/>
              <w:autoSpaceDN w:val="0"/>
              <w:spacing w:line="240" w:lineRule="auto"/>
              <w:jc w:val="left"/>
              <w:rPr>
                <w:sz w:val="21"/>
                <w:szCs w:val="21"/>
                <w:lang w:val="en-US" w:eastAsia="zh-CN"/>
              </w:rPr>
            </w:pPr>
            <w:r>
              <w:rPr>
                <w:rFonts w:hint="eastAsia"/>
                <w:b/>
                <w:bCs/>
                <w:sz w:val="21"/>
                <w:szCs w:val="21"/>
                <w:lang w:val="en-US" w:eastAsia="zh-CN"/>
              </w:rPr>
              <w:t>素质目标</w:t>
            </w:r>
            <w:r>
              <w:rPr>
                <w:rFonts w:hint="eastAsia"/>
                <w:sz w:val="21"/>
                <w:szCs w:val="21"/>
                <w:lang w:val="en-US" w:eastAsia="zh-CN"/>
              </w:rPr>
              <w:t>：</w:t>
            </w:r>
          </w:p>
          <w:p>
            <w:pPr>
              <w:pStyle w:val="70"/>
              <w:autoSpaceDE w:val="0"/>
              <w:autoSpaceDN w:val="0"/>
              <w:spacing w:line="240" w:lineRule="auto"/>
              <w:jc w:val="left"/>
              <w:rPr>
                <w:sz w:val="21"/>
                <w:szCs w:val="21"/>
                <w:lang w:val="en-US" w:eastAsia="zh-CN"/>
              </w:rPr>
            </w:pPr>
            <w:r>
              <w:rPr>
                <w:rFonts w:hint="eastAsia"/>
                <w:sz w:val="21"/>
                <w:szCs w:val="21"/>
                <w:lang w:val="en-US" w:eastAsia="zh-CN"/>
              </w:rPr>
              <w:t>（1）具有良好的职业素养和团结协作精神；</w:t>
            </w:r>
          </w:p>
          <w:p>
            <w:pPr>
              <w:pStyle w:val="70"/>
              <w:autoSpaceDE w:val="0"/>
              <w:autoSpaceDN w:val="0"/>
              <w:spacing w:line="240" w:lineRule="auto"/>
              <w:jc w:val="left"/>
              <w:rPr>
                <w:sz w:val="21"/>
                <w:szCs w:val="21"/>
                <w:lang w:val="en-US" w:eastAsia="zh-CN"/>
              </w:rPr>
            </w:pPr>
            <w:r>
              <w:rPr>
                <w:rFonts w:hint="eastAsia"/>
                <w:sz w:val="21"/>
                <w:szCs w:val="21"/>
                <w:lang w:val="en-US" w:eastAsia="zh-CN"/>
              </w:rPr>
              <w:t>（2）具备自主学习、自我提高的意识。</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rFonts w:hint="eastAsia"/>
                <w:sz w:val="21"/>
                <w:szCs w:val="21"/>
                <w:lang w:val="en-US" w:eastAsia="zh-CN"/>
              </w:rPr>
            </w:pPr>
            <w:r>
              <w:rPr>
                <w:rFonts w:hint="eastAsia"/>
                <w:sz w:val="21"/>
                <w:szCs w:val="21"/>
                <w:lang w:val="en-US" w:eastAsia="zh-CN"/>
              </w:rPr>
              <w:t>（1）  掌握弱读、连读、缩略语、重音、语气、语调等语音知识，了解其对听力理解的影响；听数字及与数字有关内容的能力；听写与笔记能力；</w:t>
            </w:r>
          </w:p>
          <w:p>
            <w:pPr>
              <w:pStyle w:val="70"/>
              <w:autoSpaceDE w:val="0"/>
              <w:autoSpaceDN w:val="0"/>
              <w:spacing w:line="240" w:lineRule="auto"/>
              <w:jc w:val="left"/>
              <w:rPr>
                <w:sz w:val="21"/>
                <w:szCs w:val="21"/>
                <w:lang w:val="en-US" w:eastAsia="zh-CN"/>
              </w:rPr>
            </w:pPr>
            <w:r>
              <w:rPr>
                <w:rFonts w:hint="eastAsia"/>
                <w:sz w:val="21"/>
                <w:szCs w:val="21"/>
                <w:lang w:val="en-US" w:eastAsia="zh-CN"/>
              </w:rPr>
              <w:t>归纳大意的能力；短暂记忆能力；推测与猜测能力；掌握细节的能力；选择关键词及要点的能力；分析与判断能力；</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rPr>
            </w:pPr>
            <w:r>
              <w:rPr>
                <w:rFonts w:hint="eastAsia"/>
                <w:sz w:val="21"/>
                <w:szCs w:val="21"/>
                <w:lang w:val="en-US" w:eastAsia="zh-CN"/>
              </w:rPr>
              <w:t>掌握基本的听力技巧，达到具有中等水平的听力理解能力；能够抓住中心大意，理解主要内容；并能够听懂类似“VOA”和 “BBC”的新闻和文化节目；并能就所听的内容进行连贯表达。</w:t>
            </w:r>
          </w:p>
        </w:tc>
        <w:tc>
          <w:tcPr>
            <w:tcW w:w="2125" w:type="dxa"/>
          </w:tcPr>
          <w:p>
            <w:pPr>
              <w:pStyle w:val="70"/>
              <w:autoSpaceDE w:val="0"/>
              <w:autoSpaceDN w:val="0"/>
              <w:spacing w:line="240" w:lineRule="auto"/>
              <w:jc w:val="left"/>
              <w:rPr>
                <w:sz w:val="21"/>
                <w:szCs w:val="21"/>
                <w:lang w:val="en-US" w:eastAsia="zh-CN"/>
              </w:rPr>
            </w:pPr>
            <w:r>
              <w:rPr>
                <w:rFonts w:hint="eastAsia"/>
                <w:sz w:val="21"/>
                <w:szCs w:val="21"/>
                <w:lang w:val="en-US" w:eastAsia="zh-CN"/>
              </w:rPr>
              <w:t>模块一：语音听辨练习；</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模块二：听力技巧和速记技巧；</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模块三：应试考试听力集训及答题技巧；</w:t>
            </w:r>
          </w:p>
          <w:p>
            <w:pPr>
              <w:pStyle w:val="70"/>
              <w:autoSpaceDE w:val="0"/>
              <w:autoSpaceDN w:val="0"/>
              <w:spacing w:line="240" w:lineRule="auto"/>
              <w:jc w:val="left"/>
              <w:rPr>
                <w:sz w:val="21"/>
                <w:szCs w:val="21"/>
                <w:lang w:val="en-US" w:eastAsia="zh-CN"/>
              </w:rPr>
            </w:pPr>
            <w:r>
              <w:rPr>
                <w:rFonts w:hint="eastAsia"/>
                <w:sz w:val="21"/>
                <w:szCs w:val="21"/>
                <w:lang w:val="en-US" w:eastAsia="zh-CN"/>
              </w:rPr>
              <w:t>模块四：单元听力口语主题训练：</w:t>
            </w:r>
          </w:p>
          <w:p>
            <w:pPr>
              <w:pStyle w:val="70"/>
              <w:autoSpaceDE w:val="0"/>
              <w:autoSpaceDN w:val="0"/>
              <w:spacing w:line="240" w:lineRule="auto"/>
              <w:jc w:val="left"/>
              <w:rPr>
                <w:sz w:val="21"/>
                <w:szCs w:val="21"/>
                <w:lang w:val="en-US" w:eastAsia="zh-CN"/>
              </w:rPr>
            </w:pPr>
            <w:r>
              <w:rPr>
                <w:rFonts w:hint="eastAsia"/>
                <w:sz w:val="21"/>
                <w:szCs w:val="21"/>
                <w:lang w:val="en-US" w:eastAsia="zh-CN"/>
              </w:rPr>
              <w:t>1.日常话题：自我介绍和介绍他人、大学生活、娱乐活动、时尚与购物、运动与健康等；</w:t>
            </w:r>
          </w:p>
          <w:p>
            <w:pPr>
              <w:pStyle w:val="70"/>
              <w:autoSpaceDE w:val="0"/>
              <w:autoSpaceDN w:val="0"/>
              <w:spacing w:line="240" w:lineRule="auto"/>
              <w:jc w:val="left"/>
              <w:rPr>
                <w:sz w:val="21"/>
                <w:szCs w:val="21"/>
                <w:lang w:val="en-US" w:eastAsia="zh-CN"/>
              </w:rPr>
            </w:pPr>
            <w:r>
              <w:rPr>
                <w:rFonts w:hint="eastAsia"/>
                <w:sz w:val="21"/>
                <w:szCs w:val="21"/>
                <w:lang w:val="en-US" w:eastAsia="zh-CN"/>
              </w:rPr>
              <w:t>2.职业素养类话题：职业规划、求职面试、商务会议、幼儿园一日活动、小学英语课程介绍等；</w:t>
            </w:r>
          </w:p>
          <w:p>
            <w:pPr>
              <w:pStyle w:val="70"/>
              <w:autoSpaceDE w:val="0"/>
              <w:autoSpaceDN w:val="0"/>
              <w:spacing w:line="240" w:lineRule="auto"/>
              <w:jc w:val="left"/>
              <w:rPr>
                <w:rFonts w:hint="eastAsia"/>
                <w:sz w:val="21"/>
                <w:szCs w:val="21"/>
                <w:lang w:val="en-US" w:eastAsia="zh-CN"/>
              </w:rPr>
            </w:pPr>
            <w:r>
              <w:rPr>
                <w:rFonts w:hint="eastAsia"/>
                <w:sz w:val="21"/>
                <w:szCs w:val="21"/>
                <w:lang w:val="en-US" w:eastAsia="zh-CN"/>
              </w:rPr>
              <w:t>3.文化类话题：中西方文化对比、历史名人、中国汉字/服饰/婚礼/建筑发表看法、讨论等；</w:t>
            </w:r>
          </w:p>
          <w:p>
            <w:pPr>
              <w:pStyle w:val="70"/>
              <w:autoSpaceDE w:val="0"/>
              <w:autoSpaceDN w:val="0"/>
              <w:spacing w:line="240" w:lineRule="auto"/>
              <w:jc w:val="left"/>
              <w:rPr>
                <w:rFonts w:hint="eastAsia"/>
                <w:sz w:val="21"/>
                <w:szCs w:val="21"/>
                <w:lang w:val="en-US" w:eastAsia="zh-CN"/>
              </w:rPr>
            </w:pPr>
            <w:r>
              <w:rPr>
                <w:rFonts w:hint="eastAsia"/>
                <w:sz w:val="21"/>
                <w:szCs w:val="21"/>
                <w:lang w:val="en-US" w:eastAsia="zh-CN"/>
              </w:rPr>
              <w:t>4.新闻报道、脱口秀、演讲。</w:t>
            </w:r>
          </w:p>
          <w:p>
            <w:pPr>
              <w:pStyle w:val="70"/>
              <w:autoSpaceDE w:val="0"/>
              <w:autoSpaceDN w:val="0"/>
              <w:spacing w:line="240" w:lineRule="auto"/>
              <w:jc w:val="left"/>
              <w:rPr>
                <w:rFonts w:hint="eastAsia"/>
                <w:sz w:val="21"/>
                <w:szCs w:val="21"/>
                <w:lang w:val="en-US" w:eastAsia="zh-CN"/>
              </w:rPr>
            </w:pPr>
          </w:p>
        </w:tc>
        <w:tc>
          <w:tcPr>
            <w:tcW w:w="2873" w:type="dxa"/>
          </w:tcPr>
          <w:p>
            <w:pPr>
              <w:pStyle w:val="70"/>
              <w:autoSpaceDE w:val="0"/>
              <w:autoSpaceDN w:val="0"/>
              <w:spacing w:line="440" w:lineRule="exact"/>
              <w:jc w:val="left"/>
              <w:rPr>
                <w:sz w:val="21"/>
                <w:szCs w:val="21"/>
                <w:lang w:val="en-US" w:eastAsia="zh-CN"/>
              </w:rPr>
            </w:pPr>
            <w:r>
              <w:rPr>
                <w:rFonts w:hint="eastAsia"/>
                <w:sz w:val="21"/>
                <w:szCs w:val="21"/>
                <w:lang w:val="en-US" w:eastAsia="zh-CN"/>
              </w:rPr>
              <w:t>1.条件要求：使用多媒体教学</w:t>
            </w:r>
          </w:p>
          <w:p>
            <w:pPr>
              <w:pStyle w:val="70"/>
              <w:autoSpaceDE w:val="0"/>
              <w:autoSpaceDN w:val="0"/>
              <w:spacing w:line="440" w:lineRule="exact"/>
              <w:jc w:val="left"/>
              <w:rPr>
                <w:sz w:val="21"/>
                <w:szCs w:val="21"/>
                <w:lang w:val="en-US"/>
              </w:rPr>
            </w:pPr>
            <w:r>
              <w:rPr>
                <w:rFonts w:hint="eastAsia"/>
                <w:sz w:val="21"/>
                <w:szCs w:val="21"/>
                <w:lang w:val="en-US" w:eastAsia="zh-CN"/>
              </w:rPr>
              <w:t>2.</w:t>
            </w:r>
            <w:r>
              <w:rPr>
                <w:rFonts w:hint="eastAsia"/>
                <w:sz w:val="21"/>
                <w:szCs w:val="21"/>
                <w:lang w:eastAsia="zh-CN"/>
              </w:rPr>
              <w:t>教学方法：</w:t>
            </w:r>
            <w:r>
              <w:rPr>
                <w:rFonts w:hint="eastAsia"/>
                <w:sz w:val="21"/>
                <w:szCs w:val="21"/>
              </w:rPr>
              <w:t>釆用</w:t>
            </w:r>
            <w:r>
              <w:rPr>
                <w:rFonts w:hint="eastAsia"/>
                <w:sz w:val="21"/>
                <w:szCs w:val="21"/>
                <w:lang w:val="en-US" w:eastAsia="zh-CN"/>
              </w:rPr>
              <w:t>线上线下混合式教学方法、理论与实践训练结合法</w:t>
            </w:r>
            <w:r>
              <w:rPr>
                <w:rFonts w:hint="eastAsia"/>
                <w:sz w:val="21"/>
                <w:szCs w:val="21"/>
              </w:rPr>
              <w:t>、任务教学法等进行教学</w:t>
            </w:r>
            <w:r>
              <w:rPr>
                <w:rFonts w:hint="eastAsia"/>
                <w:sz w:val="21"/>
                <w:szCs w:val="21"/>
                <w:lang w:eastAsia="zh-CN"/>
              </w:rPr>
              <w:t>。</w:t>
            </w:r>
          </w:p>
          <w:p>
            <w:pPr>
              <w:pStyle w:val="70"/>
              <w:autoSpaceDE w:val="0"/>
              <w:autoSpaceDN w:val="0"/>
              <w:spacing w:line="440" w:lineRule="exact"/>
              <w:jc w:val="left"/>
              <w:rPr>
                <w:sz w:val="21"/>
                <w:szCs w:val="21"/>
                <w:lang w:val="en-US"/>
              </w:rPr>
            </w:pPr>
            <w:r>
              <w:rPr>
                <w:rFonts w:hint="eastAsia"/>
                <w:sz w:val="21"/>
                <w:szCs w:val="21"/>
                <w:lang w:val="en-US" w:eastAsia="zh-CN"/>
              </w:rPr>
              <w:t>3.</w:t>
            </w:r>
            <w:r>
              <w:rPr>
                <w:rFonts w:hint="eastAsia"/>
                <w:sz w:val="21"/>
                <w:szCs w:val="21"/>
                <w:lang w:eastAsia="zh-CN"/>
              </w:rPr>
              <w:t>师资要求：应具有研究生以上学历或讲师以上职称，具有较丰富的教学经验和较高的思想道德素质，</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eastAsia="zh-CN"/>
              </w:rPr>
              <w:t>。</w:t>
            </w:r>
          </w:p>
          <w:p>
            <w:pPr>
              <w:pStyle w:val="70"/>
              <w:autoSpaceDE w:val="0"/>
              <w:autoSpaceDN w:val="0"/>
              <w:spacing w:line="440" w:lineRule="exact"/>
              <w:jc w:val="left"/>
              <w:rPr>
                <w:sz w:val="21"/>
                <w:szCs w:val="21"/>
                <w:lang w:val="en-US"/>
              </w:rPr>
            </w:pPr>
            <w:r>
              <w:rPr>
                <w:rFonts w:hint="eastAsia"/>
                <w:sz w:val="21"/>
                <w:szCs w:val="21"/>
                <w:lang w:val="en-US" w:eastAsia="zh-CN"/>
              </w:rPr>
              <w:t>4.考核要求：本课为考查课程，形成性考核+终结性考核各占50%。</w:t>
            </w:r>
          </w:p>
          <w:p>
            <w:pPr>
              <w:pStyle w:val="70"/>
              <w:autoSpaceDE w:val="0"/>
              <w:autoSpaceDN w:val="0"/>
              <w:spacing w:line="440" w:lineRule="exact"/>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3" w:type="dxa"/>
            <w:vAlign w:val="center"/>
          </w:tcPr>
          <w:p>
            <w:pPr>
              <w:pStyle w:val="70"/>
              <w:autoSpaceDE w:val="0"/>
              <w:autoSpaceDN w:val="0"/>
              <w:spacing w:line="440" w:lineRule="exact"/>
              <w:ind w:firstLine="211" w:firstLineChars="100"/>
              <w:rPr>
                <w:sz w:val="21"/>
                <w:szCs w:val="21"/>
              </w:rPr>
            </w:pPr>
            <w:r>
              <w:rPr>
                <w:rFonts w:hint="eastAsia"/>
                <w:sz w:val="21"/>
                <w:szCs w:val="21"/>
                <w:lang w:val="en-US" w:eastAsia="zh-CN"/>
              </w:rPr>
              <w:t>6</w:t>
            </w:r>
          </w:p>
        </w:tc>
        <w:tc>
          <w:tcPr>
            <w:tcW w:w="1224" w:type="dxa"/>
            <w:vAlign w:val="center"/>
          </w:tcPr>
          <w:p>
            <w:pPr>
              <w:pStyle w:val="70"/>
              <w:spacing w:line="440" w:lineRule="exact"/>
              <w:ind w:firstLine="211" w:firstLineChars="100"/>
              <w:rPr>
                <w:rFonts w:hint="default"/>
                <w:sz w:val="21"/>
                <w:szCs w:val="21"/>
                <w:lang w:val="en-US"/>
              </w:rPr>
            </w:pPr>
            <w:r>
              <w:rPr>
                <w:rFonts w:hint="eastAsia"/>
                <w:sz w:val="21"/>
                <w:szCs w:val="21"/>
                <w:lang w:val="en-US" w:eastAsia="zh-CN"/>
              </w:rPr>
              <w:t>教师书写能力</w:t>
            </w:r>
          </w:p>
        </w:tc>
        <w:tc>
          <w:tcPr>
            <w:tcW w:w="2189" w:type="dxa"/>
          </w:tcPr>
          <w:p>
            <w:pPr>
              <w:pStyle w:val="70"/>
              <w:numPr>
                <w:ilvl w:val="0"/>
                <w:numId w:val="0"/>
              </w:numPr>
              <w:spacing w:line="240" w:lineRule="auto"/>
              <w:jc w:val="left"/>
              <w:rPr>
                <w:b/>
                <w:bCs/>
                <w:sz w:val="21"/>
                <w:szCs w:val="21"/>
                <w:lang w:val="en-US" w:eastAsia="zh-CN"/>
              </w:rPr>
            </w:pPr>
            <w:r>
              <w:rPr>
                <w:rFonts w:hint="eastAsia"/>
                <w:b/>
                <w:bCs/>
                <w:sz w:val="21"/>
                <w:szCs w:val="21"/>
                <w:lang w:val="en-US" w:eastAsia="zh-CN"/>
              </w:rPr>
              <w:t>素质目标：</w:t>
            </w:r>
          </w:p>
          <w:p>
            <w:pPr>
              <w:pStyle w:val="7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rPr>
              <w:t>培养书法创作能力</w:t>
            </w:r>
            <w:r>
              <w:rPr>
                <w:rFonts w:hint="eastAsia"/>
                <w:sz w:val="21"/>
                <w:szCs w:val="21"/>
                <w:lang w:eastAsia="zh-CN"/>
              </w:rPr>
              <w:t>；</w:t>
            </w:r>
          </w:p>
          <w:p>
            <w:pPr>
              <w:pStyle w:val="7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2）</w:t>
            </w:r>
            <w:r>
              <w:rPr>
                <w:rFonts w:hint="eastAsia"/>
                <w:sz w:val="21"/>
                <w:szCs w:val="21"/>
              </w:rPr>
              <w:t>培养书法欣赏鉴别的情趣</w:t>
            </w:r>
            <w:r>
              <w:rPr>
                <w:rFonts w:hint="eastAsia"/>
                <w:sz w:val="21"/>
                <w:szCs w:val="21"/>
                <w:lang w:eastAsia="zh-CN"/>
              </w:rPr>
              <w:t>。</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sz w:val="21"/>
                <w:szCs w:val="21"/>
                <w:lang w:eastAsia="zh-CN"/>
              </w:rPr>
            </w:pPr>
            <w:r>
              <w:rPr>
                <w:rFonts w:hint="eastAsia"/>
                <w:sz w:val="21"/>
                <w:szCs w:val="21"/>
                <w:lang w:val="en-US" w:eastAsia="zh-CN"/>
              </w:rPr>
              <w:t>（1）</w:t>
            </w:r>
            <w:r>
              <w:rPr>
                <w:rFonts w:hint="eastAsia"/>
                <w:sz w:val="21"/>
                <w:szCs w:val="21"/>
              </w:rPr>
              <w:t>了解书法艺术的性质和书体分类，书写工具的性能</w:t>
            </w:r>
            <w:r>
              <w:rPr>
                <w:rFonts w:hint="eastAsia"/>
                <w:sz w:val="21"/>
                <w:szCs w:val="21"/>
                <w:lang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rPr>
              <w:t>掌握楷书的运笔方法，造型，结构特点等</w:t>
            </w:r>
            <w:r>
              <w:rPr>
                <w:rFonts w:hint="eastAsia"/>
                <w:sz w:val="21"/>
                <w:szCs w:val="21"/>
                <w:lang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掌握英语书法技能及规范；</w:t>
            </w:r>
          </w:p>
          <w:p>
            <w:pPr>
              <w:pStyle w:val="70"/>
              <w:autoSpaceDE w:val="0"/>
              <w:autoSpaceDN w:val="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4）</w:t>
            </w:r>
            <w:r>
              <w:rPr>
                <w:rFonts w:hint="eastAsia"/>
                <w:sz w:val="21"/>
                <w:szCs w:val="21"/>
                <w:lang w:eastAsia="zh-CN"/>
              </w:rPr>
              <w:t>掌握英语板书的要求及技巧。</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（1）提高学生钢笔、毛笔、粉笔字的书写能力；</w:t>
            </w:r>
          </w:p>
          <w:p>
            <w:pPr>
              <w:pStyle w:val="70"/>
              <w:autoSpaceDE w:val="0"/>
              <w:autoSpaceDN w:val="0"/>
              <w:spacing w:line="240" w:lineRule="auto"/>
              <w:jc w:val="left"/>
              <w:rPr>
                <w:sz w:val="21"/>
                <w:szCs w:val="21"/>
              </w:rPr>
            </w:pPr>
            <w:r>
              <w:rPr>
                <w:rFonts w:hint="eastAsia"/>
                <w:sz w:val="21"/>
                <w:szCs w:val="21"/>
                <w:lang w:val="en-US" w:eastAsia="zh-CN"/>
              </w:rPr>
              <w:t>（2）利用书写技能进行板书设计的能力。</w:t>
            </w:r>
          </w:p>
        </w:tc>
        <w:tc>
          <w:tcPr>
            <w:tcW w:w="2125" w:type="dxa"/>
          </w:tcPr>
          <w:p>
            <w:pPr>
              <w:pStyle w:val="70"/>
              <w:spacing w:line="240" w:lineRule="auto"/>
              <w:jc w:val="left"/>
              <w:rPr>
                <w:sz w:val="21"/>
                <w:szCs w:val="21"/>
                <w:lang w:eastAsia="zh-CN"/>
              </w:rPr>
            </w:pPr>
            <w:r>
              <w:rPr>
                <w:rFonts w:hint="eastAsia"/>
                <w:sz w:val="21"/>
                <w:szCs w:val="21"/>
                <w:lang w:eastAsia="zh-CN"/>
              </w:rPr>
              <w:t>模块一：</w:t>
            </w:r>
            <w:r>
              <w:rPr>
                <w:rFonts w:hint="eastAsia"/>
                <w:sz w:val="21"/>
                <w:szCs w:val="21"/>
              </w:rPr>
              <w:t>概述</w:t>
            </w:r>
            <w:r>
              <w:rPr>
                <w:rFonts w:hint="eastAsia"/>
                <w:sz w:val="21"/>
                <w:szCs w:val="21"/>
                <w:lang w:eastAsia="zh-CN"/>
              </w:rPr>
              <w:t>：</w:t>
            </w:r>
            <w:r>
              <w:rPr>
                <w:rFonts w:hint="eastAsia"/>
                <w:sz w:val="21"/>
                <w:szCs w:val="21"/>
              </w:rPr>
              <w:t>了解书法艺术，笔墨工具，执笔运腕等基本知识</w:t>
            </w:r>
            <w:r>
              <w:rPr>
                <w:rFonts w:hint="eastAsia"/>
                <w:sz w:val="21"/>
                <w:szCs w:val="21"/>
                <w:lang w:eastAsia="zh-CN"/>
              </w:rPr>
              <w:t>；</w:t>
            </w:r>
          </w:p>
          <w:p>
            <w:pPr>
              <w:pStyle w:val="70"/>
              <w:spacing w:line="240" w:lineRule="auto"/>
              <w:jc w:val="left"/>
              <w:rPr>
                <w:sz w:val="21"/>
                <w:szCs w:val="21"/>
                <w:lang w:eastAsia="zh-CN"/>
              </w:rPr>
            </w:pPr>
            <w:r>
              <w:rPr>
                <w:rFonts w:hint="eastAsia"/>
                <w:sz w:val="21"/>
                <w:szCs w:val="21"/>
                <w:lang w:eastAsia="zh-CN"/>
              </w:rPr>
              <w:t>模块二：</w:t>
            </w:r>
            <w:r>
              <w:rPr>
                <w:rFonts w:hint="eastAsia"/>
                <w:sz w:val="21"/>
                <w:szCs w:val="21"/>
              </w:rPr>
              <w:t>用笔</w:t>
            </w:r>
            <w:r>
              <w:rPr>
                <w:rFonts w:hint="eastAsia"/>
                <w:sz w:val="21"/>
                <w:szCs w:val="21"/>
                <w:lang w:eastAsia="zh-CN"/>
              </w:rPr>
              <w:t>：</w:t>
            </w:r>
            <w:r>
              <w:rPr>
                <w:rFonts w:hint="eastAsia"/>
                <w:sz w:val="21"/>
                <w:szCs w:val="21"/>
              </w:rPr>
              <w:t>了解笔法知识的基本原则和规律</w:t>
            </w:r>
            <w:r>
              <w:rPr>
                <w:rFonts w:hint="eastAsia"/>
                <w:sz w:val="21"/>
                <w:szCs w:val="21"/>
                <w:lang w:eastAsia="zh-CN"/>
              </w:rPr>
              <w:t>；</w:t>
            </w:r>
          </w:p>
          <w:p>
            <w:pPr>
              <w:pStyle w:val="70"/>
              <w:spacing w:line="240" w:lineRule="auto"/>
              <w:jc w:val="left"/>
              <w:rPr>
                <w:sz w:val="21"/>
                <w:szCs w:val="21"/>
                <w:lang w:eastAsia="zh-CN"/>
              </w:rPr>
            </w:pPr>
            <w:r>
              <w:rPr>
                <w:rFonts w:hint="eastAsia"/>
                <w:sz w:val="21"/>
                <w:szCs w:val="21"/>
                <w:lang w:eastAsia="zh-CN"/>
              </w:rPr>
              <w:t>模块三：</w:t>
            </w:r>
            <w:r>
              <w:rPr>
                <w:rFonts w:hint="eastAsia"/>
                <w:sz w:val="21"/>
                <w:szCs w:val="21"/>
              </w:rPr>
              <w:t>笔画训练</w:t>
            </w:r>
            <w:r>
              <w:rPr>
                <w:rFonts w:hint="eastAsia"/>
                <w:sz w:val="21"/>
                <w:szCs w:val="21"/>
                <w:lang w:eastAsia="zh-CN"/>
              </w:rPr>
              <w:t>；</w:t>
            </w:r>
          </w:p>
          <w:p>
            <w:pPr>
              <w:pStyle w:val="70"/>
              <w:spacing w:line="240" w:lineRule="auto"/>
              <w:jc w:val="left"/>
              <w:rPr>
                <w:sz w:val="21"/>
                <w:szCs w:val="21"/>
                <w:lang w:eastAsia="zh-CN"/>
              </w:rPr>
            </w:pPr>
            <w:r>
              <w:rPr>
                <w:rFonts w:hint="eastAsia"/>
                <w:sz w:val="21"/>
                <w:szCs w:val="21"/>
                <w:lang w:eastAsia="zh-CN"/>
              </w:rPr>
              <w:t>模块四：</w:t>
            </w:r>
            <w:r>
              <w:rPr>
                <w:rFonts w:hint="eastAsia"/>
                <w:sz w:val="21"/>
                <w:szCs w:val="21"/>
              </w:rPr>
              <w:t>楷书结构</w:t>
            </w:r>
            <w:r>
              <w:rPr>
                <w:rFonts w:hint="eastAsia"/>
                <w:sz w:val="21"/>
                <w:szCs w:val="21"/>
                <w:lang w:eastAsia="zh-CN"/>
              </w:rPr>
              <w:t>：</w:t>
            </w:r>
            <w:r>
              <w:rPr>
                <w:rFonts w:hint="eastAsia"/>
                <w:sz w:val="21"/>
                <w:szCs w:val="21"/>
              </w:rPr>
              <w:t>认识汉字结构，把握结构比例关系</w:t>
            </w:r>
            <w:r>
              <w:rPr>
                <w:rFonts w:hint="eastAsia"/>
                <w:sz w:val="21"/>
                <w:szCs w:val="21"/>
                <w:lang w:eastAsia="zh-CN"/>
              </w:rPr>
              <w:t>；</w:t>
            </w:r>
          </w:p>
          <w:p>
            <w:pPr>
              <w:pStyle w:val="70"/>
              <w:spacing w:line="240" w:lineRule="auto"/>
              <w:jc w:val="left"/>
              <w:rPr>
                <w:rFonts w:ascii="Calibri" w:hAnsi="Calibri"/>
                <w:sz w:val="21"/>
                <w:szCs w:val="24"/>
              </w:rPr>
            </w:pPr>
            <w:r>
              <w:rPr>
                <w:rFonts w:hint="eastAsia"/>
                <w:sz w:val="21"/>
                <w:szCs w:val="21"/>
                <w:lang w:val="en-US" w:eastAsia="zh-CN"/>
              </w:rPr>
              <w:t>模块五：英语书法规范与技能。</w:t>
            </w:r>
          </w:p>
        </w:tc>
        <w:tc>
          <w:tcPr>
            <w:tcW w:w="2873" w:type="dxa"/>
          </w:tcPr>
          <w:p>
            <w:pPr>
              <w:pStyle w:val="70"/>
              <w:spacing w:line="440" w:lineRule="exact"/>
              <w:jc w:val="left"/>
              <w:rPr>
                <w:sz w:val="21"/>
                <w:szCs w:val="21"/>
              </w:rPr>
            </w:pPr>
            <w:r>
              <w:rPr>
                <w:rFonts w:hint="eastAsia"/>
                <w:sz w:val="21"/>
                <w:szCs w:val="21"/>
              </w:rPr>
              <w:t>1.条件要求：使用多媒体教学</w:t>
            </w:r>
            <w:r>
              <w:rPr>
                <w:rFonts w:hint="eastAsia"/>
                <w:sz w:val="21"/>
                <w:szCs w:val="21"/>
                <w:lang w:eastAsia="zh-CN"/>
              </w:rPr>
              <w:t>，</w:t>
            </w:r>
            <w:r>
              <w:rPr>
                <w:rFonts w:hint="eastAsia"/>
                <w:sz w:val="21"/>
                <w:szCs w:val="21"/>
                <w:lang w:val="en-US" w:eastAsia="zh-CN"/>
              </w:rPr>
              <w:t>结合传统教学设施教学</w:t>
            </w:r>
            <w:r>
              <w:rPr>
                <w:rFonts w:hint="eastAsia"/>
                <w:sz w:val="21"/>
                <w:szCs w:val="21"/>
              </w:rPr>
              <w:t>。</w:t>
            </w:r>
          </w:p>
          <w:p>
            <w:pPr>
              <w:pStyle w:val="70"/>
              <w:spacing w:line="440" w:lineRule="exact"/>
              <w:jc w:val="left"/>
              <w:rPr>
                <w:sz w:val="21"/>
                <w:szCs w:val="21"/>
              </w:rPr>
            </w:pPr>
            <w:r>
              <w:rPr>
                <w:rFonts w:hint="eastAsia"/>
                <w:sz w:val="21"/>
                <w:szCs w:val="21"/>
              </w:rPr>
              <w:t>2.教学方法：本课程侧重</w:t>
            </w:r>
            <w:r>
              <w:rPr>
                <w:rFonts w:hint="eastAsia"/>
                <w:sz w:val="21"/>
                <w:szCs w:val="21"/>
                <w:lang w:val="en-US" w:eastAsia="zh-CN"/>
              </w:rPr>
              <w:t>实践</w:t>
            </w:r>
            <w:r>
              <w:rPr>
                <w:rFonts w:hint="eastAsia"/>
                <w:sz w:val="21"/>
                <w:szCs w:val="21"/>
              </w:rPr>
              <w:t>知识，在教学过程中应注重理论与</w:t>
            </w:r>
            <w:r>
              <w:rPr>
                <w:rFonts w:hint="eastAsia"/>
                <w:sz w:val="21"/>
                <w:szCs w:val="21"/>
                <w:lang w:val="en-US" w:eastAsia="zh-CN"/>
              </w:rPr>
              <w:t>实践</w:t>
            </w:r>
            <w:r>
              <w:rPr>
                <w:rFonts w:hint="eastAsia"/>
                <w:sz w:val="21"/>
                <w:szCs w:val="21"/>
              </w:rPr>
              <w:t>相结合，加强学生</w:t>
            </w:r>
            <w:r>
              <w:rPr>
                <w:rFonts w:hint="eastAsia"/>
                <w:sz w:val="21"/>
                <w:szCs w:val="21"/>
                <w:lang w:val="en-US" w:eastAsia="zh-CN"/>
              </w:rPr>
              <w:t>动手</w:t>
            </w:r>
            <w:r>
              <w:rPr>
                <w:rFonts w:hint="eastAsia"/>
                <w:sz w:val="21"/>
                <w:szCs w:val="21"/>
              </w:rPr>
              <w:t>能力，采用讲授</w:t>
            </w:r>
            <w:r>
              <w:rPr>
                <w:rFonts w:hint="eastAsia"/>
                <w:sz w:val="21"/>
                <w:szCs w:val="21"/>
                <w:lang w:eastAsia="zh-CN"/>
              </w:rPr>
              <w:t>、</w:t>
            </w:r>
            <w:r>
              <w:rPr>
                <w:rFonts w:hint="eastAsia"/>
                <w:sz w:val="21"/>
                <w:szCs w:val="21"/>
                <w:lang w:val="en-US" w:eastAsia="zh-CN"/>
              </w:rPr>
              <w:t>模仿、展示等教学</w:t>
            </w:r>
            <w:r>
              <w:rPr>
                <w:rFonts w:hint="eastAsia"/>
                <w:sz w:val="21"/>
                <w:szCs w:val="21"/>
              </w:rPr>
              <w:t>方法，提升学生学习的</w:t>
            </w:r>
            <w:r>
              <w:rPr>
                <w:rFonts w:hint="eastAsia"/>
                <w:sz w:val="21"/>
                <w:szCs w:val="21"/>
                <w:lang w:val="en-US" w:eastAsia="zh-CN"/>
              </w:rPr>
              <w:t>效果</w:t>
            </w:r>
            <w:r>
              <w:rPr>
                <w:rFonts w:hint="eastAsia"/>
                <w:sz w:val="21"/>
                <w:szCs w:val="21"/>
                <w:lang w:eastAsia="zh-CN"/>
              </w:rPr>
              <w:t>，</w:t>
            </w:r>
            <w:r>
              <w:rPr>
                <w:rFonts w:hint="eastAsia"/>
                <w:sz w:val="21"/>
                <w:szCs w:val="21"/>
                <w:lang w:val="en-US" w:eastAsia="zh-CN"/>
              </w:rPr>
              <w:t>增强他们的欣赏能力和实际动手</w:t>
            </w:r>
            <w:r>
              <w:rPr>
                <w:rFonts w:hint="eastAsia"/>
                <w:sz w:val="21"/>
                <w:szCs w:val="21"/>
              </w:rPr>
              <w:t>能力。</w:t>
            </w:r>
          </w:p>
          <w:p>
            <w:pPr>
              <w:pStyle w:val="70"/>
              <w:spacing w:line="440" w:lineRule="exact"/>
              <w:jc w:val="left"/>
              <w:rPr>
                <w:sz w:val="21"/>
                <w:szCs w:val="21"/>
              </w:rPr>
            </w:pPr>
            <w:r>
              <w:rPr>
                <w:rFonts w:hint="eastAsia"/>
                <w:sz w:val="21"/>
                <w:szCs w:val="21"/>
              </w:rPr>
              <w:t>3.师资要求：应具有坚定的理想信念、高尚的道德情操和较为丰富的教学功底，</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rPr>
              <w:t>具备较丰富的教学经验和较高的思想道德素质。</w:t>
            </w:r>
          </w:p>
          <w:p>
            <w:pPr>
              <w:pStyle w:val="70"/>
              <w:spacing w:line="440" w:lineRule="exact"/>
              <w:jc w:val="left"/>
              <w:rPr>
                <w:sz w:val="21"/>
                <w:szCs w:val="21"/>
              </w:rPr>
            </w:pPr>
            <w:r>
              <w:rPr>
                <w:rFonts w:hint="eastAsia"/>
                <w:sz w:val="21"/>
                <w:szCs w:val="21"/>
              </w:rPr>
              <w:t>4.考核要求：本课程为考查课程，实行过程性考核和终结性考核相结合的考核评价方式，过程性考核成绩占40%，终结性考核成绩占60%。</w:t>
            </w:r>
          </w:p>
          <w:p>
            <w:pPr>
              <w:pStyle w:val="70"/>
              <w:spacing w:line="440" w:lineRule="exact"/>
              <w:jc w:val="left"/>
              <w:rPr>
                <w:sz w:val="21"/>
                <w:szCs w:val="21"/>
              </w:rPr>
            </w:pPr>
          </w:p>
          <w:p>
            <w:pPr>
              <w:pStyle w:val="70"/>
              <w:spacing w:line="440" w:lineRule="exact"/>
              <w:jc w:val="left"/>
              <w:rPr>
                <w:sz w:val="21"/>
                <w:szCs w:val="21"/>
              </w:rPr>
            </w:pPr>
          </w:p>
        </w:tc>
      </w:tr>
    </w:tbl>
    <w:p>
      <w:pPr>
        <w:spacing w:line="360" w:lineRule="auto"/>
        <w:ind w:firstLine="482" w:firstLineChars="200"/>
        <w:rPr>
          <w:rFonts w:ascii="宋体"/>
          <w:b/>
          <w:sz w:val="24"/>
        </w:rPr>
      </w:pPr>
    </w:p>
    <w:p>
      <w:pPr>
        <w:pStyle w:val="2"/>
        <w:ind w:left="1270"/>
      </w:pPr>
    </w:p>
    <w:p>
      <w:pPr>
        <w:spacing w:line="360" w:lineRule="auto"/>
        <w:ind w:firstLine="482" w:firstLineChars="200"/>
        <w:rPr>
          <w:rFonts w:ascii="宋体"/>
          <w:b/>
          <w:sz w:val="24"/>
        </w:rPr>
      </w:pPr>
      <w:r>
        <w:rPr>
          <w:rFonts w:ascii="宋体" w:hAnsi="宋体"/>
          <w:b/>
          <w:sz w:val="24"/>
        </w:rPr>
        <w:t>2.</w:t>
      </w:r>
      <w:r>
        <w:rPr>
          <w:rFonts w:hint="eastAsia" w:ascii="宋体" w:hAnsi="宋体"/>
          <w:b/>
          <w:sz w:val="24"/>
        </w:rPr>
        <w:t>专业核心课程设置及要求</w:t>
      </w:r>
    </w:p>
    <w:p>
      <w:pPr>
        <w:pStyle w:val="64"/>
        <w:spacing w:line="360" w:lineRule="auto"/>
        <w:ind w:firstLine="423"/>
      </w:pPr>
      <w:r>
        <w:rPr>
          <w:rFonts w:hint="eastAsia"/>
        </w:rPr>
        <w:t>专业核心课程设置及要求如表</w:t>
      </w:r>
      <w:r>
        <w:t>6</w:t>
      </w:r>
      <w:r>
        <w:rPr>
          <w:rFonts w:hint="eastAsia"/>
        </w:rPr>
        <w:t>所示。</w:t>
      </w:r>
    </w:p>
    <w:p>
      <w:pPr>
        <w:pStyle w:val="65"/>
        <w:spacing w:before="0" w:after="0" w:line="360" w:lineRule="auto"/>
      </w:pPr>
      <w:r>
        <w:rPr>
          <w:rFonts w:hint="eastAsia"/>
        </w:rPr>
        <w:t>表</w:t>
      </w:r>
      <w:r>
        <w:t xml:space="preserve">6  </w:t>
      </w:r>
      <w:r>
        <w:rPr>
          <w:rFonts w:hint="eastAsia"/>
        </w:rPr>
        <w:t>专业核心课程设置及要求</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203"/>
        <w:gridCol w:w="2201"/>
        <w:gridCol w:w="2125"/>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20" w:type="dxa"/>
            <w:shd w:val="clear" w:color="auto" w:fill="DBE5F1"/>
            <w:vAlign w:val="center"/>
          </w:tcPr>
          <w:p>
            <w:pPr>
              <w:pStyle w:val="57"/>
              <w:rPr>
                <w:rFonts w:ascii="宋体"/>
                <w:b/>
                <w:bCs/>
                <w:sz w:val="21"/>
                <w:szCs w:val="21"/>
              </w:rPr>
            </w:pPr>
            <w:r>
              <w:rPr>
                <w:rFonts w:hint="eastAsia" w:ascii="宋体" w:hAnsi="宋体"/>
                <w:b/>
                <w:bCs/>
                <w:sz w:val="21"/>
                <w:szCs w:val="21"/>
              </w:rPr>
              <w:t>序号</w:t>
            </w:r>
          </w:p>
        </w:tc>
        <w:tc>
          <w:tcPr>
            <w:tcW w:w="1320" w:type="dxa"/>
            <w:shd w:val="clear" w:color="auto" w:fill="DBE5F1"/>
            <w:vAlign w:val="center"/>
          </w:tcPr>
          <w:p>
            <w:pPr>
              <w:pStyle w:val="57"/>
              <w:rPr>
                <w:rFonts w:ascii="宋体"/>
                <w:b/>
                <w:bCs/>
                <w:sz w:val="21"/>
                <w:szCs w:val="21"/>
              </w:rPr>
            </w:pPr>
            <w:r>
              <w:rPr>
                <w:rFonts w:hint="eastAsia" w:ascii="宋体" w:hAnsi="宋体"/>
                <w:b/>
                <w:bCs/>
                <w:sz w:val="21"/>
                <w:szCs w:val="21"/>
              </w:rPr>
              <w:t>课程名称</w:t>
            </w:r>
          </w:p>
        </w:tc>
        <w:tc>
          <w:tcPr>
            <w:tcW w:w="2390" w:type="dxa"/>
            <w:shd w:val="clear" w:color="auto" w:fill="DBE5F1"/>
            <w:vAlign w:val="center"/>
          </w:tcPr>
          <w:p>
            <w:pPr>
              <w:pStyle w:val="57"/>
              <w:rPr>
                <w:rFonts w:ascii="宋体"/>
                <w:b/>
                <w:bCs/>
                <w:sz w:val="21"/>
                <w:szCs w:val="21"/>
              </w:rPr>
            </w:pPr>
            <w:r>
              <w:rPr>
                <w:rFonts w:hint="eastAsia" w:ascii="宋体" w:hAnsi="宋体"/>
                <w:b/>
                <w:bCs/>
                <w:sz w:val="21"/>
                <w:szCs w:val="21"/>
              </w:rPr>
              <w:t>课程目标</w:t>
            </w:r>
          </w:p>
        </w:tc>
        <w:tc>
          <w:tcPr>
            <w:tcW w:w="2350" w:type="dxa"/>
            <w:shd w:val="clear" w:color="auto" w:fill="DBE5F1"/>
            <w:vAlign w:val="center"/>
          </w:tcPr>
          <w:p>
            <w:pPr>
              <w:pStyle w:val="57"/>
              <w:rPr>
                <w:rFonts w:ascii="宋体"/>
                <w:b/>
                <w:bCs/>
                <w:sz w:val="21"/>
                <w:szCs w:val="21"/>
              </w:rPr>
            </w:pPr>
            <w:r>
              <w:rPr>
                <w:rFonts w:hint="eastAsia" w:ascii="宋体" w:hAnsi="宋体"/>
                <w:b/>
                <w:bCs/>
                <w:sz w:val="21"/>
                <w:szCs w:val="21"/>
              </w:rPr>
              <w:t>主要内容</w:t>
            </w:r>
          </w:p>
        </w:tc>
        <w:tc>
          <w:tcPr>
            <w:tcW w:w="3220" w:type="dxa"/>
            <w:shd w:val="clear" w:color="auto" w:fill="DBE5F1"/>
            <w:vAlign w:val="center"/>
          </w:tcPr>
          <w:p>
            <w:pPr>
              <w:pStyle w:val="57"/>
              <w:rPr>
                <w:rFonts w:ascii="宋体"/>
                <w:b/>
                <w:bCs/>
                <w:sz w:val="21"/>
                <w:szCs w:val="21"/>
              </w:rPr>
            </w:pPr>
            <w:r>
              <w:rPr>
                <w:rFonts w:hint="eastAsia" w:ascii="宋体" w:hAnsi="宋体"/>
                <w:b/>
                <w:bCs/>
                <w:sz w:val="21"/>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sz w:val="21"/>
                <w:szCs w:val="21"/>
              </w:rPr>
            </w:pPr>
            <w:r>
              <w:rPr>
                <w:rFonts w:hint="eastAsia"/>
                <w:sz w:val="21"/>
                <w:szCs w:val="21"/>
              </w:rPr>
              <w:t>1</w:t>
            </w:r>
          </w:p>
        </w:tc>
        <w:tc>
          <w:tcPr>
            <w:tcW w:w="1320" w:type="dxa"/>
            <w:vAlign w:val="center"/>
          </w:tcPr>
          <w:p>
            <w:pPr>
              <w:pStyle w:val="70"/>
              <w:autoSpaceDE w:val="0"/>
              <w:autoSpaceDN w:val="0"/>
              <w:spacing w:line="440" w:lineRule="exact"/>
              <w:jc w:val="center"/>
              <w:rPr>
                <w:sz w:val="21"/>
                <w:szCs w:val="21"/>
              </w:rPr>
            </w:pPr>
            <w:r>
              <w:rPr>
                <w:rFonts w:hint="eastAsia"/>
                <w:sz w:val="21"/>
                <w:szCs w:val="21"/>
                <w:lang w:eastAsia="zh-CN"/>
              </w:rPr>
              <w:t>综合英语</w:t>
            </w:r>
          </w:p>
        </w:tc>
        <w:tc>
          <w:tcPr>
            <w:tcW w:w="2390" w:type="dxa"/>
          </w:tcPr>
          <w:p>
            <w:pPr>
              <w:jc w:val="left"/>
              <w:rPr>
                <w:rFonts w:ascii="宋体" w:hAnsi="宋体" w:cs="宋体"/>
                <w:b/>
                <w:bCs/>
                <w:szCs w:val="21"/>
              </w:rPr>
            </w:pPr>
            <w:r>
              <w:rPr>
                <w:rFonts w:hint="eastAsia" w:ascii="宋体" w:hAnsi="宋体" w:cs="宋体"/>
                <w:b/>
                <w:bCs/>
                <w:szCs w:val="21"/>
              </w:rPr>
              <w:t>素质目标：</w:t>
            </w:r>
          </w:p>
          <w:p>
            <w:pPr>
              <w:jc w:val="left"/>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树立</w:t>
            </w:r>
            <w:r>
              <w:rPr>
                <w:rFonts w:hint="eastAsia" w:ascii="宋体" w:hAnsi="宋体" w:cs="宋体"/>
                <w:szCs w:val="21"/>
              </w:rPr>
              <w:t>良好的职业道德和奉献精神、团队合作意识；</w:t>
            </w:r>
          </w:p>
          <w:p>
            <w:pPr>
              <w:jc w:val="left"/>
              <w:rPr>
                <w:rFonts w:ascii="宋体" w:hAnsi="宋体" w:cs="宋体"/>
                <w:szCs w:val="21"/>
              </w:rPr>
            </w:pPr>
            <w:r>
              <w:rPr>
                <w:rFonts w:hint="eastAsia" w:ascii="宋体" w:hAnsi="宋体" w:cs="宋体"/>
                <w:szCs w:val="21"/>
              </w:rPr>
              <w:t>（2）掌握语言知识和语言交际的基本技能，能够熟练运用语言基础知识、语言技巧解决实际问题，满足今后教学的需要；</w:t>
            </w:r>
          </w:p>
          <w:p>
            <w:pPr>
              <w:jc w:val="left"/>
              <w:rPr>
                <w:rFonts w:ascii="宋体" w:hAnsi="宋体" w:cs="宋体"/>
                <w:szCs w:val="21"/>
              </w:rPr>
            </w:pPr>
            <w:r>
              <w:rPr>
                <w:rFonts w:hint="eastAsia" w:ascii="宋体" w:hAnsi="宋体" w:cs="宋体"/>
                <w:szCs w:val="21"/>
              </w:rPr>
              <w:t>（3）具有英语教师必备的英语基础理论知识和专业知识，掌握从事英语工作的职业技能；</w:t>
            </w:r>
          </w:p>
          <w:p>
            <w:pPr>
              <w:jc w:val="left"/>
              <w:rPr>
                <w:rFonts w:ascii="宋体" w:hAnsi="宋体" w:cs="宋体"/>
                <w:szCs w:val="21"/>
              </w:rPr>
            </w:pPr>
            <w:r>
              <w:rPr>
                <w:rFonts w:hint="eastAsia" w:ascii="宋体" w:hAnsi="宋体" w:cs="宋体"/>
                <w:szCs w:val="21"/>
              </w:rPr>
              <w:t>（4）具有高尚师德及强烈的责任意识，坚定的职业信念和热爱基础教育事业的职业素养。</w:t>
            </w:r>
          </w:p>
          <w:p>
            <w:pPr>
              <w:pStyle w:val="70"/>
              <w:autoSpaceDE w:val="0"/>
              <w:autoSpaceDN w:val="0"/>
              <w:spacing w:line="240" w:lineRule="auto"/>
              <w:rPr>
                <w:b/>
                <w:bCs/>
                <w:sz w:val="21"/>
                <w:szCs w:val="21"/>
                <w:lang w:eastAsia="zh-CN"/>
              </w:rPr>
            </w:pPr>
            <w:r>
              <w:rPr>
                <w:rFonts w:hint="eastAsia"/>
                <w:b/>
                <w:bCs/>
                <w:sz w:val="21"/>
                <w:szCs w:val="21"/>
                <w:lang w:eastAsia="zh-CN"/>
              </w:rPr>
              <w:t>知识目标：</w:t>
            </w:r>
          </w:p>
          <w:p>
            <w:pPr>
              <w:jc w:val="left"/>
              <w:rPr>
                <w:rFonts w:ascii="宋体" w:hAnsi="宋体" w:cs="宋体"/>
                <w:szCs w:val="21"/>
              </w:rPr>
            </w:pPr>
            <w:r>
              <w:rPr>
                <w:rFonts w:hint="eastAsia" w:ascii="宋体" w:hAnsi="宋体" w:cs="宋体"/>
                <w:szCs w:val="21"/>
              </w:rPr>
              <w:t>（1）通过本课程的学习及语言综合技能的训练和实际运用，提高学生英语听、说、读、写、译各项技能；</w:t>
            </w:r>
          </w:p>
          <w:p>
            <w:pPr>
              <w:jc w:val="left"/>
              <w:rPr>
                <w:rFonts w:ascii="宋体" w:hAnsi="宋体" w:cs="宋体"/>
                <w:szCs w:val="21"/>
              </w:rPr>
            </w:pPr>
            <w:r>
              <w:rPr>
                <w:rFonts w:hint="eastAsia" w:ascii="宋体" w:hAnsi="宋体" w:cs="宋体"/>
                <w:szCs w:val="21"/>
              </w:rPr>
              <w:t>（2）掌握语言知识和语言交际的基本技能；</w:t>
            </w:r>
          </w:p>
          <w:p>
            <w:pPr>
              <w:jc w:val="left"/>
              <w:rPr>
                <w:rFonts w:ascii="宋体" w:hAnsi="宋体" w:cs="宋体"/>
                <w:szCs w:val="21"/>
              </w:rPr>
            </w:pPr>
            <w:r>
              <w:rPr>
                <w:rFonts w:hint="eastAsia" w:ascii="宋体" w:hAnsi="宋体" w:cs="宋体"/>
                <w:szCs w:val="21"/>
              </w:rPr>
              <w:t>（3）培养和强化跨文化意识，能够把握英语篇章主旨、文体修辞、语言技巧。</w:t>
            </w:r>
          </w:p>
          <w:p>
            <w:pPr>
              <w:jc w:val="left"/>
              <w:rPr>
                <w:rFonts w:ascii="宋体" w:hAnsi="宋体" w:cs="宋体"/>
                <w:szCs w:val="21"/>
              </w:rPr>
            </w:pPr>
            <w:r>
              <w:rPr>
                <w:rFonts w:hint="eastAsia" w:ascii="宋体" w:hAnsi="宋体" w:cs="宋体"/>
                <w:szCs w:val="21"/>
              </w:rPr>
              <w:t>（4）掌握常用的英语课堂用语；</w:t>
            </w:r>
          </w:p>
          <w:p>
            <w:pPr>
              <w:jc w:val="left"/>
              <w:rPr>
                <w:rFonts w:ascii="宋体" w:hAnsi="宋体" w:cs="宋体"/>
                <w:szCs w:val="21"/>
              </w:rPr>
            </w:pPr>
            <w:r>
              <w:rPr>
                <w:rFonts w:hint="eastAsia" w:ascii="宋体" w:hAnsi="宋体" w:cs="宋体"/>
                <w:szCs w:val="21"/>
              </w:rPr>
              <w:t>（5）能完成一份合理的教学设计。</w:t>
            </w:r>
          </w:p>
          <w:p>
            <w:pPr>
              <w:pStyle w:val="70"/>
              <w:autoSpaceDE w:val="0"/>
              <w:autoSpaceDN w:val="0"/>
              <w:spacing w:line="240" w:lineRule="auto"/>
              <w:jc w:val="left"/>
              <w:rPr>
                <w:b/>
                <w:bCs/>
                <w:sz w:val="21"/>
                <w:szCs w:val="21"/>
                <w:lang w:val="en-US" w:eastAsia="zh-CN" w:bidi="ar-SA"/>
              </w:rPr>
            </w:pPr>
            <w:r>
              <w:rPr>
                <w:rFonts w:hint="eastAsia"/>
                <w:b/>
                <w:bCs/>
                <w:sz w:val="21"/>
                <w:szCs w:val="21"/>
                <w:lang w:val="en-US" w:eastAsia="zh-CN" w:bidi="ar-SA"/>
              </w:rPr>
              <w:t>能力目标：</w:t>
            </w:r>
          </w:p>
          <w:p>
            <w:pPr>
              <w:jc w:val="left"/>
              <w:rPr>
                <w:rFonts w:ascii="宋体" w:hAnsi="宋体" w:cs="宋体"/>
                <w:szCs w:val="21"/>
              </w:rPr>
            </w:pPr>
            <w:r>
              <w:rPr>
                <w:rFonts w:hint="eastAsia" w:ascii="宋体" w:hAnsi="宋体" w:cs="宋体"/>
                <w:szCs w:val="21"/>
              </w:rPr>
              <w:t>（1）培养学生自主学习和协作学习的能力；</w:t>
            </w:r>
          </w:p>
          <w:p>
            <w:pPr>
              <w:jc w:val="left"/>
              <w:rPr>
                <w:rFonts w:ascii="宋体" w:hAnsi="宋体" w:cs="宋体"/>
                <w:szCs w:val="21"/>
              </w:rPr>
            </w:pPr>
            <w:r>
              <w:rPr>
                <w:rFonts w:hint="eastAsia" w:ascii="宋体" w:hAnsi="宋体" w:cs="宋体"/>
                <w:szCs w:val="21"/>
              </w:rPr>
              <w:t>（2）提高学生的综合文化素养及听、说、读、写、译各方面的语言综合运用能力，最终能够熟练运用语言基础知识、语言技巧及跨文化交际能力来解决实际问题；</w:t>
            </w:r>
          </w:p>
          <w:p>
            <w:pPr>
              <w:jc w:val="left"/>
              <w:rPr>
                <w:rFonts w:ascii="宋体"/>
                <w:szCs w:val="21"/>
              </w:rPr>
            </w:pPr>
            <w:r>
              <w:rPr>
                <w:rFonts w:hint="eastAsia" w:ascii="宋体" w:hAnsi="宋体" w:cs="宋体"/>
                <w:szCs w:val="21"/>
              </w:rPr>
              <w:t>（3）掌握小学英语教学必备的专业基础知识，具备扎实的英语教学基本功。</w:t>
            </w:r>
          </w:p>
        </w:tc>
        <w:tc>
          <w:tcPr>
            <w:tcW w:w="2350" w:type="dxa"/>
          </w:tcPr>
          <w:p>
            <w:pPr>
              <w:jc w:val="left"/>
              <w:rPr>
                <w:rFonts w:ascii="宋体" w:hAnsi="宋体" w:cs="宋体"/>
                <w:szCs w:val="21"/>
              </w:rPr>
            </w:pPr>
            <w:r>
              <w:rPr>
                <w:rFonts w:hint="eastAsia" w:ascii="宋体" w:hAnsi="宋体" w:cs="宋体"/>
                <w:szCs w:val="21"/>
              </w:rPr>
              <w:t>模块一：英语听力能力培养</w:t>
            </w:r>
          </w:p>
          <w:p>
            <w:pPr>
              <w:jc w:val="left"/>
              <w:rPr>
                <w:rFonts w:ascii="宋体" w:hAnsi="宋体" w:cs="宋体"/>
                <w:szCs w:val="21"/>
              </w:rPr>
            </w:pPr>
            <w:r>
              <w:rPr>
                <w:rFonts w:hint="eastAsia" w:ascii="宋体" w:hAnsi="宋体" w:cs="宋体"/>
                <w:szCs w:val="21"/>
              </w:rPr>
              <w:t>1.认知5000个英语常用词汇和词组，并能正确拼写和听懂、理解；</w:t>
            </w:r>
          </w:p>
          <w:p>
            <w:pPr>
              <w:jc w:val="left"/>
              <w:rPr>
                <w:rFonts w:ascii="宋体" w:hAnsi="宋体" w:cs="宋体"/>
                <w:szCs w:val="21"/>
              </w:rPr>
            </w:pPr>
            <w:r>
              <w:rPr>
                <w:rFonts w:hint="eastAsia" w:ascii="宋体" w:hAnsi="宋体" w:cs="宋体"/>
                <w:szCs w:val="21"/>
              </w:rPr>
              <w:t>2.日常交际活动中结构简单的英语对话和陈述的听力练习。</w:t>
            </w:r>
          </w:p>
          <w:p>
            <w:pPr>
              <w:pStyle w:val="2"/>
              <w:spacing w:line="240" w:lineRule="auto"/>
              <w:ind w:left="1270"/>
              <w:rPr>
                <w:rFonts w:ascii="宋体" w:hAnsi="宋体" w:cs="宋体"/>
                <w:bCs w:val="0"/>
                <w:sz w:val="21"/>
                <w:szCs w:val="21"/>
              </w:rPr>
            </w:pPr>
          </w:p>
          <w:p>
            <w:pPr>
              <w:jc w:val="left"/>
              <w:rPr>
                <w:rFonts w:ascii="宋体" w:hAnsi="宋体" w:cs="宋体"/>
                <w:szCs w:val="21"/>
              </w:rPr>
            </w:pPr>
            <w:r>
              <w:rPr>
                <w:rFonts w:hint="eastAsia" w:ascii="宋体" w:hAnsi="宋体" w:cs="宋体"/>
                <w:szCs w:val="21"/>
              </w:rPr>
              <w:t>模块二：英语口语能力培养</w:t>
            </w:r>
          </w:p>
          <w:p>
            <w:pPr>
              <w:jc w:val="left"/>
              <w:rPr>
                <w:rFonts w:ascii="宋体" w:hAnsi="宋体" w:cs="宋体"/>
                <w:szCs w:val="21"/>
                <w:lang w:val="zh-TW"/>
              </w:rPr>
            </w:pPr>
            <w:r>
              <w:rPr>
                <w:rFonts w:hint="eastAsia" w:ascii="宋体" w:hAnsi="宋体" w:cs="宋体"/>
                <w:szCs w:val="21"/>
              </w:rPr>
              <w:t>1.</w:t>
            </w:r>
            <w:r>
              <w:rPr>
                <w:rFonts w:hint="eastAsia" w:ascii="宋体" w:hAnsi="宋体" w:cs="宋体"/>
                <w:szCs w:val="21"/>
                <w:lang w:val="zh-TW"/>
              </w:rPr>
              <w:t>基本的英语语法规则运用；</w:t>
            </w:r>
          </w:p>
          <w:p>
            <w:pPr>
              <w:jc w:val="left"/>
              <w:rPr>
                <w:rFonts w:ascii="宋体" w:hAnsi="宋体" w:cs="宋体"/>
                <w:szCs w:val="21"/>
                <w:lang w:val="zh-TW"/>
              </w:rPr>
            </w:pPr>
            <w:r>
              <w:rPr>
                <w:rFonts w:hint="eastAsia" w:ascii="宋体" w:hAnsi="宋体" w:cs="宋体"/>
                <w:szCs w:val="21"/>
              </w:rPr>
              <w:t>2.</w:t>
            </w:r>
            <w:r>
              <w:rPr>
                <w:rFonts w:hint="eastAsia" w:ascii="宋体" w:hAnsi="宋体" w:cs="宋体"/>
                <w:szCs w:val="21"/>
                <w:lang w:val="zh-TW"/>
              </w:rPr>
              <w:t>基本句型及常用交际用语的正确理解和口语交流；</w:t>
            </w:r>
          </w:p>
          <w:p>
            <w:pPr>
              <w:jc w:val="left"/>
              <w:rPr>
                <w:rFonts w:ascii="宋体" w:hAnsi="宋体" w:cs="宋体"/>
                <w:szCs w:val="21"/>
              </w:rPr>
            </w:pPr>
            <w:r>
              <w:rPr>
                <w:rFonts w:hint="eastAsia" w:ascii="宋体" w:hAnsi="宋体" w:cs="宋体"/>
                <w:szCs w:val="21"/>
              </w:rPr>
              <w:t>3.常用英语课堂用语的正确表达方式；</w:t>
            </w:r>
          </w:p>
          <w:p>
            <w:pPr>
              <w:jc w:val="left"/>
              <w:rPr>
                <w:rFonts w:ascii="宋体" w:hAnsi="宋体" w:cs="宋体"/>
                <w:szCs w:val="21"/>
              </w:rPr>
            </w:pPr>
            <w:r>
              <w:rPr>
                <w:rFonts w:hint="eastAsia" w:ascii="宋体" w:hAnsi="宋体" w:cs="宋体"/>
                <w:szCs w:val="21"/>
              </w:rPr>
              <w:t>4.部分英语课堂游戏的英语表达方式和操练方式。</w:t>
            </w:r>
          </w:p>
          <w:p>
            <w:pPr>
              <w:pStyle w:val="2"/>
              <w:spacing w:line="240" w:lineRule="auto"/>
              <w:ind w:left="1270"/>
              <w:rPr>
                <w:rFonts w:ascii="宋体" w:hAnsi="宋体" w:cs="宋体"/>
                <w:bCs w:val="0"/>
                <w:sz w:val="21"/>
                <w:szCs w:val="21"/>
              </w:rPr>
            </w:pPr>
          </w:p>
          <w:p>
            <w:pPr>
              <w:jc w:val="left"/>
              <w:rPr>
                <w:rFonts w:ascii="宋体" w:hAnsi="宋体" w:cs="宋体"/>
                <w:szCs w:val="21"/>
              </w:rPr>
            </w:pPr>
            <w:r>
              <w:rPr>
                <w:rFonts w:hint="eastAsia" w:ascii="宋体" w:hAnsi="宋体" w:cs="宋体"/>
                <w:szCs w:val="21"/>
              </w:rPr>
              <w:t>模块三：</w:t>
            </w:r>
            <w:r>
              <w:rPr>
                <w:rFonts w:hint="eastAsia" w:ascii="宋体" w:hAnsi="宋体" w:cs="宋体"/>
                <w:szCs w:val="21"/>
                <w:lang w:val="zh-TW"/>
              </w:rPr>
              <w:t>英语阅读能力培养</w:t>
            </w:r>
          </w:p>
          <w:p>
            <w:pPr>
              <w:jc w:val="left"/>
              <w:rPr>
                <w:rFonts w:ascii="宋体" w:hAnsi="宋体" w:cs="宋体"/>
                <w:szCs w:val="21"/>
                <w:lang w:val="zh-TW"/>
              </w:rPr>
            </w:pPr>
            <w:r>
              <w:rPr>
                <w:rFonts w:hint="eastAsia" w:ascii="宋体" w:hAnsi="宋体" w:cs="宋体"/>
                <w:szCs w:val="21"/>
              </w:rPr>
              <w:t>1.</w:t>
            </w:r>
            <w:r>
              <w:rPr>
                <w:rFonts w:hint="eastAsia" w:ascii="宋体" w:hAnsi="宋体" w:cs="宋体"/>
                <w:szCs w:val="21"/>
                <w:lang w:val="zh-TW"/>
              </w:rPr>
              <w:t>常见题材的英语短文、英语杂志、英文报刊的阅读理解；</w:t>
            </w:r>
          </w:p>
          <w:p>
            <w:pPr>
              <w:jc w:val="left"/>
              <w:rPr>
                <w:rFonts w:ascii="宋体" w:hAnsi="宋体" w:cs="宋体"/>
                <w:szCs w:val="21"/>
                <w:lang w:val="zh-TW"/>
              </w:rPr>
            </w:pPr>
            <w:r>
              <w:rPr>
                <w:rFonts w:hint="eastAsia" w:ascii="宋体" w:hAnsi="宋体" w:cs="宋体"/>
                <w:szCs w:val="21"/>
              </w:rPr>
              <w:t>2.</w:t>
            </w:r>
            <w:r>
              <w:rPr>
                <w:rFonts w:hint="eastAsia" w:ascii="宋体" w:hAnsi="宋体" w:cs="宋体"/>
                <w:szCs w:val="21"/>
                <w:lang w:val="zh-TW"/>
              </w:rPr>
              <w:t>.跨文化交际学的了解。</w:t>
            </w:r>
          </w:p>
          <w:p>
            <w:pPr>
              <w:pStyle w:val="2"/>
              <w:ind w:left="1270"/>
              <w:rPr>
                <w:lang w:val="zh-TW"/>
              </w:rPr>
            </w:pPr>
          </w:p>
          <w:p>
            <w:pPr>
              <w:jc w:val="left"/>
              <w:rPr>
                <w:rFonts w:ascii="宋体" w:hAnsi="宋体" w:cs="宋体"/>
                <w:szCs w:val="21"/>
              </w:rPr>
            </w:pPr>
            <w:r>
              <w:rPr>
                <w:rFonts w:hint="eastAsia" w:ascii="宋体" w:hAnsi="宋体" w:cs="宋体"/>
                <w:szCs w:val="21"/>
              </w:rPr>
              <w:t>模块四：英语写作能力培养</w:t>
            </w:r>
          </w:p>
          <w:p>
            <w:pPr>
              <w:jc w:val="left"/>
              <w:rPr>
                <w:rFonts w:ascii="宋体" w:hAnsi="宋体" w:cs="宋体"/>
                <w:szCs w:val="21"/>
                <w:lang w:val="zh-TW"/>
              </w:rPr>
            </w:pPr>
            <w:r>
              <w:rPr>
                <w:rFonts w:hint="eastAsia" w:ascii="宋体" w:hAnsi="宋体" w:cs="宋体"/>
                <w:szCs w:val="21"/>
              </w:rPr>
              <w:t>1.</w:t>
            </w:r>
            <w:r>
              <w:rPr>
                <w:rFonts w:hint="eastAsia" w:ascii="宋体" w:hAnsi="宋体" w:cs="宋体"/>
                <w:szCs w:val="21"/>
                <w:lang w:val="zh-TW"/>
              </w:rPr>
              <w:t>本专业相关应用文写作</w:t>
            </w:r>
            <w:r>
              <w:rPr>
                <w:rFonts w:hint="eastAsia" w:ascii="宋体" w:hAnsi="宋体" w:cs="宋体"/>
                <w:szCs w:val="21"/>
              </w:rPr>
              <w:t>技巧</w:t>
            </w:r>
            <w:r>
              <w:rPr>
                <w:rFonts w:hint="eastAsia" w:ascii="宋体" w:hAnsi="宋体" w:cs="宋体"/>
                <w:szCs w:val="21"/>
                <w:lang w:val="zh-TW"/>
              </w:rPr>
              <w:t>；</w:t>
            </w:r>
          </w:p>
          <w:p>
            <w:pPr>
              <w:jc w:val="left"/>
              <w:rPr>
                <w:rFonts w:ascii="宋体" w:hAnsi="宋体" w:cs="宋体"/>
                <w:szCs w:val="21"/>
              </w:rPr>
            </w:pPr>
            <w:r>
              <w:rPr>
                <w:rFonts w:hint="eastAsia" w:ascii="宋体" w:hAnsi="宋体" w:cs="宋体"/>
                <w:szCs w:val="21"/>
              </w:rPr>
              <w:t>2.</w:t>
            </w:r>
            <w:r>
              <w:rPr>
                <w:rFonts w:hint="eastAsia" w:ascii="宋体" w:hAnsi="宋体" w:cs="宋体"/>
                <w:szCs w:val="21"/>
                <w:lang w:val="zh-TW"/>
              </w:rPr>
              <w:t>能</w:t>
            </w:r>
            <w:r>
              <w:rPr>
                <w:rFonts w:hint="eastAsia" w:ascii="宋体" w:hAnsi="宋体" w:cs="宋体"/>
                <w:szCs w:val="21"/>
              </w:rPr>
              <w:t>完成一份合理的教学设计。</w:t>
            </w:r>
          </w:p>
          <w:p>
            <w:pPr>
              <w:pStyle w:val="2"/>
              <w:spacing w:line="240" w:lineRule="auto"/>
              <w:ind w:left="0" w:leftChars="0"/>
              <w:rPr>
                <w:rFonts w:ascii="宋体" w:hAnsi="宋体" w:cs="宋体"/>
                <w:bCs w:val="0"/>
                <w:sz w:val="21"/>
                <w:szCs w:val="21"/>
              </w:rPr>
            </w:pPr>
          </w:p>
          <w:p>
            <w:pPr>
              <w:jc w:val="left"/>
              <w:rPr>
                <w:rFonts w:ascii="宋体" w:hAnsi="宋体" w:cs="宋体"/>
                <w:szCs w:val="21"/>
              </w:rPr>
            </w:pPr>
            <w:r>
              <w:rPr>
                <w:rFonts w:hint="eastAsia" w:ascii="宋体" w:hAnsi="宋体" w:cs="宋体"/>
                <w:szCs w:val="21"/>
              </w:rPr>
              <w:t>模块五：英语翻译能力培养</w:t>
            </w:r>
          </w:p>
          <w:p>
            <w:pPr>
              <w:jc w:val="left"/>
              <w:rPr>
                <w:rFonts w:ascii="宋体" w:hAnsi="宋体" w:cs="宋体"/>
                <w:szCs w:val="21"/>
                <w:lang w:val="zh-TW"/>
              </w:rPr>
            </w:pPr>
            <w:r>
              <w:rPr>
                <w:rFonts w:hint="eastAsia" w:ascii="宋体" w:hAnsi="宋体" w:cs="宋体"/>
                <w:szCs w:val="21"/>
              </w:rPr>
              <w:t>1.</w:t>
            </w:r>
            <w:r>
              <w:rPr>
                <w:rFonts w:hint="eastAsia" w:ascii="宋体" w:hAnsi="宋体" w:cs="宋体"/>
                <w:szCs w:val="21"/>
                <w:lang w:val="zh-TW"/>
              </w:rPr>
              <w:t>翻译的基本原理和句子的翻译技巧；</w:t>
            </w:r>
          </w:p>
          <w:p>
            <w:pPr>
              <w:jc w:val="left"/>
              <w:rPr>
                <w:rFonts w:ascii="宋体" w:hAnsi="宋体" w:cs="宋体"/>
                <w:szCs w:val="21"/>
              </w:rPr>
            </w:pPr>
            <w:r>
              <w:rPr>
                <w:rFonts w:hint="eastAsia" w:ascii="宋体" w:hAnsi="宋体" w:cs="宋体"/>
                <w:szCs w:val="21"/>
              </w:rPr>
              <w:t>2.英语课堂用语的运用及课堂教学设计策略的运用。</w:t>
            </w:r>
          </w:p>
          <w:p>
            <w:pPr>
              <w:autoSpaceDE w:val="0"/>
              <w:autoSpaceDN w:val="0"/>
              <w:jc w:val="left"/>
              <w:rPr>
                <w:rFonts w:ascii="宋体" w:hAnsi="宋体" w:cs="宋体"/>
                <w:szCs w:val="21"/>
                <w:lang w:bidi="zh-TW"/>
              </w:rPr>
            </w:pPr>
          </w:p>
          <w:p>
            <w:pPr>
              <w:autoSpaceDE w:val="0"/>
              <w:autoSpaceDN w:val="0"/>
              <w:jc w:val="left"/>
              <w:rPr>
                <w:rFonts w:ascii="宋体" w:hAnsi="宋体" w:cs="宋体"/>
                <w:szCs w:val="21"/>
                <w:lang w:bidi="zh-TW"/>
              </w:rPr>
            </w:pPr>
          </w:p>
          <w:p>
            <w:pPr>
              <w:pStyle w:val="3"/>
              <w:spacing w:line="240" w:lineRule="auto"/>
              <w:rPr>
                <w:rFonts w:ascii="宋体" w:hAnsi="宋体" w:cs="宋体"/>
                <w:sz w:val="21"/>
                <w:szCs w:val="21"/>
                <w:lang w:val="zh-TW"/>
              </w:rPr>
            </w:pPr>
          </w:p>
          <w:p>
            <w:pPr>
              <w:pStyle w:val="70"/>
              <w:autoSpaceDE w:val="0"/>
              <w:autoSpaceDN w:val="0"/>
              <w:spacing w:line="240" w:lineRule="auto"/>
              <w:jc w:val="center"/>
              <w:rPr>
                <w:sz w:val="21"/>
                <w:szCs w:val="21"/>
              </w:rPr>
            </w:pPr>
          </w:p>
        </w:tc>
        <w:tc>
          <w:tcPr>
            <w:tcW w:w="3220" w:type="dxa"/>
          </w:tcPr>
          <w:p>
            <w:pPr>
              <w:spacing w:line="264" w:lineRule="auto"/>
              <w:jc w:val="left"/>
              <w:rPr>
                <w:rFonts w:ascii="宋体" w:hAnsi="宋体" w:cs="宋体"/>
                <w:szCs w:val="21"/>
              </w:rPr>
            </w:pPr>
            <w:r>
              <w:rPr>
                <w:rFonts w:hint="eastAsia" w:ascii="宋体" w:hAnsi="宋体" w:cs="宋体"/>
                <w:szCs w:val="21"/>
              </w:rPr>
              <w:t>1.条件要求：使用多媒体教学手段，将抽象的教学内容采用图文并茂的方式形象的演示出来。</w:t>
            </w:r>
          </w:p>
          <w:p>
            <w:pPr>
              <w:spacing w:line="264" w:lineRule="auto"/>
              <w:jc w:val="left"/>
              <w:rPr>
                <w:rFonts w:ascii="宋体" w:hAnsi="宋体" w:cs="宋体"/>
                <w:szCs w:val="21"/>
              </w:rPr>
            </w:pPr>
            <w:r>
              <w:rPr>
                <w:rFonts w:hint="eastAsia" w:ascii="宋体" w:hAnsi="宋体" w:cs="宋体"/>
                <w:szCs w:val="21"/>
              </w:rPr>
              <w:t>2.教学方法：本课程兼具理论性与实践性，在教学过程中应注重理论与实践相结合，注重学生职业素养和职业能力发展的培养，在教学过程中可采用任务型教学法、全身反应法和群体商谈法、启发式教学法、任务驱动教学法、学生中心法、交际法等教学方法。</w:t>
            </w:r>
          </w:p>
          <w:p>
            <w:pPr>
              <w:spacing w:line="264" w:lineRule="auto"/>
              <w:jc w:val="left"/>
              <w:rPr>
                <w:rFonts w:ascii="宋体" w:hAnsi="宋体" w:cs="宋体"/>
                <w:szCs w:val="21"/>
              </w:rPr>
            </w:pPr>
            <w:r>
              <w:rPr>
                <w:rFonts w:hint="eastAsia" w:ascii="宋体" w:hAnsi="宋体" w:cs="宋体"/>
                <w:szCs w:val="21"/>
              </w:rPr>
              <w:t>3.师资要求：具有讲师以上职称；能熟练使用办公软件和信息化教学手段；熟悉幼少儿英语教学法；具有良好的英语语言应用能力及从事英语教学研究的能力；了解英语的发展动态及前沿理论；熟悉党的理论创新和实践发展的最新成果，熟悉并能传播中华优秀传统文化；具有高尚师德，坚定的职业信念和热爱教育事业的职业素养。</w:t>
            </w:r>
          </w:p>
          <w:p>
            <w:pPr>
              <w:spacing w:line="264" w:lineRule="auto"/>
              <w:jc w:val="left"/>
              <w:rPr>
                <w:rFonts w:ascii="宋体" w:hAnsi="宋体" w:cs="宋体"/>
                <w:szCs w:val="21"/>
              </w:rPr>
            </w:pPr>
            <w:r>
              <w:rPr>
                <w:rFonts w:hint="eastAsia" w:ascii="宋体" w:hAnsi="宋体" w:cs="宋体"/>
                <w:szCs w:val="21"/>
              </w:rPr>
              <w:t>4.考核要求：本课程为考试课程，实行形成性考核和终结性考核相结合的考核评价方式，形成性考核成绩占50%，终结性考核成绩占50%。</w:t>
            </w:r>
          </w:p>
          <w:p>
            <w:pPr>
              <w:pStyle w:val="2"/>
              <w:ind w:left="1270"/>
              <w:rPr>
                <w:rFonts w:ascii="宋体" w:hAnsi="宋体" w:cs="宋体"/>
                <w:sz w:val="21"/>
                <w:szCs w:val="21"/>
              </w:rPr>
            </w:pPr>
          </w:p>
          <w:p>
            <w:pPr>
              <w:pStyle w:val="70"/>
              <w:autoSpaceDE w:val="0"/>
              <w:autoSpaceDN w:val="0"/>
              <w:spacing w:line="440" w:lineRule="exact"/>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sz w:val="21"/>
                <w:szCs w:val="21"/>
              </w:rPr>
            </w:pPr>
            <w:r>
              <w:rPr>
                <w:rFonts w:hint="eastAsia"/>
                <w:sz w:val="21"/>
                <w:szCs w:val="21"/>
              </w:rPr>
              <w:t>2</w:t>
            </w:r>
          </w:p>
        </w:tc>
        <w:tc>
          <w:tcPr>
            <w:tcW w:w="1320" w:type="dxa"/>
            <w:vAlign w:val="center"/>
          </w:tcPr>
          <w:p>
            <w:pPr>
              <w:pStyle w:val="70"/>
              <w:autoSpaceDE w:val="0"/>
              <w:autoSpaceDN w:val="0"/>
              <w:spacing w:line="440" w:lineRule="exact"/>
              <w:jc w:val="center"/>
              <w:rPr>
                <w:sz w:val="21"/>
                <w:szCs w:val="21"/>
              </w:rPr>
            </w:pPr>
            <w:r>
              <w:rPr>
                <w:rFonts w:hint="eastAsia"/>
                <w:sz w:val="21"/>
                <w:szCs w:val="21"/>
                <w:lang w:eastAsia="zh-CN"/>
              </w:rPr>
              <w:t>英语写作</w:t>
            </w:r>
          </w:p>
        </w:tc>
        <w:tc>
          <w:tcPr>
            <w:tcW w:w="2390" w:type="dxa"/>
          </w:tcPr>
          <w:p>
            <w:pPr>
              <w:pStyle w:val="70"/>
              <w:autoSpaceDE w:val="0"/>
              <w:autoSpaceDN w:val="0"/>
              <w:spacing w:line="240" w:lineRule="auto"/>
              <w:jc w:val="left"/>
              <w:rPr>
                <w:sz w:val="21"/>
                <w:szCs w:val="21"/>
                <w:lang w:val="en-US" w:eastAsia="zh-CN"/>
              </w:rPr>
            </w:pPr>
            <w:r>
              <w:rPr>
                <w:rFonts w:hint="eastAsia"/>
                <w:b/>
                <w:bCs/>
                <w:sz w:val="21"/>
                <w:szCs w:val="21"/>
                <w:lang w:val="en-US" w:eastAsia="zh-CN"/>
              </w:rPr>
              <w:t xml:space="preserve">素质目标  </w:t>
            </w:r>
            <w:r>
              <w:rPr>
                <w:rFonts w:hint="eastAsia"/>
                <w:sz w:val="21"/>
                <w:szCs w:val="21"/>
                <w:lang w:val="en-US" w:eastAsia="zh-CN"/>
              </w:rPr>
              <w:t xml:space="preserve">  </w:t>
            </w:r>
          </w:p>
          <w:p>
            <w:pPr>
              <w:pStyle w:val="70"/>
              <w:autoSpaceDE w:val="0"/>
              <w:autoSpaceDN w:val="0"/>
              <w:spacing w:line="240" w:lineRule="auto"/>
              <w:jc w:val="left"/>
              <w:rPr>
                <w:sz w:val="21"/>
                <w:szCs w:val="21"/>
                <w:lang w:val="en-US" w:eastAsia="zh-CN"/>
              </w:rPr>
            </w:pPr>
            <w:r>
              <w:rPr>
                <w:rFonts w:hint="eastAsia"/>
                <w:sz w:val="21"/>
                <w:szCs w:val="21"/>
                <w:lang w:val="en-US" w:eastAsia="zh-CN"/>
              </w:rPr>
              <w:t>(1) 具备良好的学习态度和责任心；</w:t>
            </w:r>
          </w:p>
          <w:p>
            <w:pPr>
              <w:pStyle w:val="70"/>
              <w:autoSpaceDE w:val="0"/>
              <w:autoSpaceDN w:val="0"/>
              <w:spacing w:line="240" w:lineRule="auto"/>
              <w:jc w:val="left"/>
              <w:rPr>
                <w:sz w:val="21"/>
                <w:szCs w:val="21"/>
                <w:lang w:val="en-US" w:eastAsia="zh-CN"/>
              </w:rPr>
            </w:pPr>
            <w:r>
              <w:rPr>
                <w:rFonts w:hint="eastAsia"/>
                <w:sz w:val="21"/>
                <w:szCs w:val="21"/>
                <w:lang w:val="en-US" w:eastAsia="zh-CN"/>
              </w:rPr>
              <w:t>(2) 具备良好的学习能力和语言表达能力；</w:t>
            </w:r>
          </w:p>
          <w:p>
            <w:pPr>
              <w:pStyle w:val="70"/>
              <w:autoSpaceDE w:val="0"/>
              <w:autoSpaceDN w:val="0"/>
              <w:spacing w:line="240" w:lineRule="auto"/>
              <w:jc w:val="left"/>
              <w:rPr>
                <w:sz w:val="21"/>
                <w:szCs w:val="21"/>
                <w:lang w:val="en-US" w:eastAsia="zh-CN"/>
              </w:rPr>
            </w:pPr>
            <w:r>
              <w:rPr>
                <w:rFonts w:hint="eastAsia"/>
                <w:sz w:val="21"/>
                <w:szCs w:val="21"/>
                <w:lang w:val="en-US" w:eastAsia="zh-CN"/>
              </w:rPr>
              <w:t>(3) 具备较好的构建能力；</w:t>
            </w:r>
          </w:p>
          <w:p>
            <w:pPr>
              <w:pStyle w:val="70"/>
              <w:autoSpaceDE w:val="0"/>
              <w:autoSpaceDN w:val="0"/>
              <w:spacing w:line="240" w:lineRule="auto"/>
              <w:jc w:val="left"/>
              <w:rPr>
                <w:sz w:val="21"/>
                <w:szCs w:val="21"/>
                <w:lang w:val="en-US" w:eastAsia="zh-CN"/>
              </w:rPr>
            </w:pPr>
            <w:r>
              <w:rPr>
                <w:rFonts w:hint="eastAsia"/>
                <w:sz w:val="21"/>
                <w:szCs w:val="21"/>
                <w:lang w:val="en-US" w:eastAsia="zh-CN"/>
              </w:rPr>
              <w:t>(4) 具备一定的自我反思能力和知错就改的态度；</w:t>
            </w:r>
          </w:p>
          <w:p>
            <w:pPr>
              <w:pStyle w:val="70"/>
              <w:autoSpaceDE w:val="0"/>
              <w:autoSpaceDN w:val="0"/>
              <w:spacing w:line="240" w:lineRule="auto"/>
              <w:jc w:val="left"/>
              <w:rPr>
                <w:sz w:val="21"/>
                <w:szCs w:val="21"/>
                <w:lang w:val="en-US" w:eastAsia="zh-CN"/>
              </w:rPr>
            </w:pPr>
            <w:r>
              <w:rPr>
                <w:rFonts w:hint="eastAsia"/>
                <w:sz w:val="21"/>
                <w:szCs w:val="21"/>
                <w:lang w:val="en-US" w:eastAsia="zh-CN"/>
              </w:rPr>
              <w:t>(5) 具备网络搜索和探知精神。</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 掌握英语词汇选择和运用等基本的语言应用技能；</w:t>
            </w:r>
          </w:p>
          <w:p>
            <w:pPr>
              <w:pStyle w:val="70"/>
              <w:autoSpaceDE w:val="0"/>
              <w:autoSpaceDN w:val="0"/>
              <w:spacing w:line="240" w:lineRule="auto"/>
              <w:jc w:val="left"/>
              <w:rPr>
                <w:sz w:val="21"/>
                <w:szCs w:val="21"/>
                <w:lang w:val="en-US" w:eastAsia="zh-CN"/>
              </w:rPr>
            </w:pPr>
            <w:r>
              <w:rPr>
                <w:rFonts w:hint="eastAsia"/>
                <w:sz w:val="21"/>
                <w:szCs w:val="21"/>
                <w:lang w:val="en-US" w:eastAsia="zh-CN"/>
              </w:rPr>
              <w:t>(2) 掌握常用写作基本句型及段落构建的基本方法；</w:t>
            </w:r>
          </w:p>
          <w:p>
            <w:pPr>
              <w:pStyle w:val="70"/>
              <w:autoSpaceDE w:val="0"/>
              <w:autoSpaceDN w:val="0"/>
              <w:spacing w:line="240" w:lineRule="auto"/>
              <w:jc w:val="left"/>
              <w:rPr>
                <w:sz w:val="21"/>
                <w:szCs w:val="21"/>
                <w:lang w:val="en-US" w:eastAsia="zh-CN"/>
              </w:rPr>
            </w:pPr>
            <w:r>
              <w:rPr>
                <w:rFonts w:hint="eastAsia"/>
                <w:sz w:val="21"/>
                <w:szCs w:val="21"/>
                <w:lang w:val="en-US" w:eastAsia="zh-CN"/>
              </w:rPr>
              <w:t>(3) 熟练进行各种类型应用文的写作；</w:t>
            </w:r>
          </w:p>
          <w:p>
            <w:pPr>
              <w:pStyle w:val="70"/>
              <w:autoSpaceDE w:val="0"/>
              <w:autoSpaceDN w:val="0"/>
              <w:spacing w:line="240" w:lineRule="auto"/>
              <w:jc w:val="left"/>
              <w:rPr>
                <w:sz w:val="21"/>
                <w:szCs w:val="21"/>
                <w:lang w:val="en-US" w:eastAsia="zh-CN"/>
              </w:rPr>
            </w:pPr>
            <w:r>
              <w:rPr>
                <w:rFonts w:hint="eastAsia"/>
                <w:sz w:val="21"/>
                <w:szCs w:val="21"/>
                <w:lang w:val="en-US" w:eastAsia="zh-CN"/>
              </w:rPr>
              <w:t>(4) 了解短文的写作流程和步骤。</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 通过本课程的学习和训练，培养学生的写作思维能力和书面表达能力；</w:t>
            </w:r>
          </w:p>
          <w:p>
            <w:pPr>
              <w:pStyle w:val="70"/>
              <w:autoSpaceDE w:val="0"/>
              <w:autoSpaceDN w:val="0"/>
              <w:spacing w:line="240" w:lineRule="auto"/>
              <w:jc w:val="left"/>
              <w:rPr>
                <w:sz w:val="21"/>
                <w:szCs w:val="21"/>
                <w:lang w:val="en-US" w:eastAsia="zh-CN"/>
              </w:rPr>
            </w:pPr>
            <w:r>
              <w:rPr>
                <w:rFonts w:hint="eastAsia"/>
                <w:sz w:val="21"/>
                <w:szCs w:val="21"/>
                <w:lang w:val="en-US" w:eastAsia="zh-CN"/>
              </w:rPr>
              <w:t>(2) 具有独立完成各类应用文写作的能力；</w:t>
            </w:r>
          </w:p>
          <w:p>
            <w:pPr>
              <w:pStyle w:val="70"/>
              <w:autoSpaceDE w:val="0"/>
              <w:autoSpaceDN w:val="0"/>
              <w:spacing w:line="240" w:lineRule="auto"/>
              <w:jc w:val="left"/>
              <w:rPr>
                <w:sz w:val="21"/>
                <w:szCs w:val="21"/>
                <w:lang w:val="en-US" w:eastAsia="zh-CN"/>
              </w:rPr>
            </w:pPr>
            <w:r>
              <w:rPr>
                <w:rFonts w:hint="eastAsia"/>
                <w:sz w:val="21"/>
                <w:szCs w:val="21"/>
                <w:lang w:val="en-US" w:eastAsia="zh-CN"/>
              </w:rPr>
              <w:t>(3) 具有独立运用所学的写作技能进行短文构建写作的能力；</w:t>
            </w:r>
          </w:p>
          <w:p>
            <w:pPr>
              <w:pStyle w:val="70"/>
              <w:autoSpaceDE w:val="0"/>
              <w:autoSpaceDN w:val="0"/>
              <w:spacing w:line="240" w:lineRule="auto"/>
              <w:jc w:val="left"/>
              <w:rPr>
                <w:sz w:val="21"/>
                <w:szCs w:val="21"/>
                <w:lang w:val="en-US" w:eastAsia="zh-CN"/>
              </w:rPr>
            </w:pPr>
            <w:r>
              <w:rPr>
                <w:rFonts w:hint="eastAsia"/>
                <w:sz w:val="21"/>
                <w:szCs w:val="21"/>
                <w:lang w:val="en-US" w:eastAsia="zh-CN"/>
              </w:rPr>
              <w:t>(4) 具有能运用英语写作思维解决其他类型的英文写作能力；</w:t>
            </w:r>
          </w:p>
          <w:p>
            <w:pPr>
              <w:pStyle w:val="70"/>
              <w:autoSpaceDE w:val="0"/>
              <w:autoSpaceDN w:val="0"/>
              <w:spacing w:line="240" w:lineRule="auto"/>
              <w:jc w:val="left"/>
              <w:rPr>
                <w:sz w:val="21"/>
                <w:szCs w:val="21"/>
              </w:rPr>
            </w:pPr>
            <w:r>
              <w:rPr>
                <w:rFonts w:hint="eastAsia"/>
                <w:sz w:val="21"/>
                <w:szCs w:val="21"/>
                <w:lang w:val="en-US" w:eastAsia="zh-CN"/>
              </w:rPr>
              <w:t>(5) 具有运用现代信息技术辅助写作的能力。</w:t>
            </w:r>
          </w:p>
        </w:tc>
        <w:tc>
          <w:tcPr>
            <w:tcW w:w="2350" w:type="dxa"/>
          </w:tcPr>
          <w:p>
            <w:pPr>
              <w:pStyle w:val="70"/>
              <w:autoSpaceDE w:val="0"/>
              <w:autoSpaceDN w:val="0"/>
              <w:spacing w:line="240" w:lineRule="auto"/>
              <w:rPr>
                <w:sz w:val="21"/>
                <w:szCs w:val="21"/>
              </w:rPr>
            </w:pPr>
            <w:r>
              <w:rPr>
                <w:rFonts w:hint="eastAsia"/>
                <w:sz w:val="21"/>
                <w:szCs w:val="21"/>
                <w:lang w:eastAsia="zh-CN"/>
              </w:rPr>
              <w:t>模块一：写作基本理论知识；</w:t>
            </w:r>
          </w:p>
          <w:p>
            <w:pPr>
              <w:pStyle w:val="70"/>
              <w:autoSpaceDE w:val="0"/>
              <w:autoSpaceDN w:val="0"/>
              <w:spacing w:line="240" w:lineRule="auto"/>
              <w:rPr>
                <w:sz w:val="21"/>
                <w:szCs w:val="21"/>
                <w:lang w:eastAsia="zh-CN"/>
              </w:rPr>
            </w:pPr>
            <w:r>
              <w:rPr>
                <w:rFonts w:hint="eastAsia"/>
                <w:sz w:val="21"/>
                <w:szCs w:val="21"/>
                <w:lang w:eastAsia="zh-CN"/>
              </w:rPr>
              <w:t>模块二：句子写作要求及技巧；</w:t>
            </w:r>
          </w:p>
          <w:p>
            <w:pPr>
              <w:pStyle w:val="70"/>
              <w:autoSpaceDE w:val="0"/>
              <w:autoSpaceDN w:val="0"/>
              <w:spacing w:line="240" w:lineRule="auto"/>
              <w:rPr>
                <w:sz w:val="21"/>
                <w:szCs w:val="21"/>
                <w:lang w:eastAsia="zh-CN"/>
              </w:rPr>
            </w:pPr>
            <w:r>
              <w:rPr>
                <w:rFonts w:hint="eastAsia"/>
                <w:sz w:val="21"/>
                <w:szCs w:val="21"/>
                <w:lang w:eastAsia="zh-CN"/>
              </w:rPr>
              <w:t>模块三：段落写作技巧及要求；</w:t>
            </w:r>
          </w:p>
          <w:p>
            <w:pPr>
              <w:pStyle w:val="70"/>
              <w:autoSpaceDE w:val="0"/>
              <w:autoSpaceDN w:val="0"/>
              <w:spacing w:line="240" w:lineRule="auto"/>
              <w:rPr>
                <w:sz w:val="21"/>
                <w:szCs w:val="21"/>
                <w:lang w:eastAsia="zh-CN"/>
              </w:rPr>
            </w:pPr>
            <w:r>
              <w:rPr>
                <w:rFonts w:hint="eastAsia"/>
                <w:sz w:val="21"/>
                <w:szCs w:val="21"/>
                <w:lang w:eastAsia="zh-CN"/>
              </w:rPr>
              <w:t>模块四：篇章写作技巧及要求；</w:t>
            </w:r>
          </w:p>
          <w:p>
            <w:pPr>
              <w:pStyle w:val="70"/>
              <w:autoSpaceDE w:val="0"/>
              <w:autoSpaceDN w:val="0"/>
              <w:spacing w:line="240" w:lineRule="auto"/>
              <w:rPr>
                <w:sz w:val="21"/>
                <w:szCs w:val="21"/>
                <w:lang w:val="en-US" w:eastAsia="zh-CN"/>
              </w:rPr>
            </w:pPr>
            <w:r>
              <w:rPr>
                <w:rFonts w:hint="eastAsia"/>
                <w:sz w:val="21"/>
                <w:szCs w:val="21"/>
                <w:lang w:val="en-US" w:eastAsia="zh-CN"/>
              </w:rPr>
              <w:t>模块五：应用文写作要求及技巧。</w:t>
            </w:r>
          </w:p>
          <w:p>
            <w:pPr>
              <w:pStyle w:val="70"/>
              <w:autoSpaceDE w:val="0"/>
              <w:autoSpaceDN w:val="0"/>
              <w:spacing w:line="240" w:lineRule="auto"/>
              <w:ind w:firstLine="422" w:firstLineChars="200"/>
              <w:rPr>
                <w:sz w:val="21"/>
                <w:szCs w:val="21"/>
              </w:rPr>
            </w:pPr>
          </w:p>
        </w:tc>
        <w:tc>
          <w:tcPr>
            <w:tcW w:w="3220" w:type="dxa"/>
          </w:tcPr>
          <w:p>
            <w:pPr>
              <w:pStyle w:val="70"/>
              <w:autoSpaceDE w:val="0"/>
              <w:autoSpaceDN w:val="0"/>
              <w:spacing w:line="440" w:lineRule="exact"/>
              <w:jc w:val="left"/>
              <w:rPr>
                <w:sz w:val="21"/>
                <w:szCs w:val="21"/>
                <w:lang w:val="en-US" w:eastAsia="zh-CN"/>
              </w:rPr>
            </w:pPr>
            <w:r>
              <w:rPr>
                <w:rFonts w:hint="eastAsia"/>
                <w:sz w:val="21"/>
                <w:szCs w:val="21"/>
                <w:lang w:val="en-US" w:eastAsia="zh-CN"/>
              </w:rPr>
              <w:t>1.条件要求：使用多媒体教学，用活页式、卡片式教材，将抽象的教学内容具体化。</w:t>
            </w:r>
          </w:p>
          <w:p>
            <w:pPr>
              <w:pStyle w:val="70"/>
              <w:autoSpaceDE w:val="0"/>
              <w:autoSpaceDN w:val="0"/>
              <w:spacing w:line="440" w:lineRule="exact"/>
              <w:jc w:val="left"/>
              <w:rPr>
                <w:sz w:val="21"/>
                <w:szCs w:val="21"/>
                <w:lang w:val="en-US" w:eastAsia="zh-CN"/>
              </w:rPr>
            </w:pPr>
            <w:r>
              <w:rPr>
                <w:rFonts w:hint="eastAsia"/>
                <w:sz w:val="21"/>
                <w:szCs w:val="21"/>
                <w:lang w:val="en-US" w:eastAsia="zh-CN"/>
              </w:rPr>
              <w:t>2.教学方法：本课程兼具理论性与实践性，在教学过程中应注重理论与实践相结合，加强学生实际写作能力的培养，采用案例教学和模块教学等教学方法，提升学生学习的积极性，掌握写作格式、写作步骤、写作能力和写作运用方面的知识与技能。</w:t>
            </w:r>
          </w:p>
          <w:p>
            <w:pPr>
              <w:pStyle w:val="70"/>
              <w:autoSpaceDE w:val="0"/>
              <w:autoSpaceDN w:val="0"/>
              <w:spacing w:line="440" w:lineRule="exact"/>
              <w:jc w:val="left"/>
              <w:rPr>
                <w:sz w:val="21"/>
                <w:szCs w:val="21"/>
                <w:lang w:val="en-US" w:eastAsia="zh-CN"/>
              </w:rPr>
            </w:pPr>
            <w:r>
              <w:rPr>
                <w:rFonts w:hint="eastAsia"/>
                <w:sz w:val="21"/>
                <w:szCs w:val="21"/>
                <w:lang w:val="en-US" w:eastAsia="zh-CN"/>
              </w:rPr>
              <w:t>3.师资要求：应具有坚定的理想信念、高尚的道德情操和较为丰富的教学功底，具备较丰富的教学经验和较高的思想道德素质，</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val="en-US" w:eastAsia="zh-CN"/>
              </w:rPr>
              <w:t>。掌握高职教育规律，具有多媒体课件的制作和教学能力。</w:t>
            </w:r>
          </w:p>
          <w:p>
            <w:pPr>
              <w:pStyle w:val="70"/>
              <w:autoSpaceDE w:val="0"/>
              <w:autoSpaceDN w:val="0"/>
              <w:spacing w:line="440" w:lineRule="exact"/>
              <w:jc w:val="left"/>
              <w:rPr>
                <w:sz w:val="21"/>
                <w:szCs w:val="21"/>
              </w:rPr>
            </w:pPr>
            <w:r>
              <w:rPr>
                <w:rFonts w:hint="eastAsia"/>
                <w:sz w:val="21"/>
                <w:szCs w:val="21"/>
                <w:lang w:val="en-US" w:eastAsia="zh-CN"/>
              </w:rPr>
              <w:t>4.考核要求：本课程为考试课程，实行过程性考核和终结性考核相结合的考核评价方式，过程性考核成绩占40%，终结性考核成绩占60%。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sz w:val="21"/>
                <w:szCs w:val="21"/>
              </w:rPr>
            </w:pPr>
            <w:r>
              <w:rPr>
                <w:rFonts w:hint="eastAsia"/>
                <w:sz w:val="21"/>
                <w:szCs w:val="21"/>
              </w:rPr>
              <w:t>3</w:t>
            </w:r>
          </w:p>
        </w:tc>
        <w:tc>
          <w:tcPr>
            <w:tcW w:w="1320" w:type="dxa"/>
            <w:vAlign w:val="center"/>
          </w:tcPr>
          <w:p>
            <w:pPr>
              <w:pStyle w:val="70"/>
              <w:autoSpaceDE w:val="0"/>
              <w:autoSpaceDN w:val="0"/>
              <w:spacing w:line="440" w:lineRule="exact"/>
              <w:jc w:val="center"/>
              <w:rPr>
                <w:sz w:val="21"/>
                <w:szCs w:val="21"/>
              </w:rPr>
            </w:pPr>
            <w:r>
              <w:rPr>
                <w:rFonts w:hint="eastAsia"/>
                <w:sz w:val="21"/>
                <w:szCs w:val="21"/>
                <w:lang w:eastAsia="zh-CN"/>
              </w:rPr>
              <w:t>英汉互译</w:t>
            </w:r>
          </w:p>
        </w:tc>
        <w:tc>
          <w:tcPr>
            <w:tcW w:w="2390" w:type="dxa"/>
          </w:tcPr>
          <w:p>
            <w:pPr>
              <w:pStyle w:val="70"/>
              <w:numPr>
                <w:ilvl w:val="0"/>
                <w:numId w:val="0"/>
              </w:numPr>
              <w:autoSpaceDE w:val="0"/>
              <w:autoSpaceDN w:val="0"/>
              <w:spacing w:line="240" w:lineRule="auto"/>
              <w:rPr>
                <w:sz w:val="21"/>
                <w:szCs w:val="21"/>
                <w:lang w:eastAsia="zh-CN"/>
              </w:rPr>
            </w:pPr>
            <w:r>
              <w:rPr>
                <w:rFonts w:hint="eastAsia"/>
                <w:b/>
                <w:bCs/>
                <w:sz w:val="21"/>
                <w:szCs w:val="21"/>
                <w:lang w:eastAsia="zh-CN"/>
              </w:rPr>
              <w:t>素质目标</w:t>
            </w:r>
            <w:r>
              <w:rPr>
                <w:rFonts w:hint="eastAsia"/>
                <w:sz w:val="21"/>
                <w:szCs w:val="21"/>
                <w:lang w:eastAsia="zh-CN"/>
              </w:rPr>
              <w:t>：</w:t>
            </w:r>
          </w:p>
          <w:p>
            <w:pPr>
              <w:pStyle w:val="70"/>
              <w:autoSpaceDE w:val="0"/>
              <w:autoSpaceDN w:val="0"/>
              <w:spacing w:line="240" w:lineRule="auto"/>
              <w:rPr>
                <w:sz w:val="21"/>
                <w:szCs w:val="21"/>
                <w:lang w:eastAsia="zh-CN"/>
              </w:rPr>
            </w:pPr>
            <w:r>
              <w:rPr>
                <w:rFonts w:hint="eastAsia"/>
                <w:sz w:val="21"/>
                <w:szCs w:val="21"/>
                <w:lang w:eastAsia="zh-CN"/>
              </w:rPr>
              <w:t>（</w:t>
            </w:r>
            <w:r>
              <w:rPr>
                <w:rFonts w:hint="eastAsia"/>
                <w:sz w:val="21"/>
                <w:szCs w:val="21"/>
                <w:lang w:val="en-US" w:eastAsia="zh-CN"/>
              </w:rPr>
              <w:t>1）形成</w:t>
            </w:r>
            <w:r>
              <w:rPr>
                <w:rFonts w:hint="eastAsia"/>
                <w:sz w:val="21"/>
                <w:szCs w:val="21"/>
                <w:lang w:eastAsia="zh-CN"/>
              </w:rPr>
              <w:t>严谨的学风，避免不求甚解、逐词死译和望文生义；</w:t>
            </w:r>
          </w:p>
          <w:p>
            <w:pPr>
              <w:pStyle w:val="70"/>
              <w:autoSpaceDE w:val="0"/>
              <w:autoSpaceDN w:val="0"/>
              <w:spacing w:line="240" w:lineRule="auto"/>
              <w:rPr>
                <w:sz w:val="21"/>
                <w:szCs w:val="21"/>
                <w:lang w:val="en-US" w:eastAsia="zh-CN"/>
              </w:rPr>
            </w:pPr>
            <w:r>
              <w:rPr>
                <w:rFonts w:hint="eastAsia"/>
                <w:sz w:val="21"/>
                <w:szCs w:val="21"/>
                <w:lang w:val="en-US" w:eastAsia="zh-CN"/>
              </w:rPr>
              <w:t>（2）了解本国文化，加强文化自信，增加民族自豪感，激发爱国热情；</w:t>
            </w:r>
          </w:p>
          <w:p>
            <w:pPr>
              <w:pStyle w:val="70"/>
              <w:autoSpaceDE w:val="0"/>
              <w:autoSpaceDN w:val="0"/>
              <w:spacing w:line="240" w:lineRule="auto"/>
              <w:rPr>
                <w:sz w:val="21"/>
                <w:szCs w:val="21"/>
                <w:lang w:val="en-US" w:eastAsia="zh-CN"/>
              </w:rPr>
            </w:pPr>
            <w:r>
              <w:rPr>
                <w:rFonts w:hint="eastAsia"/>
                <w:sz w:val="21"/>
                <w:szCs w:val="21"/>
                <w:lang w:val="en-US" w:eastAsia="zh-CN"/>
              </w:rPr>
              <w:t>（3）尊重文化差异，引导学生利用翻译进行文化外宣。</w:t>
            </w:r>
          </w:p>
          <w:p>
            <w:pPr>
              <w:pStyle w:val="70"/>
              <w:autoSpaceDE w:val="0"/>
              <w:autoSpaceDN w:val="0"/>
              <w:spacing w:line="240" w:lineRule="auto"/>
              <w:rPr>
                <w:b/>
                <w:bCs/>
                <w:sz w:val="21"/>
                <w:szCs w:val="21"/>
                <w:lang w:eastAsia="zh-CN"/>
              </w:rPr>
            </w:pPr>
            <w:r>
              <w:rPr>
                <w:rFonts w:hint="eastAsia"/>
                <w:b/>
                <w:bCs/>
                <w:sz w:val="21"/>
                <w:szCs w:val="21"/>
                <w:lang w:eastAsia="zh-CN"/>
              </w:rPr>
              <w:t>知识目标：</w:t>
            </w:r>
          </w:p>
          <w:p>
            <w:pPr>
              <w:pStyle w:val="70"/>
              <w:autoSpaceDE w:val="0"/>
              <w:autoSpaceDN w:val="0"/>
              <w:spacing w:line="240" w:lineRule="auto"/>
              <w:rPr>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了解和掌握基本的翻译理论和常用方法、技巧；（</w:t>
            </w:r>
            <w:r>
              <w:rPr>
                <w:rFonts w:hint="eastAsia"/>
                <w:sz w:val="21"/>
                <w:szCs w:val="21"/>
                <w:lang w:val="en-US" w:eastAsia="zh-CN"/>
              </w:rPr>
              <w:t>2）</w:t>
            </w:r>
            <w:r>
              <w:rPr>
                <w:rFonts w:hint="eastAsia"/>
                <w:sz w:val="21"/>
                <w:szCs w:val="21"/>
                <w:lang w:eastAsia="zh-CN"/>
              </w:rPr>
              <w:t>了解英语和汉语的语言差异以及应对这些差异的技巧；</w:t>
            </w:r>
          </w:p>
          <w:p>
            <w:pPr>
              <w:pStyle w:val="70"/>
              <w:autoSpaceDE w:val="0"/>
              <w:autoSpaceDN w:val="0"/>
              <w:spacing w:line="240" w:lineRule="auto"/>
              <w:rPr>
                <w:b/>
                <w:bCs/>
                <w:sz w:val="21"/>
                <w:szCs w:val="21"/>
                <w:lang w:eastAsia="zh-CN"/>
              </w:rPr>
            </w:pPr>
            <w:r>
              <w:rPr>
                <w:rFonts w:hint="eastAsia"/>
                <w:b/>
                <w:bCs/>
                <w:sz w:val="21"/>
                <w:szCs w:val="21"/>
                <w:lang w:eastAsia="zh-CN"/>
              </w:rPr>
              <w:t>能力目标：</w:t>
            </w:r>
          </w:p>
          <w:p>
            <w:pPr>
              <w:pStyle w:val="70"/>
              <w:autoSpaceDE w:val="0"/>
              <w:autoSpaceDN w:val="0"/>
              <w:spacing w:line="240" w:lineRule="auto"/>
              <w:rPr>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熟练地运用已掌握的英语基本语法和词汇等知识，忠实、准确、通顺、完整地将汉语句子、段落和短文进行英汉互译；</w:t>
            </w:r>
          </w:p>
          <w:p>
            <w:pPr>
              <w:pStyle w:val="70"/>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通过反复实践，培养学生的语言表达、语言沟通能力和翻译熟练技能。</w:t>
            </w:r>
          </w:p>
        </w:tc>
        <w:tc>
          <w:tcPr>
            <w:tcW w:w="2350" w:type="dxa"/>
          </w:tcPr>
          <w:p>
            <w:pPr>
              <w:pStyle w:val="70"/>
              <w:autoSpaceDE w:val="0"/>
              <w:autoSpaceDN w:val="0"/>
              <w:spacing w:line="240" w:lineRule="auto"/>
              <w:jc w:val="left"/>
              <w:rPr>
                <w:sz w:val="21"/>
                <w:szCs w:val="21"/>
                <w:lang w:val="en-US" w:eastAsia="zh-CN"/>
              </w:rPr>
            </w:pPr>
            <w:r>
              <w:rPr>
                <w:rFonts w:hint="eastAsia"/>
                <w:sz w:val="21"/>
                <w:szCs w:val="21"/>
                <w:lang w:val="en-US" w:eastAsia="zh-CN"/>
              </w:rPr>
              <w:t>模块一：翻译理论知识讲解；</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模块二：语词的翻译要求及技巧讲解；</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模块三：语句的翻译要求及技巧讲解；</w:t>
            </w:r>
          </w:p>
          <w:p>
            <w:pPr>
              <w:pStyle w:val="70"/>
              <w:autoSpaceDE w:val="0"/>
              <w:autoSpaceDN w:val="0"/>
              <w:spacing w:line="240" w:lineRule="auto"/>
              <w:jc w:val="left"/>
              <w:rPr>
                <w:sz w:val="21"/>
                <w:szCs w:val="21"/>
                <w:lang w:val="en-US" w:eastAsia="zh-CN"/>
              </w:rPr>
            </w:pPr>
            <w:r>
              <w:rPr>
                <w:rFonts w:hint="eastAsia"/>
                <w:sz w:val="21"/>
                <w:szCs w:val="21"/>
                <w:lang w:val="en-US" w:eastAsia="zh-CN"/>
              </w:rPr>
              <w:t>模块四：段落篇章的翻译要求及技巧讲解；</w:t>
            </w:r>
          </w:p>
          <w:p>
            <w:pPr>
              <w:pStyle w:val="70"/>
              <w:autoSpaceDE w:val="0"/>
              <w:autoSpaceDN w:val="0"/>
              <w:spacing w:line="240" w:lineRule="auto"/>
              <w:jc w:val="left"/>
              <w:rPr>
                <w:sz w:val="21"/>
                <w:szCs w:val="21"/>
              </w:rPr>
            </w:pPr>
            <w:r>
              <w:rPr>
                <w:rFonts w:hint="eastAsia"/>
                <w:sz w:val="21"/>
                <w:szCs w:val="21"/>
                <w:lang w:val="en-US" w:eastAsia="zh-CN"/>
              </w:rPr>
              <w:t>模块五：翻译综合实践。</w:t>
            </w:r>
          </w:p>
        </w:tc>
        <w:tc>
          <w:tcPr>
            <w:tcW w:w="3220" w:type="dxa"/>
          </w:tcPr>
          <w:p>
            <w:pPr>
              <w:pStyle w:val="70"/>
              <w:autoSpaceDE w:val="0"/>
              <w:autoSpaceDN w:val="0"/>
              <w:spacing w:line="440" w:lineRule="exact"/>
              <w:jc w:val="left"/>
              <w:rPr>
                <w:sz w:val="21"/>
                <w:szCs w:val="21"/>
                <w:lang w:val="en-US" w:eastAsia="zh-CN"/>
              </w:rPr>
            </w:pPr>
            <w:r>
              <w:rPr>
                <w:rFonts w:hint="eastAsia"/>
                <w:sz w:val="21"/>
                <w:szCs w:val="21"/>
                <w:lang w:val="en-US" w:eastAsia="zh-CN"/>
              </w:rPr>
              <w:t>1.条件要求：使用多媒体教学，将翻译理论知识与实践练习一并呈现。</w:t>
            </w:r>
          </w:p>
          <w:p>
            <w:pPr>
              <w:pStyle w:val="70"/>
              <w:autoSpaceDE w:val="0"/>
              <w:autoSpaceDN w:val="0"/>
              <w:spacing w:line="440" w:lineRule="exact"/>
              <w:jc w:val="left"/>
              <w:rPr>
                <w:sz w:val="21"/>
                <w:szCs w:val="21"/>
                <w:lang w:val="en-US" w:eastAsia="zh-CN"/>
              </w:rPr>
            </w:pPr>
            <w:r>
              <w:rPr>
                <w:rFonts w:hint="eastAsia"/>
                <w:sz w:val="21"/>
                <w:szCs w:val="21"/>
                <w:lang w:val="en-US" w:eastAsia="zh-CN"/>
              </w:rPr>
              <w:t>2.教学方法：本课程兼具理论性与实践性，在教学过程中应注重理论与实践相结合，加强学生实际翻译能力的培养，采用理论与实践相结合教学和任务型教学等教学方法，提升学生学习的积极性和自主性，掌握翻译理论知识和实际应用技能。</w:t>
            </w:r>
          </w:p>
          <w:p>
            <w:pPr>
              <w:pStyle w:val="70"/>
              <w:autoSpaceDE w:val="0"/>
              <w:autoSpaceDN w:val="0"/>
              <w:spacing w:line="440" w:lineRule="exact"/>
              <w:jc w:val="left"/>
              <w:rPr>
                <w:sz w:val="21"/>
                <w:szCs w:val="21"/>
                <w:lang w:val="en-US" w:eastAsia="zh-CN"/>
              </w:rPr>
            </w:pPr>
            <w:r>
              <w:rPr>
                <w:rFonts w:hint="eastAsia"/>
                <w:sz w:val="21"/>
                <w:szCs w:val="21"/>
                <w:lang w:val="en-US" w:eastAsia="zh-CN"/>
              </w:rPr>
              <w:t>3.师资要求：应具有坚定的理想信念、高尚的道德情操和较为丰富的教学功底，具备较丰富的教学经验和较高的思想道德素质。具有翻译专业资格证或翻译专业研究生学历；掌握高职教育规律，具有多媒体课件的制作和教学能力，</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val="en-US" w:eastAsia="zh-CN"/>
              </w:rPr>
              <w:t>。</w:t>
            </w:r>
          </w:p>
          <w:p>
            <w:pPr>
              <w:pStyle w:val="70"/>
              <w:autoSpaceDE w:val="0"/>
              <w:autoSpaceDN w:val="0"/>
              <w:spacing w:line="440" w:lineRule="exact"/>
              <w:jc w:val="left"/>
              <w:rPr>
                <w:sz w:val="21"/>
                <w:szCs w:val="21"/>
              </w:rPr>
            </w:pPr>
            <w:r>
              <w:rPr>
                <w:rFonts w:hint="eastAsia"/>
                <w:sz w:val="21"/>
                <w:szCs w:val="21"/>
                <w:lang w:val="en-US" w:eastAsia="zh-CN"/>
              </w:rPr>
              <w:t>4.考核要求：本课程为考试课程，实行过程性考核和终结性考核相结合的考核评价方式，过程性考核成绩占40%，终结性考核成绩占60%。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rPr>
                <w:sz w:val="21"/>
                <w:szCs w:val="21"/>
              </w:rPr>
            </w:pPr>
            <w:r>
              <w:rPr>
                <w:rFonts w:hint="eastAsia"/>
                <w:sz w:val="21"/>
                <w:szCs w:val="21"/>
                <w:lang w:val="en-US" w:eastAsia="zh-CN"/>
              </w:rPr>
              <w:t>4</w:t>
            </w:r>
          </w:p>
        </w:tc>
        <w:tc>
          <w:tcPr>
            <w:tcW w:w="1320" w:type="dxa"/>
            <w:vAlign w:val="center"/>
          </w:tcPr>
          <w:p>
            <w:pPr>
              <w:pStyle w:val="70"/>
              <w:autoSpaceDE w:val="0"/>
              <w:autoSpaceDN w:val="0"/>
              <w:spacing w:line="440" w:lineRule="exact"/>
              <w:jc w:val="left"/>
              <w:rPr>
                <w:sz w:val="21"/>
                <w:szCs w:val="21"/>
              </w:rPr>
            </w:pPr>
            <w:r>
              <w:rPr>
                <w:rFonts w:hint="eastAsia"/>
                <w:sz w:val="21"/>
                <w:szCs w:val="21"/>
                <w:lang w:eastAsia="zh-CN"/>
              </w:rPr>
              <w:t>教育心理学</w:t>
            </w:r>
          </w:p>
        </w:tc>
        <w:tc>
          <w:tcPr>
            <w:tcW w:w="2390" w:type="dxa"/>
          </w:tcPr>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素质目标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（1）培养独立思考、分析问题和解决问题的能力；</w:t>
            </w:r>
          </w:p>
          <w:p>
            <w:pPr>
              <w:pStyle w:val="70"/>
              <w:autoSpaceDE w:val="0"/>
              <w:autoSpaceDN w:val="0"/>
              <w:spacing w:line="240" w:lineRule="auto"/>
              <w:jc w:val="left"/>
              <w:rPr>
                <w:sz w:val="21"/>
                <w:szCs w:val="21"/>
                <w:lang w:val="en-US" w:eastAsia="zh-CN"/>
              </w:rPr>
            </w:pPr>
            <w:r>
              <w:rPr>
                <w:rFonts w:hint="eastAsia"/>
                <w:sz w:val="21"/>
                <w:szCs w:val="21"/>
                <w:lang w:val="en-US" w:eastAsia="zh-CN"/>
              </w:rPr>
              <w:t>（2）提高教育心理学理论素养；</w:t>
            </w:r>
          </w:p>
          <w:p>
            <w:pPr>
              <w:pStyle w:val="70"/>
              <w:autoSpaceDE w:val="0"/>
              <w:autoSpaceDN w:val="0"/>
              <w:spacing w:line="240" w:lineRule="auto"/>
              <w:jc w:val="left"/>
              <w:rPr>
                <w:sz w:val="21"/>
                <w:szCs w:val="21"/>
                <w:lang w:val="en-US" w:eastAsia="zh-CN"/>
              </w:rPr>
            </w:pPr>
            <w:r>
              <w:rPr>
                <w:rFonts w:hint="eastAsia"/>
                <w:sz w:val="21"/>
                <w:szCs w:val="21"/>
                <w:lang w:val="en-US" w:eastAsia="zh-CN"/>
              </w:rPr>
              <w:t>（3）树立正确的学生观、发展观、学习观与教学观。</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（1）掌握和了解教育心理学的基本概念和理论；</w:t>
            </w:r>
          </w:p>
          <w:p>
            <w:pPr>
              <w:pStyle w:val="70"/>
              <w:autoSpaceDE w:val="0"/>
              <w:autoSpaceDN w:val="0"/>
              <w:spacing w:line="240" w:lineRule="auto"/>
              <w:jc w:val="left"/>
              <w:rPr>
                <w:sz w:val="21"/>
                <w:szCs w:val="21"/>
                <w:lang w:val="en-US" w:eastAsia="zh-CN"/>
              </w:rPr>
            </w:pPr>
            <w:r>
              <w:rPr>
                <w:rFonts w:hint="eastAsia"/>
                <w:sz w:val="21"/>
                <w:szCs w:val="21"/>
                <w:lang w:val="en-US" w:eastAsia="zh-CN"/>
              </w:rPr>
              <w:t>（2）了解教育心理学的基本框架结构、内容体系；</w:t>
            </w:r>
          </w:p>
          <w:p>
            <w:pPr>
              <w:pStyle w:val="70"/>
              <w:autoSpaceDE w:val="0"/>
              <w:autoSpaceDN w:val="0"/>
              <w:spacing w:line="240" w:lineRule="auto"/>
              <w:jc w:val="left"/>
              <w:rPr>
                <w:sz w:val="21"/>
                <w:szCs w:val="21"/>
                <w:lang w:val="en-US" w:eastAsia="zh-CN"/>
              </w:rPr>
            </w:pPr>
            <w:r>
              <w:rPr>
                <w:rFonts w:hint="eastAsia"/>
                <w:sz w:val="21"/>
                <w:szCs w:val="21"/>
                <w:lang w:val="en-US" w:eastAsia="zh-CN"/>
              </w:rPr>
              <w:t>（3）理解和掌握学习理论、学习心理和教师心理等内容。</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lang w:val="en-US" w:eastAsia="zh-CN"/>
              </w:rPr>
            </w:pPr>
            <w:r>
              <w:rPr>
                <w:rFonts w:hint="eastAsia"/>
                <w:sz w:val="21"/>
                <w:szCs w:val="21"/>
                <w:lang w:val="en-US" w:eastAsia="zh-CN"/>
              </w:rPr>
              <w:t>（1）能运用教育心理学知识分析教师的课堂教学行为和学生的学习行为；</w:t>
            </w:r>
          </w:p>
          <w:p>
            <w:pPr>
              <w:pStyle w:val="70"/>
              <w:autoSpaceDE w:val="0"/>
              <w:autoSpaceDN w:val="0"/>
              <w:spacing w:line="240" w:lineRule="auto"/>
              <w:jc w:val="left"/>
              <w:rPr>
                <w:sz w:val="21"/>
                <w:szCs w:val="21"/>
                <w:lang w:val="en-US" w:eastAsia="zh-CN"/>
              </w:rPr>
            </w:pPr>
            <w:r>
              <w:rPr>
                <w:rFonts w:hint="eastAsia"/>
                <w:sz w:val="21"/>
                <w:szCs w:val="21"/>
                <w:lang w:val="en-US" w:eastAsia="zh-CN"/>
              </w:rPr>
              <w:t>（2）发展学生运用有关理论分析与解决教育教学实践问题的能力；</w:t>
            </w:r>
          </w:p>
          <w:p>
            <w:pPr>
              <w:pStyle w:val="70"/>
              <w:autoSpaceDE w:val="0"/>
              <w:autoSpaceDN w:val="0"/>
              <w:spacing w:line="240" w:lineRule="auto"/>
              <w:jc w:val="left"/>
              <w:rPr>
                <w:sz w:val="21"/>
                <w:szCs w:val="21"/>
              </w:rPr>
            </w:pPr>
            <w:r>
              <w:rPr>
                <w:rFonts w:hint="eastAsia"/>
                <w:sz w:val="21"/>
                <w:szCs w:val="21"/>
                <w:lang w:val="en-US" w:eastAsia="zh-CN"/>
              </w:rPr>
              <w:t>（3）能有效地指导教师的教学活动以及学生和自己的学习活动。</w:t>
            </w:r>
          </w:p>
        </w:tc>
        <w:tc>
          <w:tcPr>
            <w:tcW w:w="2350" w:type="dxa"/>
          </w:tcPr>
          <w:p>
            <w:pPr>
              <w:pStyle w:val="70"/>
              <w:autoSpaceDE w:val="0"/>
              <w:autoSpaceDN w:val="0"/>
              <w:spacing w:line="240" w:lineRule="auto"/>
              <w:jc w:val="left"/>
              <w:rPr>
                <w:sz w:val="21"/>
                <w:szCs w:val="21"/>
                <w:lang w:val="en-US" w:eastAsia="zh-CN"/>
              </w:rPr>
            </w:pPr>
            <w:r>
              <w:rPr>
                <w:rFonts w:hint="eastAsia"/>
                <w:sz w:val="21"/>
                <w:szCs w:val="21"/>
                <w:lang w:val="en-US" w:eastAsia="zh-CN"/>
              </w:rPr>
              <w:t>模块一：教育心理学理论知识；</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模块二： 学生心理和教师心理；</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模块三：学习动机概述；</w:t>
            </w:r>
          </w:p>
          <w:p>
            <w:pPr>
              <w:pStyle w:val="70"/>
              <w:autoSpaceDE w:val="0"/>
              <w:autoSpaceDN w:val="0"/>
              <w:spacing w:line="240" w:lineRule="auto"/>
              <w:jc w:val="left"/>
              <w:rPr>
                <w:sz w:val="21"/>
                <w:szCs w:val="21"/>
                <w:lang w:val="en-US" w:eastAsia="zh-CN"/>
              </w:rPr>
            </w:pPr>
            <w:r>
              <w:rPr>
                <w:rFonts w:hint="eastAsia"/>
                <w:sz w:val="21"/>
                <w:szCs w:val="21"/>
                <w:lang w:val="en-US" w:eastAsia="zh-CN"/>
              </w:rPr>
              <w:t>模块四：学习策略；</w:t>
            </w:r>
          </w:p>
          <w:p>
            <w:pPr>
              <w:pStyle w:val="70"/>
              <w:autoSpaceDE w:val="0"/>
              <w:autoSpaceDN w:val="0"/>
              <w:spacing w:line="240" w:lineRule="auto"/>
              <w:jc w:val="left"/>
              <w:rPr>
                <w:sz w:val="21"/>
                <w:szCs w:val="21"/>
                <w:lang w:val="en-US" w:eastAsia="zh-CN"/>
              </w:rPr>
            </w:pPr>
            <w:r>
              <w:rPr>
                <w:rFonts w:hint="eastAsia"/>
                <w:sz w:val="21"/>
                <w:szCs w:val="21"/>
                <w:lang w:val="en-US" w:eastAsia="zh-CN"/>
              </w:rPr>
              <w:t>模块五：品德的形成。</w:t>
            </w:r>
          </w:p>
          <w:p>
            <w:pPr>
              <w:pStyle w:val="70"/>
              <w:autoSpaceDE w:val="0"/>
              <w:autoSpaceDN w:val="0"/>
              <w:spacing w:line="240" w:lineRule="auto"/>
              <w:rPr>
                <w:rFonts w:ascii="Calibri" w:hAnsi="Calibri"/>
                <w:sz w:val="21"/>
                <w:szCs w:val="24"/>
              </w:rPr>
            </w:pPr>
          </w:p>
        </w:tc>
        <w:tc>
          <w:tcPr>
            <w:tcW w:w="3220" w:type="dxa"/>
          </w:tcPr>
          <w:p>
            <w:pPr>
              <w:pStyle w:val="70"/>
              <w:autoSpaceDE w:val="0"/>
              <w:autoSpaceDN w:val="0"/>
              <w:spacing w:line="440" w:lineRule="exact"/>
              <w:jc w:val="left"/>
              <w:rPr>
                <w:sz w:val="21"/>
                <w:szCs w:val="21"/>
                <w:lang w:val="en-US" w:eastAsia="zh-CN"/>
              </w:rPr>
            </w:pPr>
            <w:r>
              <w:rPr>
                <w:rFonts w:hint="eastAsia"/>
                <w:sz w:val="21"/>
                <w:szCs w:val="21"/>
                <w:lang w:val="en-US" w:eastAsia="zh-CN"/>
              </w:rPr>
              <w:t>1.条件要求：使用多媒体教学手段。</w:t>
            </w:r>
          </w:p>
          <w:p>
            <w:pPr>
              <w:pStyle w:val="70"/>
              <w:autoSpaceDE w:val="0"/>
              <w:autoSpaceDN w:val="0"/>
              <w:spacing w:line="440" w:lineRule="exact"/>
              <w:jc w:val="left"/>
              <w:rPr>
                <w:sz w:val="21"/>
                <w:szCs w:val="21"/>
                <w:lang w:val="en-US" w:eastAsia="zh-CN"/>
              </w:rPr>
            </w:pPr>
            <w:r>
              <w:rPr>
                <w:rFonts w:hint="eastAsia"/>
                <w:sz w:val="21"/>
                <w:szCs w:val="21"/>
                <w:lang w:val="en-US" w:eastAsia="zh-CN"/>
              </w:rPr>
              <w:t>2.教学方法：小组合作与探究学习。对于教育心理学的基本规律问题，可充分利用学生的已有经验，探究最好采用小组合作学习的方式进行。课堂观察与案例分析。充分利用多媒体手段呈现生动形象的信息，增加学生的感性认识。</w:t>
            </w:r>
          </w:p>
          <w:p>
            <w:pPr>
              <w:pStyle w:val="70"/>
              <w:autoSpaceDE w:val="0"/>
              <w:autoSpaceDN w:val="0"/>
              <w:spacing w:line="440" w:lineRule="exact"/>
              <w:jc w:val="left"/>
              <w:rPr>
                <w:sz w:val="21"/>
                <w:szCs w:val="21"/>
                <w:lang w:val="en-US" w:eastAsia="zh-CN"/>
              </w:rPr>
            </w:pPr>
            <w:r>
              <w:rPr>
                <w:rFonts w:hint="eastAsia"/>
                <w:sz w:val="21"/>
                <w:szCs w:val="21"/>
                <w:lang w:val="en-US" w:eastAsia="zh-CN"/>
              </w:rPr>
              <w:t>3.师资要求：教育心理学专业教师和较为丰富的教学经验，</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val="en-US" w:eastAsia="zh-CN"/>
              </w:rPr>
              <w:t>。</w:t>
            </w:r>
          </w:p>
          <w:p>
            <w:pPr>
              <w:pStyle w:val="70"/>
              <w:autoSpaceDE w:val="0"/>
              <w:autoSpaceDN w:val="0"/>
              <w:spacing w:line="440" w:lineRule="exact"/>
              <w:jc w:val="left"/>
              <w:rPr>
                <w:sz w:val="21"/>
                <w:szCs w:val="21"/>
              </w:rPr>
            </w:pPr>
            <w:r>
              <w:rPr>
                <w:rFonts w:hint="eastAsia"/>
                <w:sz w:val="21"/>
                <w:szCs w:val="21"/>
                <w:lang w:val="en-US" w:eastAsia="zh-CN"/>
              </w:rPr>
              <w:t>4.考核要求：本课程为考查课程，实行过程性考核和终结性考核相结合的考核评价方式，过程性考核成绩占40%，终结性考核成绩占60%。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sz w:val="21"/>
                <w:szCs w:val="21"/>
              </w:rPr>
            </w:pPr>
            <w:r>
              <w:rPr>
                <w:rFonts w:hint="eastAsia"/>
                <w:sz w:val="21"/>
                <w:szCs w:val="21"/>
                <w:lang w:val="en-US" w:eastAsia="zh-CN"/>
              </w:rPr>
              <w:t>5</w:t>
            </w:r>
          </w:p>
        </w:tc>
        <w:tc>
          <w:tcPr>
            <w:tcW w:w="1320" w:type="dxa"/>
            <w:vAlign w:val="center"/>
          </w:tcPr>
          <w:p>
            <w:pPr>
              <w:pStyle w:val="70"/>
              <w:autoSpaceDE w:val="0"/>
              <w:autoSpaceDN w:val="0"/>
              <w:spacing w:line="440" w:lineRule="exact"/>
              <w:jc w:val="left"/>
              <w:rPr>
                <w:sz w:val="21"/>
                <w:szCs w:val="21"/>
              </w:rPr>
            </w:pPr>
            <w:r>
              <w:rPr>
                <w:rFonts w:hint="eastAsia"/>
                <w:sz w:val="21"/>
                <w:szCs w:val="21"/>
                <w:lang w:eastAsia="zh-CN"/>
              </w:rPr>
              <w:t>英语教学法</w:t>
            </w:r>
          </w:p>
        </w:tc>
        <w:tc>
          <w:tcPr>
            <w:tcW w:w="2390" w:type="dxa"/>
          </w:tcPr>
          <w:p>
            <w:pPr>
              <w:pStyle w:val="70"/>
              <w:numPr>
                <w:ilvl w:val="0"/>
                <w:numId w:val="0"/>
              </w:numPr>
              <w:tabs>
                <w:tab w:val="left" w:pos="139"/>
              </w:tabs>
              <w:autoSpaceDE w:val="0"/>
              <w:autoSpaceDN w:val="0"/>
              <w:spacing w:line="240" w:lineRule="auto"/>
              <w:rPr>
                <w:b/>
                <w:bCs/>
                <w:sz w:val="21"/>
                <w:szCs w:val="21"/>
                <w:lang w:eastAsia="zh-CN"/>
              </w:rPr>
            </w:pPr>
            <w:r>
              <w:rPr>
                <w:rFonts w:hint="eastAsia"/>
                <w:b/>
                <w:bCs/>
                <w:sz w:val="21"/>
                <w:szCs w:val="21"/>
              </w:rPr>
              <w:t>素质目标</w:t>
            </w:r>
            <w:r>
              <w:rPr>
                <w:rFonts w:hint="eastAsia"/>
                <w:b/>
                <w:bCs/>
                <w:sz w:val="21"/>
                <w:szCs w:val="21"/>
                <w:lang w:eastAsia="zh-CN"/>
              </w:rPr>
              <w:t>：</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1）</w:t>
            </w:r>
            <w:r>
              <w:rPr>
                <w:rFonts w:hint="eastAsia"/>
                <w:sz w:val="21"/>
                <w:szCs w:val="21"/>
              </w:rPr>
              <w:t>热爱教师职业，自尊自爱；</w:t>
            </w:r>
          </w:p>
          <w:p>
            <w:pPr>
              <w:pStyle w:val="70"/>
              <w:tabs>
                <w:tab w:val="left" w:pos="139"/>
              </w:tabs>
              <w:autoSpaceDE w:val="0"/>
              <w:autoSpaceDN w:val="0"/>
              <w:spacing w:line="240" w:lineRule="auto"/>
              <w:rPr>
                <w:sz w:val="21"/>
                <w:szCs w:val="21"/>
                <w:lang w:val="en-US" w:eastAsia="zh-CN"/>
              </w:rPr>
            </w:pPr>
            <w:r>
              <w:rPr>
                <w:rFonts w:hint="eastAsia"/>
                <w:sz w:val="21"/>
                <w:szCs w:val="21"/>
                <w:lang w:eastAsia="zh-CN"/>
              </w:rPr>
              <w:t>（</w:t>
            </w:r>
            <w:r>
              <w:rPr>
                <w:rFonts w:hint="eastAsia"/>
                <w:sz w:val="21"/>
                <w:szCs w:val="21"/>
                <w:lang w:val="en-US" w:eastAsia="zh-CN"/>
              </w:rPr>
              <w:t>2）</w:t>
            </w:r>
            <w:r>
              <w:rPr>
                <w:rFonts w:hint="eastAsia"/>
                <w:sz w:val="21"/>
                <w:szCs w:val="21"/>
              </w:rPr>
              <w:t>树立正确职业观和人生观。</w:t>
            </w:r>
          </w:p>
          <w:p>
            <w:pPr>
              <w:pStyle w:val="70"/>
              <w:tabs>
                <w:tab w:val="left" w:pos="139"/>
              </w:tabs>
              <w:autoSpaceDE w:val="0"/>
              <w:autoSpaceDN w:val="0"/>
              <w:spacing w:line="240" w:lineRule="auto"/>
              <w:rPr>
                <w:b/>
                <w:bCs/>
                <w:sz w:val="21"/>
                <w:szCs w:val="21"/>
                <w:lang w:eastAsia="zh-CN"/>
              </w:rPr>
            </w:pPr>
            <w:r>
              <w:rPr>
                <w:rFonts w:hint="eastAsia"/>
                <w:b/>
                <w:bCs/>
                <w:sz w:val="21"/>
                <w:szCs w:val="21"/>
              </w:rPr>
              <w:t>知识目标</w:t>
            </w:r>
            <w:r>
              <w:rPr>
                <w:rFonts w:hint="eastAsia"/>
                <w:b/>
                <w:bCs/>
                <w:sz w:val="21"/>
                <w:szCs w:val="21"/>
                <w:lang w:eastAsia="zh-CN"/>
              </w:rPr>
              <w:t>：</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1）</w:t>
            </w:r>
            <w:r>
              <w:rPr>
                <w:rFonts w:hint="eastAsia"/>
                <w:sz w:val="21"/>
                <w:szCs w:val="21"/>
              </w:rPr>
              <w:t>了解小学阶段学生的学习特点；</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2）</w:t>
            </w:r>
            <w:r>
              <w:rPr>
                <w:rFonts w:hint="eastAsia"/>
                <w:sz w:val="21"/>
                <w:szCs w:val="21"/>
              </w:rPr>
              <w:t>知道如何进行备课及书写教案；</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3）</w:t>
            </w:r>
            <w:r>
              <w:rPr>
                <w:rFonts w:hint="eastAsia"/>
                <w:sz w:val="21"/>
                <w:szCs w:val="21"/>
              </w:rPr>
              <w:t>掌握课堂管理方法；</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4）</w:t>
            </w:r>
            <w:r>
              <w:rPr>
                <w:rFonts w:hint="eastAsia"/>
                <w:sz w:val="21"/>
                <w:szCs w:val="21"/>
              </w:rPr>
              <w:t>掌握板书设计、课堂游戏、英文歌曲教学等教学技能的使用方法；</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5）</w:t>
            </w:r>
            <w:r>
              <w:rPr>
                <w:rFonts w:hint="eastAsia"/>
                <w:sz w:val="21"/>
                <w:szCs w:val="21"/>
              </w:rPr>
              <w:t>了解小学英语教师的基本素质要求。</w:t>
            </w:r>
          </w:p>
          <w:p>
            <w:pPr>
              <w:pStyle w:val="70"/>
              <w:tabs>
                <w:tab w:val="left" w:pos="139"/>
              </w:tabs>
              <w:autoSpaceDE w:val="0"/>
              <w:autoSpaceDN w:val="0"/>
              <w:spacing w:line="240" w:lineRule="auto"/>
              <w:rPr>
                <w:b/>
                <w:bCs/>
                <w:sz w:val="21"/>
                <w:szCs w:val="21"/>
                <w:lang w:eastAsia="zh-CN"/>
              </w:rPr>
            </w:pPr>
            <w:r>
              <w:rPr>
                <w:rFonts w:hint="eastAsia"/>
                <w:b/>
                <w:bCs/>
                <w:sz w:val="21"/>
                <w:szCs w:val="21"/>
              </w:rPr>
              <w:t>能力目标</w:t>
            </w:r>
            <w:r>
              <w:rPr>
                <w:rFonts w:hint="eastAsia"/>
                <w:b/>
                <w:bCs/>
                <w:sz w:val="21"/>
                <w:szCs w:val="21"/>
                <w:lang w:eastAsia="zh-CN"/>
              </w:rPr>
              <w:t>：</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1）</w:t>
            </w:r>
            <w:r>
              <w:rPr>
                <w:rFonts w:hint="eastAsia"/>
                <w:sz w:val="21"/>
                <w:szCs w:val="21"/>
              </w:rPr>
              <w:t>能准确把握教材教学目标、重难点；</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2）</w:t>
            </w:r>
            <w:r>
              <w:rPr>
                <w:rFonts w:hint="eastAsia"/>
                <w:sz w:val="21"/>
                <w:szCs w:val="21"/>
              </w:rPr>
              <w:t>能按基本教学步骤规范书写教案</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3）</w:t>
            </w:r>
            <w:r>
              <w:rPr>
                <w:rFonts w:hint="eastAsia"/>
                <w:sz w:val="21"/>
                <w:szCs w:val="21"/>
              </w:rPr>
              <w:t>能运用教学技能有效组织课堂；</w:t>
            </w:r>
          </w:p>
          <w:p>
            <w:pPr>
              <w:pStyle w:val="70"/>
              <w:tabs>
                <w:tab w:val="left" w:pos="139"/>
              </w:tabs>
              <w:autoSpaceDE w:val="0"/>
              <w:autoSpaceDN w:val="0"/>
              <w:spacing w:line="240" w:lineRule="auto"/>
              <w:rPr>
                <w:sz w:val="21"/>
                <w:szCs w:val="21"/>
              </w:rPr>
            </w:pPr>
            <w:r>
              <w:rPr>
                <w:rFonts w:hint="eastAsia"/>
                <w:sz w:val="21"/>
                <w:szCs w:val="21"/>
                <w:lang w:eastAsia="zh-CN"/>
              </w:rPr>
              <w:t>（</w:t>
            </w:r>
            <w:r>
              <w:rPr>
                <w:rFonts w:hint="eastAsia"/>
                <w:sz w:val="21"/>
                <w:szCs w:val="21"/>
                <w:lang w:val="en-US" w:eastAsia="zh-CN"/>
              </w:rPr>
              <w:t>4）</w:t>
            </w:r>
            <w:r>
              <w:rPr>
                <w:rFonts w:hint="eastAsia"/>
                <w:sz w:val="21"/>
                <w:szCs w:val="21"/>
              </w:rPr>
              <w:t>能运用恰当的方法进行课堂管理。</w:t>
            </w:r>
          </w:p>
        </w:tc>
        <w:tc>
          <w:tcPr>
            <w:tcW w:w="2350" w:type="dxa"/>
          </w:tcPr>
          <w:p>
            <w:pPr>
              <w:pStyle w:val="70"/>
              <w:tabs>
                <w:tab w:val="left" w:pos="139"/>
              </w:tabs>
              <w:autoSpaceDE w:val="0"/>
              <w:autoSpaceDN w:val="0"/>
              <w:spacing w:line="240" w:lineRule="auto"/>
              <w:rPr>
                <w:sz w:val="21"/>
                <w:szCs w:val="21"/>
              </w:rPr>
            </w:pPr>
            <w:r>
              <w:rPr>
                <w:rFonts w:hint="eastAsia"/>
                <w:sz w:val="21"/>
                <w:szCs w:val="21"/>
                <w:lang w:eastAsia="zh-CN"/>
              </w:rPr>
              <w:t>模块一：</w:t>
            </w:r>
            <w:r>
              <w:rPr>
                <w:rFonts w:hint="eastAsia"/>
                <w:sz w:val="21"/>
                <w:szCs w:val="21"/>
              </w:rPr>
              <w:t>儿童英语学习特点；</w:t>
            </w:r>
          </w:p>
          <w:p>
            <w:pPr>
              <w:pStyle w:val="70"/>
              <w:tabs>
                <w:tab w:val="left" w:pos="139"/>
              </w:tabs>
              <w:autoSpaceDE w:val="0"/>
              <w:autoSpaceDN w:val="0"/>
              <w:spacing w:line="240" w:lineRule="auto"/>
              <w:rPr>
                <w:sz w:val="21"/>
                <w:szCs w:val="21"/>
              </w:rPr>
            </w:pPr>
            <w:r>
              <w:rPr>
                <w:rFonts w:hint="eastAsia"/>
                <w:sz w:val="21"/>
                <w:szCs w:val="21"/>
                <w:lang w:eastAsia="zh-CN"/>
              </w:rPr>
              <w:t>模块二：</w:t>
            </w:r>
            <w:r>
              <w:rPr>
                <w:rFonts w:hint="eastAsia"/>
                <w:sz w:val="21"/>
                <w:szCs w:val="21"/>
              </w:rPr>
              <w:t>课堂管理；</w:t>
            </w:r>
          </w:p>
          <w:p>
            <w:pPr>
              <w:pStyle w:val="70"/>
              <w:tabs>
                <w:tab w:val="left" w:pos="139"/>
              </w:tabs>
              <w:autoSpaceDE w:val="0"/>
              <w:autoSpaceDN w:val="0"/>
              <w:spacing w:line="240" w:lineRule="auto"/>
              <w:rPr>
                <w:sz w:val="21"/>
                <w:szCs w:val="21"/>
              </w:rPr>
            </w:pPr>
            <w:r>
              <w:rPr>
                <w:rFonts w:hint="eastAsia"/>
                <w:sz w:val="21"/>
                <w:szCs w:val="21"/>
                <w:lang w:eastAsia="zh-CN"/>
              </w:rPr>
              <w:t>模块三：</w:t>
            </w:r>
            <w:r>
              <w:rPr>
                <w:rFonts w:hint="eastAsia"/>
                <w:sz w:val="21"/>
                <w:szCs w:val="21"/>
              </w:rPr>
              <w:t>实用教学技能学习，包括英语歌曲教学、游戏教学、板书设计、故事教学、童话剧表演；</w:t>
            </w:r>
          </w:p>
          <w:p>
            <w:pPr>
              <w:pStyle w:val="70"/>
              <w:tabs>
                <w:tab w:val="left" w:pos="139"/>
              </w:tabs>
              <w:autoSpaceDE w:val="0"/>
              <w:autoSpaceDN w:val="0"/>
              <w:spacing w:line="240" w:lineRule="auto"/>
              <w:rPr>
                <w:sz w:val="21"/>
                <w:szCs w:val="21"/>
              </w:rPr>
            </w:pPr>
            <w:r>
              <w:rPr>
                <w:rFonts w:hint="eastAsia"/>
                <w:sz w:val="21"/>
                <w:szCs w:val="21"/>
                <w:lang w:eastAsia="zh-CN"/>
              </w:rPr>
              <w:t>模块四：</w:t>
            </w:r>
            <w:r>
              <w:rPr>
                <w:rFonts w:hint="eastAsia"/>
                <w:sz w:val="21"/>
                <w:szCs w:val="21"/>
              </w:rPr>
              <w:t>备课及教案书写；</w:t>
            </w:r>
          </w:p>
          <w:p>
            <w:pPr>
              <w:pStyle w:val="70"/>
              <w:autoSpaceDE w:val="0"/>
              <w:autoSpaceDN w:val="0"/>
              <w:spacing w:line="240" w:lineRule="auto"/>
              <w:rPr>
                <w:rFonts w:ascii="Calibri" w:hAnsi="Calibri"/>
                <w:sz w:val="21"/>
                <w:szCs w:val="24"/>
              </w:rPr>
            </w:pPr>
            <w:r>
              <w:rPr>
                <w:rFonts w:hint="eastAsia"/>
                <w:sz w:val="21"/>
                <w:szCs w:val="21"/>
                <w:lang w:eastAsia="zh-CN"/>
              </w:rPr>
              <w:t>模块五：</w:t>
            </w:r>
            <w:r>
              <w:rPr>
                <w:rFonts w:hint="eastAsia"/>
                <w:sz w:val="21"/>
                <w:szCs w:val="21"/>
              </w:rPr>
              <w:t>示范课训练及展示。</w:t>
            </w:r>
          </w:p>
        </w:tc>
        <w:tc>
          <w:tcPr>
            <w:tcW w:w="3220" w:type="dxa"/>
          </w:tcPr>
          <w:p>
            <w:pPr>
              <w:pStyle w:val="70"/>
              <w:autoSpaceDE w:val="0"/>
              <w:autoSpaceDN w:val="0"/>
              <w:spacing w:line="440" w:lineRule="exact"/>
              <w:jc w:val="left"/>
              <w:rPr>
                <w:sz w:val="21"/>
                <w:szCs w:val="21"/>
                <w:lang w:val="en-US" w:eastAsia="zh-CN"/>
              </w:rPr>
            </w:pPr>
            <w:r>
              <w:rPr>
                <w:rFonts w:hint="eastAsia"/>
                <w:sz w:val="21"/>
                <w:szCs w:val="21"/>
                <w:lang w:val="en-US" w:eastAsia="zh-CN"/>
              </w:rPr>
              <w:t>1.条件要求：使用多媒体教学手段。</w:t>
            </w:r>
          </w:p>
          <w:p>
            <w:pPr>
              <w:pStyle w:val="70"/>
              <w:tabs>
                <w:tab w:val="left" w:pos="139"/>
              </w:tabs>
              <w:autoSpaceDE w:val="0"/>
              <w:autoSpaceDN w:val="0"/>
              <w:spacing w:line="440" w:lineRule="exact"/>
              <w:rPr>
                <w:sz w:val="21"/>
                <w:szCs w:val="21"/>
              </w:rPr>
            </w:pPr>
            <w:r>
              <w:rPr>
                <w:rFonts w:hint="eastAsia"/>
                <w:sz w:val="21"/>
                <w:szCs w:val="21"/>
                <w:lang w:val="en-US" w:eastAsia="zh-CN"/>
              </w:rPr>
              <w:t>2.教学方法：</w:t>
            </w:r>
            <w:r>
              <w:rPr>
                <w:rFonts w:hint="eastAsia"/>
                <w:sz w:val="21"/>
                <w:szCs w:val="21"/>
                <w:lang w:eastAsia="zh-CN"/>
              </w:rPr>
              <w:t>课堂教学为主，线上教学为辅，</w:t>
            </w:r>
            <w:r>
              <w:rPr>
                <w:rFonts w:hint="eastAsia"/>
                <w:sz w:val="21"/>
                <w:szCs w:val="21"/>
              </w:rPr>
              <w:t>灵活变通教材中与学生实践能力发展相关的内容，根据“教学做合一”的原则教学方法和手段，及时关注时代发展新动向， 把它整理、融合到课堂教学中。</w:t>
            </w:r>
          </w:p>
          <w:p>
            <w:pPr>
              <w:pStyle w:val="70"/>
              <w:autoSpaceDE w:val="0"/>
              <w:autoSpaceDN w:val="0"/>
              <w:spacing w:line="440" w:lineRule="exact"/>
              <w:jc w:val="left"/>
              <w:rPr>
                <w:sz w:val="21"/>
                <w:szCs w:val="21"/>
                <w:lang w:val="en-US" w:eastAsia="zh-CN"/>
              </w:rPr>
            </w:pPr>
            <w:r>
              <w:rPr>
                <w:rFonts w:hint="eastAsia"/>
                <w:sz w:val="21"/>
                <w:szCs w:val="21"/>
                <w:lang w:val="en-US" w:eastAsia="zh-CN"/>
              </w:rPr>
              <w:t>3.师资要求：任课教师必须是英语专业教师和较为丰富的教学经验，</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val="en-US" w:eastAsia="zh-CN"/>
              </w:rPr>
              <w:t>。</w:t>
            </w:r>
          </w:p>
          <w:p>
            <w:pPr>
              <w:pStyle w:val="70"/>
              <w:tabs>
                <w:tab w:val="left" w:pos="139"/>
              </w:tabs>
              <w:autoSpaceDE w:val="0"/>
              <w:autoSpaceDN w:val="0"/>
              <w:spacing w:line="440" w:lineRule="exact"/>
              <w:rPr>
                <w:sz w:val="21"/>
                <w:szCs w:val="21"/>
              </w:rPr>
            </w:pPr>
            <w:r>
              <w:rPr>
                <w:rFonts w:hint="eastAsia"/>
                <w:sz w:val="21"/>
                <w:szCs w:val="21"/>
                <w:lang w:val="en-US" w:eastAsia="zh-CN"/>
              </w:rPr>
              <w:t>4.考核要求：本课程为考查课程，实行过程性考核和终结性考核相结合的考核评价方式，过程性考核成绩占40%，终结性考核成绩占60%。</w:t>
            </w:r>
          </w:p>
          <w:p>
            <w:pPr>
              <w:pStyle w:val="70"/>
              <w:autoSpaceDE w:val="0"/>
              <w:autoSpaceDN w:val="0"/>
              <w:spacing w:line="44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sz w:val="21"/>
                <w:szCs w:val="21"/>
              </w:rPr>
            </w:pPr>
            <w:r>
              <w:rPr>
                <w:rFonts w:hint="eastAsia"/>
                <w:sz w:val="21"/>
                <w:szCs w:val="21"/>
                <w:lang w:val="en-US" w:eastAsia="zh-CN"/>
              </w:rPr>
              <w:t>6</w:t>
            </w:r>
          </w:p>
        </w:tc>
        <w:tc>
          <w:tcPr>
            <w:tcW w:w="1320" w:type="dxa"/>
            <w:vAlign w:val="center"/>
          </w:tcPr>
          <w:p>
            <w:pPr>
              <w:pStyle w:val="70"/>
              <w:spacing w:line="440" w:lineRule="exact"/>
              <w:jc w:val="center"/>
              <w:rPr>
                <w:sz w:val="21"/>
                <w:szCs w:val="21"/>
              </w:rPr>
            </w:pPr>
            <w:r>
              <w:rPr>
                <w:rFonts w:hint="eastAsia"/>
                <w:sz w:val="21"/>
                <w:szCs w:val="21"/>
                <w:lang w:eastAsia="zh-CN"/>
              </w:rPr>
              <w:t>教育教学理论与实践</w:t>
            </w:r>
          </w:p>
        </w:tc>
        <w:tc>
          <w:tcPr>
            <w:tcW w:w="2390" w:type="dxa"/>
          </w:tcPr>
          <w:p>
            <w:pPr>
              <w:rPr>
                <w:rFonts w:ascii="宋体" w:hAnsi="宋体" w:cs="宋体"/>
                <w:b/>
                <w:bCs/>
                <w:szCs w:val="21"/>
              </w:rPr>
            </w:pPr>
            <w:r>
              <w:rPr>
                <w:rFonts w:hint="eastAsia" w:ascii="宋体" w:hAnsi="宋体" w:cs="宋体"/>
                <w:b/>
                <w:bCs/>
                <w:szCs w:val="21"/>
              </w:rPr>
              <w:t>素质目标：</w:t>
            </w:r>
          </w:p>
          <w:p>
            <w:pPr>
              <w:rPr>
                <w:rFonts w:hint="eastAsia" w:ascii="宋体" w:hAnsi="宋体" w:eastAsia="宋体" w:cs="宋体"/>
                <w:szCs w:val="21"/>
              </w:rPr>
            </w:pPr>
            <w:r>
              <w:rPr>
                <w:rFonts w:hint="eastAsia" w:ascii="宋体" w:hAnsi="宋体" w:eastAsia="宋体" w:cs="宋体"/>
                <w:szCs w:val="21"/>
              </w:rPr>
              <w:t>（1）理解并热爱小学教育事业，具有敬业精神；</w:t>
            </w:r>
          </w:p>
          <w:p>
            <w:pPr>
              <w:rPr>
                <w:rFonts w:hint="eastAsia" w:ascii="宋体" w:hAnsi="宋体" w:eastAsia="宋体" w:cs="宋体"/>
                <w:szCs w:val="21"/>
              </w:rPr>
            </w:pPr>
            <w:r>
              <w:rPr>
                <w:rFonts w:hint="eastAsia" w:ascii="宋体" w:hAnsi="宋体" w:eastAsia="宋体" w:cs="宋体"/>
                <w:szCs w:val="21"/>
              </w:rPr>
              <w:t>（2）具有良好的科学文化素质和身体素质；</w:t>
            </w:r>
          </w:p>
          <w:p>
            <w:pPr>
              <w:rPr>
                <w:rFonts w:hint="eastAsia" w:ascii="宋体" w:hAnsi="宋体" w:eastAsia="宋体" w:cs="宋体"/>
                <w:szCs w:val="21"/>
              </w:rPr>
            </w:pPr>
            <w:r>
              <w:rPr>
                <w:rFonts w:hint="eastAsia" w:ascii="宋体" w:hAnsi="宋体" w:eastAsia="宋体" w:cs="宋体"/>
                <w:szCs w:val="21"/>
              </w:rPr>
              <w:t>（3）具有良好的职业道德修养，为人师表；</w:t>
            </w:r>
          </w:p>
          <w:p>
            <w:pPr>
              <w:rPr>
                <w:rFonts w:hint="eastAsia" w:ascii="宋体" w:hAnsi="宋体" w:eastAsia="宋体" w:cs="宋体"/>
                <w:szCs w:val="21"/>
              </w:rPr>
            </w:pPr>
            <w:r>
              <w:rPr>
                <w:rFonts w:hint="eastAsia" w:ascii="宋体" w:hAnsi="宋体" w:eastAsia="宋体" w:cs="宋体"/>
                <w:szCs w:val="21"/>
              </w:rPr>
              <w:t>（4）具有团队合作精神，积极开展协作与交流。</w:t>
            </w:r>
          </w:p>
          <w:p>
            <w:pPr>
              <w:rPr>
                <w:rFonts w:ascii="宋体" w:hAnsi="宋体" w:cs="宋体"/>
                <w:b/>
                <w:bCs/>
                <w:szCs w:val="21"/>
              </w:rPr>
            </w:pPr>
            <w:r>
              <w:rPr>
                <w:rFonts w:hint="eastAsia" w:ascii="宋体" w:hAnsi="宋体" w:cs="宋体"/>
                <w:b/>
                <w:bCs/>
                <w:szCs w:val="21"/>
              </w:rPr>
              <w:t>知识目标：</w:t>
            </w:r>
          </w:p>
          <w:p>
            <w:pPr>
              <w:rPr>
                <w:rFonts w:ascii="宋体" w:hAnsi="宋体" w:cs="宋体"/>
                <w:szCs w:val="21"/>
              </w:rPr>
            </w:pPr>
            <w:r>
              <w:rPr>
                <w:rFonts w:hint="eastAsia" w:ascii="宋体" w:hAnsi="宋体" w:cs="宋体"/>
                <w:szCs w:val="21"/>
              </w:rPr>
              <w:t>（1）了解教育基本理论、学生发展、教师发展、小学组织与运行的基础知识；</w:t>
            </w:r>
          </w:p>
          <w:p>
            <w:pPr>
              <w:rPr>
                <w:rFonts w:ascii="宋体" w:hAnsi="宋体" w:cs="宋体"/>
                <w:szCs w:val="21"/>
              </w:rPr>
            </w:pPr>
            <w:r>
              <w:rPr>
                <w:rFonts w:hint="eastAsia" w:ascii="宋体" w:hAnsi="宋体" w:cs="宋体"/>
                <w:szCs w:val="21"/>
              </w:rPr>
              <w:t>（2）理解小学教育的基本特点、小学有关学科的课程标准和小学生学习方式的基本类型；</w:t>
            </w:r>
          </w:p>
          <w:p>
            <w:pPr>
              <w:rPr>
                <w:rFonts w:ascii="宋体" w:hAnsi="宋体" w:cs="宋体"/>
                <w:szCs w:val="21"/>
              </w:rPr>
            </w:pPr>
            <w:r>
              <w:rPr>
                <w:rFonts w:hint="eastAsia" w:ascii="宋体" w:hAnsi="宋体" w:cs="宋体"/>
                <w:szCs w:val="21"/>
              </w:rPr>
              <w:t>（3）掌握小学教育研究的和小学班级管理的基本方法；</w:t>
            </w:r>
          </w:p>
          <w:p>
            <w:pPr>
              <w:rPr>
                <w:rFonts w:ascii="宋体" w:hAnsi="宋体" w:cs="宋体"/>
                <w:szCs w:val="21"/>
              </w:rPr>
            </w:pPr>
            <w:r>
              <w:rPr>
                <w:rFonts w:hint="eastAsia" w:ascii="宋体" w:hAnsi="宋体" w:cs="宋体"/>
                <w:szCs w:val="21"/>
              </w:rPr>
              <w:t>（4）掌握小学教案设计的基本内容、步骤和要求；</w:t>
            </w:r>
          </w:p>
          <w:p>
            <w:pPr>
              <w:rPr>
                <w:rFonts w:ascii="宋体" w:hAnsi="宋体" w:cs="宋体"/>
                <w:szCs w:val="21"/>
              </w:rPr>
            </w:pPr>
            <w:r>
              <w:rPr>
                <w:rFonts w:hint="eastAsia" w:ascii="宋体" w:hAnsi="宋体" w:cs="宋体"/>
                <w:szCs w:val="21"/>
              </w:rPr>
              <w:t>（5）掌握小学课堂教学总结的基本方法。</w:t>
            </w:r>
          </w:p>
          <w:p>
            <w:pPr>
              <w:rPr>
                <w:rFonts w:ascii="宋体" w:hAnsi="宋体" w:cs="宋体"/>
                <w:b/>
                <w:bCs/>
                <w:szCs w:val="21"/>
              </w:rPr>
            </w:pPr>
            <w:r>
              <w:rPr>
                <w:rFonts w:hint="eastAsia" w:ascii="宋体" w:hAnsi="宋体" w:cs="宋体"/>
                <w:b/>
                <w:bCs/>
                <w:szCs w:val="21"/>
              </w:rPr>
              <w:t>能力目标：</w:t>
            </w:r>
          </w:p>
          <w:p>
            <w:pPr>
              <w:rPr>
                <w:rFonts w:ascii="宋体" w:hAnsi="宋体" w:cs="宋体"/>
                <w:szCs w:val="21"/>
              </w:rPr>
            </w:pPr>
            <w:r>
              <w:rPr>
                <w:rFonts w:hint="eastAsia" w:ascii="宋体" w:hAnsi="宋体" w:cs="宋体"/>
                <w:szCs w:val="21"/>
              </w:rPr>
              <w:t>（1）具有针对我国小学教育教学实践中的问题进行一定的分析和探索的能力；</w:t>
            </w:r>
          </w:p>
          <w:p>
            <w:pPr>
              <w:rPr>
                <w:rFonts w:ascii="宋体" w:hAnsi="宋体" w:cs="宋体"/>
                <w:szCs w:val="21"/>
              </w:rPr>
            </w:pPr>
            <w:r>
              <w:rPr>
                <w:rFonts w:hint="eastAsia" w:ascii="宋体" w:hAnsi="宋体" w:cs="宋体"/>
                <w:szCs w:val="21"/>
              </w:rPr>
              <w:t>（2）具有设计并实施小学教育的有关活动的能力；</w:t>
            </w:r>
          </w:p>
          <w:p>
            <w:pPr>
              <w:rPr>
                <w:rFonts w:ascii="宋体" w:hAnsi="宋体" w:cs="宋体"/>
                <w:szCs w:val="21"/>
              </w:rPr>
            </w:pPr>
            <w:r>
              <w:rPr>
                <w:rFonts w:hint="eastAsia" w:ascii="宋体" w:hAnsi="宋体" w:cs="宋体"/>
                <w:szCs w:val="21"/>
              </w:rPr>
              <w:t>（3）具有设计和组织班级管理活动的能力；</w:t>
            </w:r>
          </w:p>
          <w:p>
            <w:pPr>
              <w:rPr>
                <w:rFonts w:ascii="宋体" w:hAnsi="宋体" w:cs="宋体"/>
                <w:szCs w:val="21"/>
              </w:rPr>
            </w:pPr>
            <w:r>
              <w:rPr>
                <w:rFonts w:hint="eastAsia" w:ascii="宋体" w:hAnsi="宋体" w:cs="宋体"/>
                <w:szCs w:val="21"/>
              </w:rPr>
              <w:t>（4）具有开展学科教学活动的能力；</w:t>
            </w:r>
          </w:p>
          <w:p>
            <w:pPr>
              <w:rPr>
                <w:rFonts w:ascii="宋体"/>
                <w:szCs w:val="21"/>
              </w:rPr>
            </w:pPr>
            <w:r>
              <w:rPr>
                <w:rFonts w:hint="eastAsia" w:ascii="宋体" w:hAnsi="宋体" w:cs="宋体"/>
                <w:szCs w:val="21"/>
              </w:rPr>
              <w:t>（5）具有完成指定教学内容的教学设计，开展教学活动并进行教学评价和反思的能力。</w:t>
            </w:r>
          </w:p>
        </w:tc>
        <w:tc>
          <w:tcPr>
            <w:tcW w:w="2350" w:type="dxa"/>
          </w:tcPr>
          <w:p>
            <w:pPr>
              <w:rPr>
                <w:rFonts w:ascii="宋体" w:hAnsi="宋体" w:cs="宋体"/>
                <w:szCs w:val="21"/>
              </w:rPr>
            </w:pPr>
            <w:r>
              <w:rPr>
                <w:rFonts w:hint="eastAsia" w:ascii="宋体" w:hAnsi="宋体" w:cs="宋体"/>
                <w:szCs w:val="21"/>
              </w:rPr>
              <w:t>模块一：教育知识与应用</w:t>
            </w:r>
          </w:p>
          <w:p>
            <w:pPr>
              <w:rPr>
                <w:rFonts w:ascii="宋体" w:hAnsi="宋体" w:cs="宋体"/>
                <w:szCs w:val="21"/>
              </w:rPr>
            </w:pPr>
            <w:r>
              <w:rPr>
                <w:rFonts w:hint="eastAsia" w:ascii="宋体" w:hAnsi="宋体" w:cs="宋体"/>
                <w:szCs w:val="21"/>
              </w:rPr>
              <w:t>了解我国基础教育课程改革的现状和发展趋势，能运用教育基础的相关知识，对教育教学实践中的问题进行一定的分析和探索。</w:t>
            </w:r>
          </w:p>
          <w:p>
            <w:pPr>
              <w:rPr>
                <w:rFonts w:ascii="宋体" w:hAnsi="宋体" w:cs="宋体"/>
                <w:szCs w:val="21"/>
              </w:rPr>
            </w:pPr>
            <w:r>
              <w:rPr>
                <w:rFonts w:hint="eastAsia" w:ascii="宋体" w:hAnsi="宋体" w:cs="宋体"/>
                <w:szCs w:val="21"/>
              </w:rPr>
              <w:t>模块二：教学知识与实践</w:t>
            </w:r>
          </w:p>
          <w:p>
            <w:pPr>
              <w:rPr>
                <w:rFonts w:ascii="宋体" w:hAnsi="宋体" w:cs="宋体"/>
                <w:szCs w:val="21"/>
              </w:rPr>
            </w:pPr>
            <w:r>
              <w:rPr>
                <w:rFonts w:hint="eastAsia" w:ascii="宋体" w:hAnsi="宋体" w:cs="宋体"/>
                <w:szCs w:val="21"/>
              </w:rPr>
              <w:t>了解小学英语学科的基础知识，掌握小学英语教案设计的基本内容、步骤和要求，能针对小学英语课堂教学设计和实施进行恰当评价。</w:t>
            </w:r>
          </w:p>
          <w:p>
            <w:pPr>
              <w:jc w:val="left"/>
              <w:rPr>
                <w:szCs w:val="24"/>
              </w:rPr>
            </w:pPr>
          </w:p>
        </w:tc>
        <w:tc>
          <w:tcPr>
            <w:tcW w:w="3220" w:type="dxa"/>
          </w:tcPr>
          <w:p>
            <w:pPr>
              <w:rPr>
                <w:rFonts w:ascii="宋体" w:hAnsi="宋体" w:cs="宋体"/>
                <w:szCs w:val="21"/>
              </w:rPr>
            </w:pPr>
            <w:r>
              <w:rPr>
                <w:rFonts w:hint="eastAsia" w:ascii="宋体" w:hAnsi="宋体" w:cs="宋体"/>
                <w:szCs w:val="21"/>
              </w:rPr>
              <w:t>1.条件要求：使用智慧教室，运用多媒体课件教学；校外实习实训基地开展实践教学。</w:t>
            </w:r>
          </w:p>
          <w:p>
            <w:pPr>
              <w:rPr>
                <w:rFonts w:ascii="宋体" w:hAnsi="宋体" w:cs="宋体"/>
                <w:szCs w:val="21"/>
              </w:rPr>
            </w:pPr>
            <w:r>
              <w:rPr>
                <w:rFonts w:hint="eastAsia" w:ascii="宋体" w:hAnsi="宋体" w:cs="宋体"/>
                <w:szCs w:val="21"/>
              </w:rPr>
              <w:t>2.教学方法：依托智慧职教平台，采用理论教学模块与实践教学项目相结合的教学模式，采用翻转课堂教学法、案例讲解教学法、小组合作学习法等教学方法。</w:t>
            </w:r>
          </w:p>
          <w:p>
            <w:pPr>
              <w:rPr>
                <w:rFonts w:ascii="宋体" w:hAnsi="宋体" w:cs="宋体"/>
                <w:szCs w:val="21"/>
              </w:rPr>
            </w:pPr>
            <w:r>
              <w:rPr>
                <w:rFonts w:hint="eastAsia" w:ascii="宋体" w:hAnsi="宋体" w:cs="宋体"/>
                <w:szCs w:val="21"/>
              </w:rPr>
              <w:t>3.师资要求：应具有研究生以上学历或讲师以上职称，教育学相关专业毕业，有较丰富的教学经验</w:t>
            </w:r>
            <w:r>
              <w:rPr>
                <w:rFonts w:hint="eastAsia" w:ascii="宋体" w:hAnsi="宋体" w:cs="宋体"/>
                <w:szCs w:val="21"/>
                <w:lang w:eastAsia="zh-CN"/>
              </w:rPr>
              <w:t>，</w:t>
            </w:r>
            <w:r>
              <w:rPr>
                <w:rFonts w:hint="eastAsia" w:asciiTheme="minorEastAsia" w:hAnsiTheme="minorEastAsia" w:eastAsiaTheme="minorEastAsia" w:cstheme="minorEastAsia"/>
                <w:spacing w:val="-1"/>
                <w:sz w:val="21"/>
                <w:szCs w:val="21"/>
                <w:lang w:eastAsia="zh-CN"/>
              </w:rPr>
              <w:t>能深入将思政元素融入课程</w:t>
            </w:r>
            <w:r>
              <w:rPr>
                <w:rFonts w:hint="eastAsia" w:ascii="宋体" w:hAnsi="宋体" w:cs="宋体"/>
                <w:szCs w:val="21"/>
              </w:rPr>
              <w:t>。</w:t>
            </w:r>
          </w:p>
          <w:p>
            <w:pPr>
              <w:rPr>
                <w:rFonts w:ascii="宋体" w:hAnsi="宋体" w:cs="宋体"/>
                <w:szCs w:val="21"/>
              </w:rPr>
            </w:pPr>
            <w:r>
              <w:rPr>
                <w:rFonts w:hint="eastAsia" w:ascii="宋体" w:hAnsi="宋体" w:cs="宋体"/>
                <w:szCs w:val="21"/>
              </w:rPr>
              <w:t>4.考核要求：本课程为考试课程，形成性考核占40%与终结性考核占60%权重比的考核方式。</w:t>
            </w:r>
          </w:p>
          <w:p>
            <w:pPr>
              <w:spacing w:line="440" w:lineRule="exact"/>
              <w:ind w:firstLine="420"/>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sz w:val="21"/>
                <w:szCs w:val="21"/>
              </w:rPr>
            </w:pPr>
            <w:r>
              <w:rPr>
                <w:rFonts w:hint="eastAsia"/>
                <w:sz w:val="21"/>
                <w:szCs w:val="21"/>
                <w:lang w:val="en-US" w:eastAsia="zh-CN"/>
              </w:rPr>
              <w:t>7</w:t>
            </w:r>
          </w:p>
        </w:tc>
        <w:tc>
          <w:tcPr>
            <w:tcW w:w="1320" w:type="dxa"/>
            <w:vAlign w:val="center"/>
          </w:tcPr>
          <w:p>
            <w:pPr>
              <w:pStyle w:val="70"/>
              <w:spacing w:line="440" w:lineRule="exact"/>
              <w:jc w:val="left"/>
              <w:rPr>
                <w:sz w:val="21"/>
                <w:szCs w:val="21"/>
              </w:rPr>
            </w:pPr>
            <w:r>
              <w:rPr>
                <w:rFonts w:hint="eastAsia"/>
                <w:sz w:val="21"/>
                <w:szCs w:val="21"/>
                <w:lang w:val="en-US" w:eastAsia="zh-CN"/>
              </w:rPr>
              <w:t>教师职业素养</w:t>
            </w:r>
          </w:p>
        </w:tc>
        <w:tc>
          <w:tcPr>
            <w:tcW w:w="2390" w:type="dxa"/>
          </w:tcPr>
          <w:p>
            <w:pPr>
              <w:numPr>
                <w:ilvl w:val="0"/>
                <w:numId w:val="0"/>
              </w:numPr>
              <w:rPr>
                <w:rFonts w:ascii="宋体" w:hAnsi="宋体" w:cs="宋体"/>
                <w:bCs/>
                <w:szCs w:val="21"/>
              </w:rPr>
            </w:pPr>
            <w:r>
              <w:rPr>
                <w:rFonts w:hint="eastAsia" w:ascii="宋体" w:hAnsi="宋体" w:cs="宋体"/>
                <w:b/>
                <w:szCs w:val="21"/>
              </w:rPr>
              <w:t>素质目标</w:t>
            </w:r>
            <w:r>
              <w:rPr>
                <w:rFonts w:hint="eastAsia" w:ascii="宋体" w:hAnsi="宋体" w:cs="宋体"/>
                <w:bCs/>
                <w:szCs w:val="21"/>
              </w:rPr>
              <w:t>：</w:t>
            </w:r>
          </w:p>
          <w:p>
            <w:pPr>
              <w:numPr>
                <w:ilvl w:val="0"/>
                <w:numId w:val="18"/>
              </w:numPr>
              <w:rPr>
                <w:rFonts w:ascii="宋体" w:hAnsi="宋体" w:cs="宋体"/>
                <w:bCs/>
                <w:szCs w:val="21"/>
              </w:rPr>
            </w:pPr>
            <w:r>
              <w:rPr>
                <w:rFonts w:hint="eastAsia" w:ascii="宋体" w:hAnsi="宋体" w:cs="宋体"/>
                <w:bCs/>
                <w:szCs w:val="21"/>
              </w:rPr>
              <w:t>能从素质教育的高度，研究、探索教育规律；</w:t>
            </w:r>
          </w:p>
          <w:p>
            <w:pPr>
              <w:numPr>
                <w:ilvl w:val="0"/>
                <w:numId w:val="18"/>
              </w:numPr>
              <w:rPr>
                <w:rFonts w:ascii="宋体" w:hAnsi="宋体" w:cs="宋体"/>
                <w:bCs/>
                <w:szCs w:val="21"/>
              </w:rPr>
            </w:pPr>
            <w:r>
              <w:rPr>
                <w:rFonts w:hint="eastAsia" w:ascii="宋体" w:hAnsi="宋体" w:cs="宋体"/>
                <w:bCs/>
                <w:szCs w:val="21"/>
              </w:rPr>
              <w:t>奉行教书育人的宗旨，积极实现教育理想，义无反顾地献身于教育事业，将全部心血倾注在培育学生身上；</w:t>
            </w:r>
          </w:p>
          <w:p>
            <w:pPr>
              <w:numPr>
                <w:ilvl w:val="0"/>
                <w:numId w:val="18"/>
              </w:numPr>
              <w:rPr>
                <w:rFonts w:ascii="宋体" w:hAnsi="宋体" w:cs="宋体"/>
                <w:bCs/>
                <w:szCs w:val="21"/>
              </w:rPr>
            </w:pPr>
            <w:r>
              <w:rPr>
                <w:rFonts w:hint="eastAsia" w:ascii="宋体" w:hAnsi="宋体" w:cs="宋体"/>
                <w:bCs/>
                <w:szCs w:val="21"/>
              </w:rPr>
              <w:t xml:space="preserve">面向全体学生，热爱、尊重、了解并严格要求学生，用人格力量去感染学生求做真人，求做真事；   </w:t>
            </w:r>
            <w:r>
              <w:rPr>
                <w:rFonts w:hint="eastAsia" w:ascii="宋体" w:hAnsi="宋体" w:cs="宋体"/>
                <w:szCs w:val="21"/>
                <w:lang w:val="zh-TW" w:bidi="zh-TW"/>
              </w:rPr>
              <w:t>（</w:t>
            </w:r>
            <w:r>
              <w:rPr>
                <w:rFonts w:hint="eastAsia" w:ascii="宋体" w:hAnsi="宋体" w:cs="宋体"/>
                <w:szCs w:val="21"/>
                <w:lang w:bidi="zh-TW"/>
              </w:rPr>
              <w:t>4</w:t>
            </w:r>
            <w:r>
              <w:rPr>
                <w:rFonts w:hint="eastAsia" w:ascii="宋体" w:hAnsi="宋体" w:cs="宋体"/>
                <w:szCs w:val="21"/>
                <w:lang w:val="zh-TW" w:bidi="zh-TW"/>
              </w:rPr>
              <w:t>）</w:t>
            </w:r>
            <w:r>
              <w:rPr>
                <w:rFonts w:hint="eastAsia" w:ascii="宋体" w:hAnsi="宋体" w:cs="宋体"/>
                <w:bCs/>
                <w:szCs w:val="21"/>
              </w:rPr>
              <w:t>有博大的胸怀，团结协作，具备优秀的职业道德与奉献意识。</w:t>
            </w:r>
          </w:p>
          <w:p>
            <w:pPr>
              <w:numPr>
                <w:ilvl w:val="0"/>
                <w:numId w:val="0"/>
              </w:numPr>
              <w:rPr>
                <w:rFonts w:ascii="宋体" w:hAnsi="宋体" w:cs="宋体"/>
                <w:b/>
                <w:szCs w:val="21"/>
              </w:rPr>
            </w:pPr>
            <w:r>
              <w:rPr>
                <w:rFonts w:hint="eastAsia" w:ascii="宋体" w:hAnsi="宋体" w:cs="宋体"/>
                <w:b/>
                <w:szCs w:val="21"/>
              </w:rPr>
              <w:t>知识目标：</w:t>
            </w:r>
          </w:p>
          <w:p>
            <w:pPr>
              <w:numPr>
                <w:ilvl w:val="0"/>
                <w:numId w:val="19"/>
              </w:numPr>
              <w:rPr>
                <w:rFonts w:ascii="宋体" w:hAnsi="宋体" w:cs="宋体"/>
                <w:bCs/>
                <w:szCs w:val="21"/>
              </w:rPr>
            </w:pPr>
            <w:r>
              <w:rPr>
                <w:rFonts w:hint="eastAsia" w:ascii="宋体" w:hAnsi="宋体" w:cs="宋体"/>
                <w:bCs/>
                <w:szCs w:val="21"/>
              </w:rPr>
              <w:t>掌握教育理念、教育法律法规；</w:t>
            </w:r>
          </w:p>
          <w:p>
            <w:pPr>
              <w:numPr>
                <w:ilvl w:val="0"/>
                <w:numId w:val="19"/>
              </w:numPr>
              <w:rPr>
                <w:rFonts w:ascii="宋体" w:hAnsi="宋体" w:cs="宋体"/>
                <w:bCs/>
                <w:szCs w:val="21"/>
              </w:rPr>
            </w:pPr>
            <w:r>
              <w:rPr>
                <w:rFonts w:hint="eastAsia" w:ascii="宋体" w:hAnsi="宋体" w:cs="宋体"/>
                <w:bCs/>
                <w:szCs w:val="21"/>
              </w:rPr>
              <w:t>掌握教师职业道德、教育教学基本原理知识；</w:t>
            </w:r>
          </w:p>
          <w:p>
            <w:pPr>
              <w:numPr>
                <w:ilvl w:val="0"/>
                <w:numId w:val="19"/>
              </w:numPr>
              <w:rPr>
                <w:rFonts w:ascii="宋体" w:hAnsi="宋体" w:cs="宋体"/>
                <w:bCs/>
                <w:szCs w:val="21"/>
              </w:rPr>
            </w:pPr>
            <w:r>
              <w:rPr>
                <w:rFonts w:hint="eastAsia" w:ascii="宋体" w:hAnsi="宋体" w:cs="宋体"/>
                <w:bCs/>
                <w:szCs w:val="21"/>
              </w:rPr>
              <w:t>掌握拟任教学科的专业知识和教学知识。</w:t>
            </w:r>
          </w:p>
          <w:p>
            <w:pPr>
              <w:numPr>
                <w:ilvl w:val="0"/>
                <w:numId w:val="0"/>
              </w:numPr>
              <w:rPr>
                <w:rFonts w:ascii="宋体" w:hAnsi="宋体" w:cs="宋体"/>
                <w:b/>
                <w:szCs w:val="21"/>
              </w:rPr>
            </w:pPr>
            <w:r>
              <w:rPr>
                <w:rFonts w:hint="eastAsia" w:ascii="宋体" w:hAnsi="宋体" w:cs="宋体"/>
                <w:b/>
                <w:szCs w:val="21"/>
              </w:rPr>
              <w:t>能力目标：</w:t>
            </w:r>
          </w:p>
          <w:p>
            <w:pPr>
              <w:numPr>
                <w:ilvl w:val="0"/>
                <w:numId w:val="20"/>
              </w:numPr>
              <w:rPr>
                <w:rFonts w:ascii="宋体" w:hAnsi="宋体" w:cs="宋体"/>
                <w:bCs/>
                <w:szCs w:val="21"/>
              </w:rPr>
            </w:pPr>
            <w:r>
              <w:rPr>
                <w:rFonts w:hint="eastAsia" w:ascii="宋体" w:hAnsi="宋体" w:cs="宋体"/>
                <w:bCs/>
                <w:szCs w:val="21"/>
              </w:rPr>
              <w:t>具有良好的法律意识和职业道德；</w:t>
            </w:r>
          </w:p>
          <w:p>
            <w:pPr>
              <w:numPr>
                <w:ilvl w:val="0"/>
                <w:numId w:val="20"/>
              </w:numPr>
              <w:rPr>
                <w:rFonts w:ascii="宋体" w:hAnsi="宋体" w:cs="宋体"/>
                <w:bCs/>
                <w:szCs w:val="21"/>
              </w:rPr>
            </w:pPr>
            <w:r>
              <w:rPr>
                <w:rFonts w:hint="eastAsia" w:ascii="宋体" w:hAnsi="宋体" w:cs="宋体"/>
                <w:bCs/>
                <w:szCs w:val="21"/>
              </w:rPr>
              <w:t>具有一定的文化素养；</w:t>
            </w:r>
          </w:p>
          <w:p>
            <w:pPr>
              <w:numPr>
                <w:ilvl w:val="0"/>
                <w:numId w:val="20"/>
              </w:numPr>
              <w:rPr>
                <w:rFonts w:ascii="宋体" w:hAnsi="宋体" w:cs="宋体"/>
                <w:bCs/>
                <w:szCs w:val="21"/>
              </w:rPr>
            </w:pPr>
            <w:r>
              <w:rPr>
                <w:rFonts w:hint="eastAsia" w:ascii="宋体" w:hAnsi="宋体" w:cs="宋体"/>
                <w:bCs/>
                <w:szCs w:val="21"/>
              </w:rPr>
              <w:t>具有阅读理解、语言表达、逻辑推理、信息处理等基本能力。</w:t>
            </w:r>
          </w:p>
          <w:p>
            <w:pPr>
              <w:spacing w:line="440" w:lineRule="exact"/>
              <w:ind w:firstLine="422" w:firstLineChars="200"/>
              <w:rPr>
                <w:rFonts w:ascii="宋体"/>
                <w:szCs w:val="21"/>
              </w:rPr>
            </w:pPr>
          </w:p>
        </w:tc>
        <w:tc>
          <w:tcPr>
            <w:tcW w:w="2350" w:type="dxa"/>
          </w:tcPr>
          <w:p>
            <w:pPr>
              <w:rPr>
                <w:rFonts w:ascii="宋体" w:hAnsi="宋体" w:cs="宋体"/>
                <w:bCs/>
                <w:szCs w:val="21"/>
              </w:rPr>
            </w:pPr>
            <w:r>
              <w:rPr>
                <w:rFonts w:hint="eastAsia" w:ascii="宋体" w:hAnsi="宋体" w:cs="宋体"/>
                <w:bCs/>
                <w:szCs w:val="21"/>
              </w:rPr>
              <w:t>模块一：职业理念：教育观、学生观、教师观；</w:t>
            </w:r>
          </w:p>
          <w:p>
            <w:pPr>
              <w:rPr>
                <w:rFonts w:ascii="宋体" w:hAnsi="宋体" w:cs="宋体"/>
                <w:bCs/>
                <w:szCs w:val="21"/>
              </w:rPr>
            </w:pPr>
            <w:r>
              <w:rPr>
                <w:rFonts w:hint="eastAsia" w:ascii="宋体" w:hAnsi="宋体" w:cs="宋体"/>
                <w:bCs/>
                <w:szCs w:val="21"/>
              </w:rPr>
              <w:t>模块二：教育法律法规：教育法律法规汇编及解读、教师权利和义务、学生权利和保护；</w:t>
            </w:r>
          </w:p>
          <w:p>
            <w:pPr>
              <w:rPr>
                <w:rFonts w:ascii="宋体" w:hAnsi="宋体" w:cs="宋体"/>
                <w:bCs/>
                <w:szCs w:val="21"/>
              </w:rPr>
            </w:pPr>
            <w:r>
              <w:rPr>
                <w:rFonts w:hint="eastAsia" w:ascii="宋体" w:hAnsi="宋体" w:cs="宋体"/>
                <w:bCs/>
                <w:szCs w:val="21"/>
              </w:rPr>
              <w:t>模块三：教师职业操守：教师职业道德、教师职业行为；</w:t>
            </w:r>
          </w:p>
          <w:p>
            <w:pPr>
              <w:rPr>
                <w:rFonts w:ascii="宋体" w:hAnsi="宋体" w:cs="宋体"/>
                <w:bCs/>
                <w:szCs w:val="21"/>
              </w:rPr>
            </w:pPr>
            <w:r>
              <w:rPr>
                <w:rFonts w:hint="eastAsia" w:ascii="宋体" w:hAnsi="宋体" w:cs="宋体"/>
                <w:bCs/>
                <w:szCs w:val="21"/>
              </w:rPr>
              <w:t>模块四：文化素养：历史知识、中外科技发展史、科学常识、文化常识、文学常识、艺术鉴赏；</w:t>
            </w:r>
          </w:p>
          <w:p>
            <w:pPr>
              <w:rPr>
                <w:szCs w:val="24"/>
              </w:rPr>
            </w:pPr>
            <w:r>
              <w:rPr>
                <w:rFonts w:hint="eastAsia" w:ascii="宋体" w:hAnsi="宋体" w:cs="宋体"/>
                <w:bCs/>
                <w:szCs w:val="21"/>
              </w:rPr>
              <w:t>模块五：教师基本能力：信息处理能力、逻辑思维能力、阅读理解能力、写作能力。</w:t>
            </w:r>
          </w:p>
        </w:tc>
        <w:tc>
          <w:tcPr>
            <w:tcW w:w="3220" w:type="dxa"/>
          </w:tcPr>
          <w:p>
            <w:pPr>
              <w:rPr>
                <w:rFonts w:ascii="宋体" w:hAnsi="宋体" w:cs="宋体"/>
                <w:kern w:val="0"/>
                <w:szCs w:val="21"/>
                <w:lang w:bidi="ar"/>
              </w:rPr>
            </w:pPr>
          </w:p>
          <w:p>
            <w:pPr>
              <w:rPr>
                <w:rFonts w:ascii="宋体" w:hAnsi="宋体" w:cs="宋体"/>
                <w:szCs w:val="21"/>
              </w:rPr>
            </w:pPr>
            <w:r>
              <w:rPr>
                <w:rFonts w:hint="eastAsia" w:ascii="宋体" w:hAnsi="宋体" w:cs="宋体"/>
                <w:kern w:val="0"/>
                <w:szCs w:val="21"/>
                <w:lang w:bidi="ar"/>
              </w:rPr>
              <w:t>1</w:t>
            </w:r>
            <w:r>
              <w:rPr>
                <w:rFonts w:hint="eastAsia" w:ascii="宋体" w:hAnsi="宋体" w:cs="宋体"/>
                <w:szCs w:val="21"/>
              </w:rPr>
              <w:t xml:space="preserve">.条件要求：使用多媒体教学，用丰富的音频、视频、图片，将抽象的教学内容具体化。 </w:t>
            </w:r>
          </w:p>
          <w:p>
            <w:pPr>
              <w:tabs>
                <w:tab w:val="left" w:pos="413"/>
              </w:tabs>
              <w:rPr>
                <w:rFonts w:ascii="宋体" w:hAnsi="宋体" w:cs="宋体"/>
                <w:szCs w:val="21"/>
              </w:rPr>
            </w:pPr>
            <w:r>
              <w:rPr>
                <w:rFonts w:hint="eastAsia" w:ascii="宋体" w:hAnsi="宋体" w:cs="宋体"/>
                <w:szCs w:val="21"/>
              </w:rPr>
              <w:t xml:space="preserve">2.教学方法：依托智慧树、超星等平台，采用理论教学模块化与 实践教学项目化相结合的教学模式。采用翻转课堂教学法、问题探究教学法、小组合作探究学习法等教学方法。 </w:t>
            </w:r>
          </w:p>
          <w:p>
            <w:pPr>
              <w:rPr>
                <w:rFonts w:ascii="宋体" w:hAnsi="宋体" w:cs="宋体"/>
                <w:szCs w:val="21"/>
              </w:rPr>
            </w:pPr>
            <w:r>
              <w:rPr>
                <w:rFonts w:hint="eastAsia" w:ascii="宋体" w:hAnsi="宋体" w:cs="宋体"/>
                <w:szCs w:val="21"/>
              </w:rPr>
              <w:t>3.师资要求：应具有研究生以上学历或讲师以上职称，具备较丰富的教学经验和较高的思想道德素质</w:t>
            </w:r>
            <w:r>
              <w:rPr>
                <w:rFonts w:hint="eastAsia" w:ascii="宋体" w:hAnsi="宋体" w:cs="宋体"/>
                <w:szCs w:val="21"/>
                <w:lang w:eastAsia="zh-CN"/>
              </w:rPr>
              <w:t>，</w:t>
            </w:r>
            <w:r>
              <w:rPr>
                <w:rFonts w:hint="eastAsia" w:asciiTheme="minorEastAsia" w:hAnsiTheme="minorEastAsia" w:eastAsiaTheme="minorEastAsia" w:cstheme="minorEastAsia"/>
                <w:spacing w:val="-1"/>
                <w:sz w:val="21"/>
                <w:szCs w:val="21"/>
                <w:lang w:eastAsia="zh-CN"/>
              </w:rPr>
              <w:t>能深入将思政元素融入课程</w:t>
            </w:r>
            <w:r>
              <w:rPr>
                <w:rFonts w:hint="eastAsia" w:ascii="宋体" w:hAnsi="宋体" w:cs="宋体"/>
                <w:szCs w:val="21"/>
              </w:rPr>
              <w:t xml:space="preserve">。 </w:t>
            </w:r>
          </w:p>
          <w:p>
            <w:pPr>
              <w:spacing w:line="440" w:lineRule="exact"/>
              <w:rPr>
                <w:rFonts w:ascii="宋体"/>
                <w:szCs w:val="21"/>
              </w:rPr>
            </w:pPr>
            <w:r>
              <w:rPr>
                <w:rFonts w:hint="eastAsia" w:ascii="宋体" w:hAnsi="宋体" w:cs="宋体"/>
                <w:szCs w:val="21"/>
              </w:rPr>
              <w:t xml:space="preserve">4.考核要求：本课程为考试课程，形成性考核+终结性考核各占 50%权重比。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autoSpaceDE w:val="0"/>
              <w:autoSpaceDN w:val="0"/>
              <w:spacing w:line="440" w:lineRule="exact"/>
              <w:jc w:val="center"/>
              <w:rPr>
                <w:rFonts w:hint="default"/>
                <w:sz w:val="21"/>
                <w:szCs w:val="21"/>
                <w:lang w:val="en-US" w:eastAsia="zh-CN"/>
              </w:rPr>
            </w:pPr>
            <w:r>
              <w:rPr>
                <w:rFonts w:hint="eastAsia"/>
                <w:sz w:val="21"/>
                <w:szCs w:val="21"/>
                <w:lang w:val="en-US" w:eastAsia="zh-CN"/>
              </w:rPr>
              <w:t>8</w:t>
            </w:r>
          </w:p>
        </w:tc>
        <w:tc>
          <w:tcPr>
            <w:tcW w:w="1320" w:type="dxa"/>
            <w:vAlign w:val="center"/>
          </w:tcPr>
          <w:p>
            <w:pPr>
              <w:pStyle w:val="70"/>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sz w:val="21"/>
                <w:szCs w:val="21"/>
                <w:lang w:val="en-US" w:eastAsia="zh-CN"/>
              </w:rPr>
            </w:pPr>
            <w:r>
              <w:rPr>
                <w:rFonts w:hint="eastAsia"/>
                <w:sz w:val="21"/>
                <w:szCs w:val="21"/>
                <w:lang w:val="en-US" w:eastAsia="zh-CN"/>
              </w:rPr>
              <w:t>英语国家文化概况</w:t>
            </w:r>
          </w:p>
        </w:tc>
        <w:tc>
          <w:tcPr>
            <w:tcW w:w="2390"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bCs/>
                <w:lang w:val="en-US" w:eastAsia="zh-CN"/>
              </w:rPr>
            </w:pPr>
            <w:r>
              <w:rPr>
                <w:rFonts w:hint="eastAsia"/>
                <w:b/>
                <w:bCs/>
                <w:lang w:val="en-US" w:eastAsia="zh-CN"/>
              </w:rPr>
              <w:t>素质目标</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lang w:val="en-US" w:eastAsia="zh-CN"/>
              </w:rPr>
            </w:pPr>
            <w:r>
              <w:rPr>
                <w:rFonts w:hint="eastAsia"/>
                <w:lang w:val="en-US" w:eastAsia="zh-CN"/>
              </w:rPr>
              <w:t>(1)建立国际商务语境和管理的跨文化观。</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bCs/>
                <w:lang w:val="en-US" w:eastAsia="zh-CN"/>
              </w:rPr>
            </w:pPr>
            <w:r>
              <w:rPr>
                <w:rFonts w:hint="eastAsia"/>
                <w:b/>
                <w:bCs/>
                <w:lang w:val="en-US" w:eastAsia="zh-CN"/>
              </w:rPr>
              <w:t>知识目标</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(1)了解主要英语国家的地理、历史、经济和政治等方面的概况；</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lang w:val="en-US" w:eastAsia="zh-CN"/>
              </w:rPr>
            </w:pPr>
            <w:r>
              <w:rPr>
                <w:rFonts w:hint="eastAsia"/>
                <w:lang w:val="en-US" w:eastAsia="zh-CN"/>
              </w:rPr>
              <w:t>(2)了解主要英语国家的文化传统，风俗习惯和社会生活的其他有关情况。</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bCs/>
                <w:lang w:val="en-US" w:eastAsia="zh-CN"/>
              </w:rPr>
            </w:pPr>
            <w:r>
              <w:rPr>
                <w:rFonts w:hint="eastAsia"/>
                <w:b/>
                <w:bCs/>
                <w:lang w:val="en-US" w:eastAsia="zh-CN"/>
              </w:rPr>
              <w:t>能力目标</w:t>
            </w:r>
          </w:p>
          <w:p>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ascii="Calibri" w:hAnsi="Calibri" w:eastAsia="宋体" w:cs="Times New Roman"/>
                <w:bCs w:val="0"/>
                <w:kern w:val="2"/>
                <w:sz w:val="21"/>
                <w:szCs w:val="22"/>
                <w:lang w:val="en-US" w:eastAsia="zh-CN" w:bidi="ar-SA"/>
              </w:rPr>
            </w:pPr>
            <w:r>
              <w:rPr>
                <w:rFonts w:hint="eastAsia" w:ascii="Calibri" w:hAnsi="Calibri" w:eastAsia="宋体" w:cs="Times New Roman"/>
                <w:bCs w:val="0"/>
                <w:kern w:val="2"/>
                <w:sz w:val="21"/>
                <w:szCs w:val="22"/>
                <w:lang w:val="en-US" w:eastAsia="zh-CN" w:bidi="ar-SA"/>
              </w:rPr>
              <w:t>(1)能较好分析中西文化差异；</w:t>
            </w:r>
          </w:p>
          <w:p>
            <w:pPr>
              <w:rPr>
                <w:rFonts w:hint="default"/>
                <w:lang w:val="en-US" w:eastAsia="zh-CN"/>
              </w:rPr>
            </w:pPr>
            <w:r>
              <w:rPr>
                <w:rFonts w:hint="eastAsia"/>
                <w:lang w:val="en-US" w:eastAsia="zh-CN"/>
              </w:rPr>
              <w:t>(2)能在跨文化交际中具有较好的表达能力。</w:t>
            </w:r>
          </w:p>
        </w:tc>
        <w:tc>
          <w:tcPr>
            <w:tcW w:w="2350" w:type="dxa"/>
          </w:tcPr>
          <w:p>
            <w:pPr>
              <w:pStyle w:val="70"/>
              <w:spacing w:line="240" w:lineRule="auto"/>
              <w:ind w:firstLine="0" w:firstLineChars="0"/>
              <w:rPr>
                <w:rFonts w:hint="eastAsia"/>
                <w:sz w:val="21"/>
                <w:szCs w:val="21"/>
              </w:rPr>
            </w:pPr>
            <w:r>
              <w:rPr>
                <w:rFonts w:hint="eastAsia"/>
                <w:sz w:val="21"/>
                <w:szCs w:val="21"/>
              </w:rPr>
              <w:t>1.英美国家概况包括：名称的由来、地理位置、地形特征，气候特点、人口宗教，国家经济，英语发展等；</w:t>
            </w:r>
          </w:p>
          <w:p>
            <w:pPr>
              <w:pStyle w:val="70"/>
              <w:spacing w:line="240" w:lineRule="auto"/>
              <w:ind w:firstLine="0" w:firstLineChars="0"/>
              <w:rPr>
                <w:rFonts w:hint="eastAsia"/>
                <w:sz w:val="21"/>
                <w:szCs w:val="21"/>
              </w:rPr>
            </w:pPr>
            <w:r>
              <w:rPr>
                <w:rFonts w:hint="eastAsia"/>
                <w:sz w:val="21"/>
                <w:szCs w:val="21"/>
              </w:rPr>
              <w:t>2.英美国家简史及联系；</w:t>
            </w:r>
          </w:p>
          <w:p>
            <w:pPr>
              <w:pStyle w:val="70"/>
              <w:spacing w:line="240" w:lineRule="auto"/>
              <w:ind w:firstLine="0" w:firstLineChars="0"/>
              <w:rPr>
                <w:rFonts w:hint="eastAsia"/>
                <w:sz w:val="21"/>
                <w:szCs w:val="21"/>
              </w:rPr>
            </w:pPr>
            <w:r>
              <w:rPr>
                <w:rFonts w:hint="eastAsia"/>
                <w:sz w:val="21"/>
                <w:szCs w:val="21"/>
              </w:rPr>
              <w:t>3.英美国家政治体制及其异同；</w:t>
            </w:r>
          </w:p>
          <w:p>
            <w:pPr>
              <w:rPr>
                <w:rFonts w:hint="eastAsia" w:ascii="宋体" w:hAnsi="宋体" w:eastAsia="宋体" w:cs="宋体"/>
                <w:bCs/>
                <w:szCs w:val="21"/>
                <w:lang w:eastAsia="zh-CN"/>
              </w:rPr>
            </w:pPr>
            <w:r>
              <w:rPr>
                <w:rFonts w:hint="eastAsia"/>
                <w:sz w:val="21"/>
                <w:szCs w:val="21"/>
              </w:rPr>
              <w:t>4.英美国家经济文化包括：经济、教育、通讯、媒体，英国人的家庭生活和性格特征等</w:t>
            </w:r>
            <w:r>
              <w:rPr>
                <w:rFonts w:hint="eastAsia"/>
                <w:sz w:val="21"/>
                <w:szCs w:val="21"/>
                <w:lang w:eastAsia="zh-CN"/>
              </w:rPr>
              <w:t>。</w:t>
            </w:r>
          </w:p>
        </w:tc>
        <w:tc>
          <w:tcPr>
            <w:tcW w:w="3220" w:type="dxa"/>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s="宋体"/>
                <w:szCs w:val="21"/>
              </w:rPr>
            </w:pPr>
            <w:r>
              <w:rPr>
                <w:rFonts w:hint="eastAsia" w:ascii="宋体" w:hAnsi="宋体" w:cs="宋体"/>
                <w:kern w:val="0"/>
                <w:szCs w:val="21"/>
                <w:lang w:bidi="ar"/>
              </w:rPr>
              <w:t>1</w:t>
            </w:r>
            <w:r>
              <w:rPr>
                <w:rFonts w:hint="eastAsia" w:ascii="宋体" w:hAnsi="宋体" w:cs="宋体"/>
                <w:szCs w:val="21"/>
              </w:rPr>
              <w:t xml:space="preserve">.条件要求：使用多媒体教学，用丰富的音频、视频、图片，将抽象的教学内容具体化。 </w:t>
            </w:r>
          </w:p>
          <w:p>
            <w:pPr>
              <w:keepNext w:val="0"/>
              <w:keepLines w:val="0"/>
              <w:pageBreakBefore w:val="0"/>
              <w:widowControl w:val="0"/>
              <w:tabs>
                <w:tab w:val="left" w:pos="413"/>
              </w:tabs>
              <w:kinsoku/>
              <w:wordWrap/>
              <w:overflowPunct/>
              <w:topLinePunct w:val="0"/>
              <w:autoSpaceDE/>
              <w:autoSpaceDN/>
              <w:bidi w:val="0"/>
              <w:adjustRightInd/>
              <w:snapToGrid/>
              <w:spacing w:line="340" w:lineRule="exact"/>
              <w:textAlignment w:val="auto"/>
              <w:rPr>
                <w:rFonts w:ascii="宋体" w:hAnsi="宋体" w:cs="宋体"/>
                <w:szCs w:val="21"/>
              </w:rPr>
            </w:pPr>
            <w:r>
              <w:rPr>
                <w:rFonts w:hint="eastAsia" w:ascii="宋体" w:hAnsi="宋体" w:cs="宋体"/>
                <w:szCs w:val="21"/>
              </w:rPr>
              <w:t>2.教学方法：</w:t>
            </w:r>
            <w:r>
              <w:rPr>
                <w:rFonts w:hint="eastAsia" w:ascii="宋体" w:hAnsi="宋体" w:cs="宋体"/>
                <w:szCs w:val="21"/>
                <w:lang w:val="en-US" w:eastAsia="zh-CN"/>
              </w:rPr>
              <w:t>围绕合作学习法-任务型教学法，教师设计学习任务，指导并帮助学生以小组为单位通过合作、协商完成学习任务；比较教学法、线索梳理法、启发式等教学法。</w:t>
            </w:r>
            <w:r>
              <w:rPr>
                <w:rFonts w:hint="eastAsia" w:ascii="宋体" w:hAnsi="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s="宋体"/>
                <w:szCs w:val="21"/>
              </w:rPr>
            </w:pPr>
            <w:r>
              <w:rPr>
                <w:rFonts w:hint="eastAsia" w:ascii="宋体" w:hAnsi="宋体" w:cs="宋体"/>
                <w:szCs w:val="21"/>
              </w:rPr>
              <w:t>3.师资要求：应具有研究生以上学历或讲师以上职称，具备较丰富的教学经验和较高的思想道德素质</w:t>
            </w:r>
            <w:r>
              <w:rPr>
                <w:rFonts w:hint="eastAsia" w:ascii="宋体" w:hAnsi="宋体" w:cs="宋体"/>
                <w:szCs w:val="21"/>
                <w:lang w:eastAsia="zh-CN"/>
              </w:rPr>
              <w:t>，</w:t>
            </w:r>
            <w:r>
              <w:rPr>
                <w:rFonts w:hint="eastAsia" w:asciiTheme="minorEastAsia" w:hAnsiTheme="minorEastAsia" w:eastAsiaTheme="minorEastAsia" w:cstheme="minorEastAsia"/>
                <w:spacing w:val="-1"/>
                <w:sz w:val="21"/>
                <w:szCs w:val="21"/>
                <w:lang w:eastAsia="zh-CN"/>
              </w:rPr>
              <w:t>能深入将思政元素融入课程</w:t>
            </w:r>
            <w:r>
              <w:rPr>
                <w:rFonts w:hint="eastAsia" w:ascii="宋体" w:hAnsi="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s="宋体"/>
                <w:szCs w:val="21"/>
              </w:rPr>
            </w:pPr>
            <w:r>
              <w:rPr>
                <w:rFonts w:hint="eastAsia" w:ascii="宋体" w:hAnsi="宋体" w:cs="宋体"/>
                <w:szCs w:val="21"/>
              </w:rPr>
              <w:t xml:space="preserve">4.考核要求：本课程为考试课程，形成性考核+终结性考核各占 50%权重比。  </w:t>
            </w:r>
          </w:p>
        </w:tc>
      </w:tr>
    </w:tbl>
    <w:p>
      <w:pPr>
        <w:spacing w:line="360" w:lineRule="auto"/>
        <w:ind w:firstLine="482" w:firstLineChars="200"/>
        <w:rPr>
          <w:rFonts w:ascii="宋体"/>
          <w:b/>
          <w:sz w:val="24"/>
        </w:rPr>
      </w:pPr>
    </w:p>
    <w:p>
      <w:pPr>
        <w:spacing w:line="360" w:lineRule="auto"/>
        <w:ind w:firstLine="482" w:firstLineChars="200"/>
        <w:rPr>
          <w:rFonts w:ascii="宋体"/>
          <w:b/>
          <w:sz w:val="24"/>
        </w:rPr>
      </w:pPr>
      <w:r>
        <w:rPr>
          <w:rFonts w:ascii="宋体" w:hAnsi="宋体"/>
          <w:b/>
          <w:sz w:val="24"/>
        </w:rPr>
        <w:t>3.</w:t>
      </w:r>
      <w:r>
        <w:rPr>
          <w:rFonts w:hint="eastAsia" w:ascii="宋体" w:hAnsi="宋体"/>
          <w:b/>
          <w:sz w:val="24"/>
        </w:rPr>
        <w:t>专业拓展课程设置及要求</w:t>
      </w:r>
    </w:p>
    <w:p>
      <w:pPr>
        <w:pStyle w:val="64"/>
        <w:spacing w:line="360" w:lineRule="auto"/>
        <w:ind w:firstLine="423"/>
      </w:pPr>
      <w:r>
        <w:rPr>
          <w:rFonts w:hint="eastAsia"/>
        </w:rPr>
        <w:t>专业拓展课程设置及要求如表</w:t>
      </w:r>
      <w:r>
        <w:t>7</w:t>
      </w:r>
      <w:r>
        <w:rPr>
          <w:rFonts w:hint="eastAsia"/>
        </w:rPr>
        <w:t>所示。</w:t>
      </w:r>
    </w:p>
    <w:p>
      <w:pPr>
        <w:pStyle w:val="65"/>
        <w:spacing w:before="0" w:after="0" w:line="360" w:lineRule="auto"/>
      </w:pPr>
      <w:r>
        <w:rPr>
          <w:rFonts w:hint="eastAsia"/>
        </w:rPr>
        <w:t>表</w:t>
      </w:r>
      <w:r>
        <w:t xml:space="preserve">7  </w:t>
      </w:r>
      <w:r>
        <w:rPr>
          <w:rFonts w:hint="eastAsia"/>
        </w:rPr>
        <w:t>专业拓展课程设置及要求</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07"/>
        <w:gridCol w:w="2436"/>
        <w:gridCol w:w="239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20" w:type="dxa"/>
            <w:shd w:val="clear" w:color="auto" w:fill="DBE5F1"/>
            <w:vAlign w:val="center"/>
          </w:tcPr>
          <w:p>
            <w:pPr>
              <w:pStyle w:val="57"/>
              <w:rPr>
                <w:rFonts w:ascii="宋体"/>
                <w:b/>
                <w:bCs/>
                <w:sz w:val="21"/>
                <w:szCs w:val="21"/>
              </w:rPr>
            </w:pPr>
            <w:r>
              <w:rPr>
                <w:rFonts w:hint="eastAsia" w:ascii="宋体" w:hAnsi="宋体"/>
                <w:b/>
                <w:bCs/>
                <w:sz w:val="21"/>
                <w:szCs w:val="21"/>
              </w:rPr>
              <w:t>序号</w:t>
            </w:r>
          </w:p>
        </w:tc>
        <w:tc>
          <w:tcPr>
            <w:tcW w:w="720" w:type="dxa"/>
            <w:shd w:val="clear" w:color="auto" w:fill="DBE5F1"/>
            <w:vAlign w:val="center"/>
          </w:tcPr>
          <w:p>
            <w:pPr>
              <w:pStyle w:val="57"/>
              <w:rPr>
                <w:rFonts w:ascii="宋体"/>
                <w:b/>
                <w:bCs/>
                <w:sz w:val="21"/>
                <w:szCs w:val="21"/>
              </w:rPr>
            </w:pPr>
            <w:r>
              <w:rPr>
                <w:rFonts w:hint="eastAsia" w:ascii="宋体" w:hAnsi="宋体"/>
                <w:b/>
                <w:bCs/>
                <w:sz w:val="21"/>
                <w:szCs w:val="21"/>
              </w:rPr>
              <w:t>课程名称</w:t>
            </w:r>
          </w:p>
        </w:tc>
        <w:tc>
          <w:tcPr>
            <w:tcW w:w="2696" w:type="dxa"/>
            <w:shd w:val="clear" w:color="auto" w:fill="DBE5F1"/>
            <w:vAlign w:val="center"/>
          </w:tcPr>
          <w:p>
            <w:pPr>
              <w:pStyle w:val="57"/>
              <w:rPr>
                <w:rFonts w:ascii="宋体"/>
                <w:b/>
                <w:bCs/>
                <w:sz w:val="21"/>
                <w:szCs w:val="21"/>
              </w:rPr>
            </w:pPr>
            <w:r>
              <w:rPr>
                <w:rFonts w:hint="eastAsia" w:ascii="宋体" w:hAnsi="宋体"/>
                <w:b/>
                <w:bCs/>
                <w:sz w:val="21"/>
                <w:szCs w:val="21"/>
              </w:rPr>
              <w:t>课程目标</w:t>
            </w:r>
          </w:p>
        </w:tc>
        <w:tc>
          <w:tcPr>
            <w:tcW w:w="2644" w:type="dxa"/>
            <w:shd w:val="clear" w:color="auto" w:fill="DBE5F1"/>
            <w:vAlign w:val="center"/>
          </w:tcPr>
          <w:p>
            <w:pPr>
              <w:pStyle w:val="57"/>
              <w:rPr>
                <w:rFonts w:ascii="宋体"/>
                <w:b/>
                <w:bCs/>
                <w:sz w:val="21"/>
                <w:szCs w:val="21"/>
              </w:rPr>
            </w:pPr>
            <w:r>
              <w:rPr>
                <w:rFonts w:hint="eastAsia" w:ascii="宋体" w:hAnsi="宋体"/>
                <w:b/>
                <w:bCs/>
                <w:sz w:val="21"/>
                <w:szCs w:val="21"/>
              </w:rPr>
              <w:t>主要内容</w:t>
            </w:r>
          </w:p>
        </w:tc>
        <w:tc>
          <w:tcPr>
            <w:tcW w:w="3220" w:type="dxa"/>
            <w:shd w:val="clear" w:color="auto" w:fill="DBE5F1"/>
            <w:vAlign w:val="center"/>
          </w:tcPr>
          <w:p>
            <w:pPr>
              <w:pStyle w:val="57"/>
              <w:rPr>
                <w:rFonts w:ascii="宋体"/>
                <w:b/>
                <w:bCs/>
                <w:sz w:val="21"/>
                <w:szCs w:val="21"/>
              </w:rPr>
            </w:pPr>
            <w:r>
              <w:rPr>
                <w:rFonts w:hint="eastAsia" w:ascii="宋体" w:hAnsi="宋体"/>
                <w:b/>
                <w:bCs/>
                <w:sz w:val="21"/>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sz w:val="21"/>
                <w:szCs w:val="21"/>
              </w:rPr>
            </w:pPr>
            <w:r>
              <w:rPr>
                <w:rFonts w:hint="eastAsia"/>
                <w:sz w:val="21"/>
                <w:szCs w:val="21"/>
              </w:rPr>
              <w:t>1</w:t>
            </w:r>
          </w:p>
        </w:tc>
        <w:tc>
          <w:tcPr>
            <w:tcW w:w="720" w:type="dxa"/>
            <w:vAlign w:val="center"/>
          </w:tcPr>
          <w:p>
            <w:pPr>
              <w:pStyle w:val="70"/>
              <w:spacing w:line="440" w:lineRule="exact"/>
              <w:jc w:val="center"/>
              <w:rPr>
                <w:sz w:val="21"/>
                <w:szCs w:val="21"/>
              </w:rPr>
            </w:pPr>
            <w:r>
              <w:rPr>
                <w:rFonts w:hint="eastAsia"/>
                <w:sz w:val="21"/>
                <w:szCs w:val="21"/>
                <w:lang w:eastAsia="zh-CN"/>
              </w:rPr>
              <w:t>第二外语（日语）</w:t>
            </w:r>
          </w:p>
        </w:tc>
        <w:tc>
          <w:tcPr>
            <w:tcW w:w="2696" w:type="dxa"/>
          </w:tcPr>
          <w:p>
            <w:pPr>
              <w:jc w:val="left"/>
              <w:rPr>
                <w:rFonts w:ascii="宋体" w:hAnsi="宋体" w:cs="宋体"/>
                <w:b/>
                <w:bCs/>
                <w:szCs w:val="21"/>
              </w:rPr>
            </w:pPr>
            <w:r>
              <w:rPr>
                <w:rFonts w:hint="eastAsia" w:ascii="宋体" w:hAnsi="宋体" w:cs="宋体"/>
                <w:b/>
                <w:bCs/>
                <w:szCs w:val="21"/>
              </w:rPr>
              <w:t>素质目标</w:t>
            </w:r>
          </w:p>
          <w:p>
            <w:pPr>
              <w:jc w:val="left"/>
              <w:rPr>
                <w:rFonts w:ascii="宋体" w:hAnsi="宋体" w:cs="宋体"/>
                <w:szCs w:val="21"/>
              </w:rPr>
            </w:pPr>
            <w:r>
              <w:rPr>
                <w:rFonts w:hint="eastAsia" w:ascii="宋体" w:hAnsi="宋体" w:cs="宋体"/>
                <w:szCs w:val="21"/>
              </w:rPr>
              <w:t>（1）具备爱国爱家爱岗敬业的责任意识；</w:t>
            </w:r>
          </w:p>
          <w:p>
            <w:pPr>
              <w:jc w:val="left"/>
              <w:rPr>
                <w:rFonts w:ascii="宋体" w:hAnsi="宋体" w:cs="宋体"/>
                <w:szCs w:val="21"/>
              </w:rPr>
            </w:pPr>
            <w:r>
              <w:rPr>
                <w:rFonts w:hint="eastAsia" w:ascii="宋体" w:hAnsi="宋体" w:cs="宋体"/>
                <w:szCs w:val="21"/>
              </w:rPr>
              <w:t>（2）具备自觉遵守职业道德和践行行业规范的意识；</w:t>
            </w:r>
          </w:p>
          <w:p>
            <w:pPr>
              <w:jc w:val="left"/>
              <w:rPr>
                <w:rFonts w:ascii="宋体" w:hAnsi="宋体" w:cs="宋体"/>
                <w:szCs w:val="21"/>
              </w:rPr>
            </w:pPr>
            <w:r>
              <w:rPr>
                <w:rFonts w:hint="eastAsia" w:ascii="宋体" w:hAnsi="宋体" w:cs="宋体"/>
                <w:szCs w:val="21"/>
              </w:rPr>
              <w:t>（3）培养学生健全的人格，为其职业规划打下坚实的基础。</w:t>
            </w:r>
          </w:p>
          <w:p>
            <w:pPr>
              <w:jc w:val="left"/>
              <w:rPr>
                <w:rFonts w:ascii="宋体" w:hAnsi="宋体" w:cs="宋体"/>
                <w:szCs w:val="21"/>
              </w:rPr>
            </w:pPr>
            <w:r>
              <w:rPr>
                <w:rFonts w:hint="eastAsia" w:ascii="宋体" w:hAnsi="宋体" w:cs="宋体"/>
                <w:b/>
                <w:bCs/>
                <w:szCs w:val="21"/>
              </w:rPr>
              <w:t>知识目标</w:t>
            </w:r>
            <w:r>
              <w:rPr>
                <w:rFonts w:hint="eastAsia" w:ascii="宋体" w:hAnsi="宋体" w:cs="宋体"/>
                <w:szCs w:val="21"/>
              </w:rPr>
              <w:t xml:space="preserve">   </w:t>
            </w:r>
          </w:p>
          <w:p>
            <w:pPr>
              <w:jc w:val="left"/>
              <w:rPr>
                <w:rFonts w:ascii="宋体" w:hAnsi="宋体" w:cs="宋体"/>
                <w:szCs w:val="21"/>
              </w:rPr>
            </w:pPr>
            <w:r>
              <w:rPr>
                <w:rFonts w:hint="eastAsia" w:ascii="宋体" w:hAnsi="宋体" w:cs="宋体"/>
                <w:szCs w:val="21"/>
              </w:rPr>
              <w:t>（1）坚定社会主义核心价值观；</w:t>
            </w:r>
          </w:p>
          <w:p>
            <w:pPr>
              <w:jc w:val="left"/>
              <w:rPr>
                <w:rFonts w:ascii="宋体" w:hAnsi="宋体" w:cs="宋体"/>
                <w:szCs w:val="21"/>
              </w:rPr>
            </w:pPr>
            <w:r>
              <w:rPr>
                <w:rFonts w:hint="eastAsia" w:ascii="宋体" w:hAnsi="宋体" w:cs="宋体"/>
                <w:szCs w:val="21"/>
              </w:rPr>
              <w:t>（2）热爱高职校园生活，热爱学习，热爱劳动；</w:t>
            </w:r>
          </w:p>
          <w:p>
            <w:pPr>
              <w:jc w:val="left"/>
              <w:rPr>
                <w:rFonts w:ascii="宋体" w:hAnsi="宋体" w:cs="宋体"/>
                <w:szCs w:val="21"/>
              </w:rPr>
            </w:pPr>
            <w:r>
              <w:rPr>
                <w:rFonts w:hint="eastAsia" w:ascii="宋体" w:hAnsi="宋体" w:cs="宋体"/>
                <w:szCs w:val="21"/>
              </w:rPr>
              <w:t>（3）有法律常识，懂法，并遵守法律法规校纪校规。</w:t>
            </w:r>
          </w:p>
          <w:p>
            <w:pPr>
              <w:jc w:val="left"/>
              <w:rPr>
                <w:rFonts w:ascii="宋体" w:hAnsi="宋体" w:cs="宋体"/>
                <w:b/>
                <w:bCs/>
                <w:szCs w:val="21"/>
              </w:rPr>
            </w:pPr>
            <w:r>
              <w:rPr>
                <w:rFonts w:hint="eastAsia" w:ascii="宋体" w:hAnsi="宋体" w:cs="宋体"/>
                <w:b/>
                <w:bCs/>
                <w:szCs w:val="21"/>
              </w:rPr>
              <w:t>能力目标</w:t>
            </w:r>
          </w:p>
          <w:p>
            <w:pPr>
              <w:jc w:val="left"/>
              <w:rPr>
                <w:rFonts w:ascii="宋体" w:hAnsi="宋体" w:cs="宋体"/>
                <w:szCs w:val="21"/>
              </w:rPr>
            </w:pPr>
            <w:r>
              <w:rPr>
                <w:rFonts w:hint="eastAsia" w:ascii="宋体" w:hAnsi="宋体" w:cs="宋体"/>
                <w:szCs w:val="21"/>
              </w:rPr>
              <w:t>（1）有明确的职业规划以及岗位责任意识；</w:t>
            </w:r>
          </w:p>
          <w:p>
            <w:pPr>
              <w:jc w:val="left"/>
              <w:rPr>
                <w:rFonts w:ascii="宋体" w:hAnsi="宋体" w:cs="宋体"/>
                <w:szCs w:val="21"/>
              </w:rPr>
            </w:pPr>
            <w:r>
              <w:rPr>
                <w:rFonts w:hint="eastAsia" w:ascii="宋体" w:hAnsi="宋体" w:cs="宋体"/>
                <w:szCs w:val="21"/>
              </w:rPr>
              <w:t>（2）具备社会公德心，有爱国爱家思想；</w:t>
            </w:r>
          </w:p>
          <w:p>
            <w:pPr>
              <w:jc w:val="left"/>
              <w:rPr>
                <w:rFonts w:ascii="宋体" w:hAnsi="宋体" w:cs="宋体"/>
                <w:szCs w:val="21"/>
              </w:rPr>
            </w:pPr>
            <w:r>
              <w:rPr>
                <w:rFonts w:hint="eastAsia" w:ascii="宋体" w:hAnsi="宋体" w:cs="宋体"/>
                <w:szCs w:val="21"/>
              </w:rPr>
              <w:t>（3）了解法律，并利用法律法规规范其行为标准。</w:t>
            </w:r>
          </w:p>
          <w:p>
            <w:pPr>
              <w:pStyle w:val="70"/>
              <w:spacing w:line="240" w:lineRule="auto"/>
              <w:jc w:val="left"/>
              <w:rPr>
                <w:sz w:val="21"/>
                <w:szCs w:val="21"/>
              </w:rPr>
            </w:pPr>
          </w:p>
        </w:tc>
        <w:tc>
          <w:tcPr>
            <w:tcW w:w="2644" w:type="dxa"/>
          </w:tcPr>
          <w:p>
            <w:pPr>
              <w:pStyle w:val="70"/>
              <w:spacing w:line="240" w:lineRule="auto"/>
              <w:jc w:val="left"/>
              <w:rPr>
                <w:sz w:val="21"/>
                <w:szCs w:val="21"/>
                <w:lang w:eastAsia="zh-CN"/>
              </w:rPr>
            </w:pPr>
            <w:r>
              <w:rPr>
                <w:rFonts w:hint="eastAsia"/>
                <w:sz w:val="21"/>
                <w:szCs w:val="21"/>
                <w:lang w:eastAsia="zh-CN"/>
              </w:rPr>
              <w:t>模块一：入门篇—五十音图；</w:t>
            </w:r>
          </w:p>
          <w:p>
            <w:pPr>
              <w:pStyle w:val="70"/>
              <w:spacing w:line="240" w:lineRule="auto"/>
              <w:jc w:val="left"/>
              <w:rPr>
                <w:sz w:val="21"/>
                <w:szCs w:val="21"/>
                <w:lang w:eastAsia="zh-CN"/>
              </w:rPr>
            </w:pPr>
            <w:r>
              <w:rPr>
                <w:rFonts w:hint="eastAsia"/>
                <w:sz w:val="21"/>
                <w:szCs w:val="21"/>
                <w:lang w:eastAsia="zh-CN"/>
              </w:rPr>
              <w:t>模块二：实用篇—场景对话运用；</w:t>
            </w:r>
          </w:p>
          <w:p>
            <w:pPr>
              <w:pStyle w:val="70"/>
              <w:spacing w:line="240" w:lineRule="auto"/>
              <w:jc w:val="left"/>
              <w:rPr>
                <w:sz w:val="21"/>
                <w:szCs w:val="21"/>
                <w:lang w:eastAsia="zh-CN"/>
              </w:rPr>
            </w:pPr>
            <w:r>
              <w:rPr>
                <w:rFonts w:hint="eastAsia"/>
                <w:sz w:val="21"/>
                <w:szCs w:val="21"/>
                <w:lang w:eastAsia="zh-CN"/>
              </w:rPr>
              <w:t>模块三：情感篇—写作表达；</w:t>
            </w:r>
          </w:p>
          <w:p>
            <w:pPr>
              <w:pStyle w:val="70"/>
              <w:spacing w:line="240" w:lineRule="auto"/>
              <w:jc w:val="left"/>
              <w:rPr>
                <w:sz w:val="21"/>
                <w:szCs w:val="21"/>
              </w:rPr>
            </w:pPr>
            <w:r>
              <w:rPr>
                <w:rFonts w:hint="eastAsia"/>
                <w:sz w:val="21"/>
                <w:szCs w:val="21"/>
                <w:lang w:eastAsia="zh-CN"/>
              </w:rPr>
              <w:t>模块四</w:t>
            </w:r>
            <w:r>
              <w:rPr>
                <w:rFonts w:hint="eastAsia"/>
                <w:sz w:val="21"/>
                <w:szCs w:val="21"/>
                <w:lang w:val="en-US" w:eastAsia="zh-CN"/>
              </w:rPr>
              <w:t>:文化篇—了解日本文化。</w:t>
            </w:r>
          </w:p>
        </w:tc>
        <w:tc>
          <w:tcPr>
            <w:tcW w:w="3220" w:type="dxa"/>
          </w:tcPr>
          <w:p>
            <w:pPr>
              <w:spacing w:line="400" w:lineRule="exact"/>
              <w:jc w:val="left"/>
              <w:rPr>
                <w:rFonts w:ascii="宋体" w:hAnsi="宋体" w:cs="宋体"/>
                <w:szCs w:val="21"/>
              </w:rPr>
            </w:pPr>
            <w:r>
              <w:rPr>
                <w:rFonts w:hint="eastAsia" w:ascii="宋体" w:hAnsi="宋体" w:cs="宋体"/>
                <w:szCs w:val="21"/>
              </w:rPr>
              <w:t>1.条件要求：使用多媒体教室进行教学，将课堂内容很好地利用多媒体进行展示，丰富课堂内容，调动学生的积极性。</w:t>
            </w:r>
          </w:p>
          <w:p>
            <w:pPr>
              <w:spacing w:line="400" w:lineRule="exact"/>
              <w:jc w:val="left"/>
              <w:rPr>
                <w:rFonts w:ascii="宋体" w:hAnsi="宋体" w:cs="宋体"/>
                <w:szCs w:val="21"/>
              </w:rPr>
            </w:pPr>
            <w:r>
              <w:rPr>
                <w:rFonts w:hint="eastAsia" w:ascii="宋体" w:hAnsi="宋体" w:cs="宋体"/>
                <w:szCs w:val="21"/>
              </w:rPr>
              <w:t>2.教学方法：使用钉钉、超星等办公软件，采用理论教学模块化与实践教学项目化相结合的教学模式。使用翻转课堂教学法，小组讨论学习法等教学方法。</w:t>
            </w:r>
          </w:p>
          <w:p>
            <w:pPr>
              <w:spacing w:line="400" w:lineRule="exact"/>
              <w:jc w:val="left"/>
              <w:rPr>
                <w:rFonts w:ascii="宋体" w:hAnsi="宋体" w:cs="宋体"/>
                <w:szCs w:val="21"/>
              </w:rPr>
            </w:pPr>
            <w:r>
              <w:rPr>
                <w:rFonts w:hint="eastAsia" w:ascii="宋体" w:hAnsi="宋体" w:cs="宋体"/>
                <w:szCs w:val="21"/>
              </w:rPr>
              <w:t>3.师资要求：应具有研究生及研究生以上学历或讲师、讲师以上职称。具备丰富的教学经验和较高的思想道德素质</w:t>
            </w:r>
            <w:r>
              <w:rPr>
                <w:rFonts w:hint="eastAsia" w:ascii="宋体" w:hAnsi="宋体" w:cs="宋体"/>
                <w:szCs w:val="21"/>
                <w:lang w:eastAsia="zh-CN"/>
              </w:rPr>
              <w:t>，</w:t>
            </w:r>
            <w:r>
              <w:rPr>
                <w:rFonts w:hint="eastAsia" w:asciiTheme="minorEastAsia" w:hAnsiTheme="minorEastAsia" w:eastAsiaTheme="minorEastAsia" w:cstheme="minorEastAsia"/>
                <w:spacing w:val="-1"/>
                <w:sz w:val="21"/>
                <w:szCs w:val="21"/>
                <w:lang w:eastAsia="zh-CN"/>
              </w:rPr>
              <w:t>能深入将思政元素融入课程</w:t>
            </w:r>
            <w:r>
              <w:rPr>
                <w:rFonts w:hint="eastAsia" w:ascii="宋体" w:hAnsi="宋体" w:cs="宋体"/>
                <w:szCs w:val="21"/>
              </w:rPr>
              <w:t>。</w:t>
            </w:r>
          </w:p>
          <w:p>
            <w:pPr>
              <w:spacing w:line="400" w:lineRule="exact"/>
              <w:jc w:val="left"/>
              <w:rPr>
                <w:rFonts w:ascii="宋体"/>
                <w:szCs w:val="21"/>
              </w:rPr>
            </w:pPr>
            <w:r>
              <w:rPr>
                <w:rFonts w:hint="eastAsia" w:ascii="宋体" w:hAnsi="宋体" w:cs="宋体"/>
                <w:szCs w:val="21"/>
              </w:rPr>
              <w:t>4.考核要求：本课程为考查课程，平时表现40%+期末成绩60%=学期期评成绩。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sz w:val="21"/>
                <w:szCs w:val="21"/>
              </w:rPr>
            </w:pPr>
            <w:r>
              <w:rPr>
                <w:rFonts w:hint="eastAsia"/>
                <w:sz w:val="21"/>
                <w:szCs w:val="21"/>
              </w:rPr>
              <w:t>2</w:t>
            </w:r>
          </w:p>
        </w:tc>
        <w:tc>
          <w:tcPr>
            <w:tcW w:w="720" w:type="dxa"/>
            <w:vAlign w:val="center"/>
          </w:tcPr>
          <w:p>
            <w:pPr>
              <w:pStyle w:val="70"/>
              <w:autoSpaceDE w:val="0"/>
              <w:autoSpaceDN w:val="0"/>
              <w:spacing w:line="440" w:lineRule="exact"/>
              <w:jc w:val="center"/>
              <w:rPr>
                <w:sz w:val="21"/>
                <w:szCs w:val="21"/>
              </w:rPr>
            </w:pPr>
            <w:r>
              <w:rPr>
                <w:rFonts w:hint="eastAsia"/>
                <w:sz w:val="21"/>
                <w:szCs w:val="21"/>
                <w:lang w:eastAsia="zh-CN"/>
              </w:rPr>
              <w:t>现代教育技术</w:t>
            </w:r>
          </w:p>
        </w:tc>
        <w:tc>
          <w:tcPr>
            <w:tcW w:w="2696" w:type="dxa"/>
          </w:tcPr>
          <w:p>
            <w:pPr>
              <w:pStyle w:val="70"/>
              <w:numPr>
                <w:ilvl w:val="0"/>
                <w:numId w:val="0"/>
              </w:numPr>
              <w:autoSpaceDE w:val="0"/>
              <w:autoSpaceDN w:val="0"/>
              <w:spacing w:line="240" w:lineRule="auto"/>
              <w:jc w:val="left"/>
              <w:rPr>
                <w:sz w:val="21"/>
                <w:szCs w:val="21"/>
                <w:lang w:val="en-US" w:eastAsia="zh-CN"/>
              </w:rPr>
            </w:pPr>
            <w:r>
              <w:rPr>
                <w:rFonts w:hint="eastAsia"/>
                <w:b/>
                <w:bCs/>
                <w:sz w:val="21"/>
                <w:szCs w:val="21"/>
                <w:lang w:val="en-US" w:eastAsia="zh-CN"/>
              </w:rPr>
              <w:t>素质目标</w:t>
            </w:r>
            <w:r>
              <w:rPr>
                <w:rFonts w:hint="eastAsia"/>
                <w:sz w:val="21"/>
                <w:szCs w:val="21"/>
                <w:lang w:val="en-US"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rPr>
              <w:t>提高对学习信息技术（以计算机为主体）、教育技术意义的认识</w:t>
            </w:r>
            <w:r>
              <w:rPr>
                <w:rFonts w:hint="eastAsia"/>
                <w:sz w:val="21"/>
                <w:szCs w:val="21"/>
                <w:lang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2）加强</w:t>
            </w:r>
            <w:r>
              <w:rPr>
                <w:rFonts w:hint="eastAsia"/>
                <w:sz w:val="21"/>
                <w:szCs w:val="21"/>
              </w:rPr>
              <w:t>信息、信息技术和计算机文化的意识</w:t>
            </w:r>
            <w:r>
              <w:rPr>
                <w:rFonts w:hint="eastAsia"/>
                <w:sz w:val="21"/>
                <w:szCs w:val="21"/>
                <w:lang w:eastAsia="zh-CN"/>
              </w:rPr>
              <w:t>；</w:t>
            </w:r>
          </w:p>
          <w:p>
            <w:pPr>
              <w:pStyle w:val="70"/>
              <w:autoSpaceDE w:val="0"/>
              <w:autoSpaceDN w:val="0"/>
              <w:spacing w:line="240" w:lineRule="auto"/>
              <w:jc w:val="left"/>
              <w:rPr>
                <w:sz w:val="21"/>
                <w:szCs w:val="21"/>
              </w:rPr>
            </w:pPr>
            <w:r>
              <w:rPr>
                <w:rFonts w:hint="eastAsia"/>
                <w:sz w:val="21"/>
                <w:szCs w:val="21"/>
                <w:lang w:eastAsia="zh-CN"/>
              </w:rPr>
              <w:t>（</w:t>
            </w:r>
            <w:r>
              <w:rPr>
                <w:rFonts w:hint="eastAsia"/>
                <w:sz w:val="21"/>
                <w:szCs w:val="21"/>
                <w:lang w:val="en-US" w:eastAsia="zh-CN"/>
              </w:rPr>
              <w:t>3）</w:t>
            </w:r>
            <w:r>
              <w:rPr>
                <w:rFonts w:hint="eastAsia"/>
                <w:sz w:val="21"/>
                <w:szCs w:val="21"/>
              </w:rPr>
              <w:t>增强现代教育观念和改革观念。</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知识目标：</w:t>
            </w:r>
          </w:p>
          <w:p>
            <w:pPr>
              <w:pStyle w:val="70"/>
              <w:autoSpaceDE w:val="0"/>
              <w:autoSpaceDN w:val="0"/>
              <w:spacing w:line="240" w:lineRule="auto"/>
              <w:jc w:val="left"/>
              <w:rPr>
                <w:sz w:val="21"/>
                <w:szCs w:val="21"/>
                <w:lang w:eastAsia="zh-CN"/>
              </w:rPr>
            </w:pPr>
            <w:r>
              <w:rPr>
                <w:rFonts w:hint="eastAsia"/>
                <w:sz w:val="21"/>
                <w:szCs w:val="21"/>
                <w:lang w:val="en-US" w:eastAsia="zh-CN"/>
              </w:rPr>
              <w:t>（1）</w:t>
            </w:r>
            <w:r>
              <w:rPr>
                <w:rFonts w:hint="eastAsia"/>
                <w:sz w:val="21"/>
                <w:szCs w:val="21"/>
              </w:rPr>
              <w:t>了解信息、信息科学、信息技术和教育技术的基本内容，了解教育信息处理的方式、方法</w:t>
            </w:r>
            <w:r>
              <w:rPr>
                <w:rFonts w:hint="eastAsia"/>
                <w:sz w:val="21"/>
                <w:szCs w:val="21"/>
                <w:lang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初步了解教学设计的基本理论和方法</w:t>
            </w:r>
            <w:r>
              <w:rPr>
                <w:rFonts w:hint="eastAsia"/>
                <w:sz w:val="21"/>
                <w:szCs w:val="21"/>
                <w:lang w:eastAsia="zh-CN"/>
              </w:rPr>
              <w:t>。</w:t>
            </w:r>
          </w:p>
          <w:p>
            <w:pPr>
              <w:pStyle w:val="70"/>
              <w:autoSpaceDE w:val="0"/>
              <w:autoSpaceDN w:val="0"/>
              <w:spacing w:line="240" w:lineRule="auto"/>
              <w:jc w:val="left"/>
              <w:rPr>
                <w:b/>
                <w:bCs/>
                <w:sz w:val="21"/>
                <w:szCs w:val="21"/>
                <w:lang w:val="en-US" w:eastAsia="zh-CN"/>
              </w:rPr>
            </w:pPr>
            <w:r>
              <w:rPr>
                <w:rFonts w:hint="eastAsia"/>
                <w:b/>
                <w:bCs/>
                <w:sz w:val="21"/>
                <w:szCs w:val="21"/>
                <w:lang w:val="en-US" w:eastAsia="zh-CN"/>
              </w:rPr>
              <w:t>能力目标：</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rPr>
              <w:t>具有使用计算机进行文本、图表和演示文稿的制作能力</w:t>
            </w:r>
            <w:r>
              <w:rPr>
                <w:rFonts w:hint="eastAsia"/>
                <w:sz w:val="21"/>
                <w:szCs w:val="21"/>
                <w:lang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具有使用计算机上网和制作简单网页的能力</w:t>
            </w:r>
            <w:r>
              <w:rPr>
                <w:rFonts w:hint="eastAsia"/>
                <w:sz w:val="21"/>
                <w:szCs w:val="21"/>
                <w:lang w:eastAsia="zh-CN"/>
              </w:rPr>
              <w:t>；</w:t>
            </w:r>
          </w:p>
          <w:p>
            <w:pPr>
              <w:pStyle w:val="70"/>
              <w:autoSpaceDE w:val="0"/>
              <w:autoSpaceDN w:val="0"/>
              <w:spacing w:line="240" w:lineRule="auto"/>
              <w:jc w:val="left"/>
              <w:rPr>
                <w:sz w:val="21"/>
                <w:szCs w:val="21"/>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初步具备把计算机应用到教育实践中去的能力</w:t>
            </w:r>
            <w:r>
              <w:rPr>
                <w:rFonts w:hint="eastAsia"/>
                <w:sz w:val="21"/>
                <w:szCs w:val="21"/>
                <w:lang w:eastAsia="zh-CN"/>
              </w:rPr>
              <w:t>；</w:t>
            </w:r>
          </w:p>
          <w:p>
            <w:pPr>
              <w:pStyle w:val="70"/>
              <w:autoSpaceDE w:val="0"/>
              <w:autoSpaceDN w:val="0"/>
              <w:spacing w:line="240" w:lineRule="auto"/>
              <w:jc w:val="left"/>
              <w:rPr>
                <w:sz w:val="21"/>
                <w:szCs w:val="21"/>
              </w:rPr>
            </w:pPr>
            <w:r>
              <w:rPr>
                <w:rFonts w:hint="eastAsia"/>
                <w:sz w:val="21"/>
                <w:szCs w:val="21"/>
                <w:lang w:eastAsia="zh-CN"/>
              </w:rPr>
              <w:t>（</w:t>
            </w:r>
            <w:r>
              <w:rPr>
                <w:rFonts w:hint="eastAsia"/>
                <w:sz w:val="21"/>
                <w:szCs w:val="21"/>
                <w:lang w:val="en-US" w:eastAsia="zh-CN"/>
              </w:rPr>
              <w:t>4</w:t>
            </w:r>
            <w:r>
              <w:rPr>
                <w:rFonts w:hint="eastAsia"/>
                <w:sz w:val="21"/>
                <w:szCs w:val="21"/>
                <w:lang w:eastAsia="zh-CN"/>
              </w:rPr>
              <w:t>）</w:t>
            </w:r>
            <w:r>
              <w:rPr>
                <w:rFonts w:hint="eastAsia"/>
                <w:sz w:val="21"/>
                <w:szCs w:val="21"/>
              </w:rPr>
              <w:t>培养提高学习者的教学综合能力，媒体应用能力和评价管理能力。</w:t>
            </w:r>
          </w:p>
        </w:tc>
        <w:tc>
          <w:tcPr>
            <w:tcW w:w="2644" w:type="dxa"/>
          </w:tcPr>
          <w:p>
            <w:pPr>
              <w:pStyle w:val="70"/>
              <w:autoSpaceDE w:val="0"/>
              <w:autoSpaceDN w:val="0"/>
              <w:spacing w:line="360" w:lineRule="exact"/>
              <w:jc w:val="left"/>
              <w:rPr>
                <w:sz w:val="21"/>
                <w:szCs w:val="21"/>
                <w:lang w:val="en-US" w:eastAsia="zh-CN"/>
              </w:rPr>
            </w:pPr>
            <w:r>
              <w:rPr>
                <w:rFonts w:hint="eastAsia"/>
                <w:sz w:val="21"/>
                <w:szCs w:val="21"/>
                <w:lang w:val="en-US"/>
              </w:rPr>
              <w:t>1.学习过程的理论和模式</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2.传播过程的理论和基本模式</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3.学习资源的概念与分类</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4.教学模式的理论和模式</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5.网络资源的内容和获取</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6.教学媒体资源的理论和掌握选择方法</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7.学习的心理过程和模式</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8.教学传播的过程和模式</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9.教学模式</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10.学习资源</w:t>
            </w:r>
            <w:r>
              <w:rPr>
                <w:rFonts w:hint="eastAsia"/>
                <w:sz w:val="21"/>
                <w:szCs w:val="21"/>
                <w:lang w:val="en-US" w:eastAsia="zh-CN"/>
              </w:rPr>
              <w:t>；</w:t>
            </w:r>
          </w:p>
          <w:p>
            <w:pPr>
              <w:pStyle w:val="70"/>
              <w:autoSpaceDE w:val="0"/>
              <w:autoSpaceDN w:val="0"/>
              <w:spacing w:line="360" w:lineRule="exact"/>
              <w:jc w:val="left"/>
              <w:rPr>
                <w:sz w:val="21"/>
                <w:szCs w:val="21"/>
                <w:lang w:val="en-US" w:eastAsia="zh-CN"/>
              </w:rPr>
            </w:pPr>
            <w:r>
              <w:rPr>
                <w:rFonts w:hint="eastAsia"/>
                <w:sz w:val="21"/>
                <w:szCs w:val="21"/>
                <w:lang w:val="en-US"/>
              </w:rPr>
              <w:t>11.网络资源</w:t>
            </w:r>
            <w:r>
              <w:rPr>
                <w:rFonts w:hint="eastAsia"/>
                <w:sz w:val="21"/>
                <w:szCs w:val="21"/>
                <w:lang w:val="en-US" w:eastAsia="zh-CN"/>
              </w:rPr>
              <w:t>；</w:t>
            </w:r>
          </w:p>
          <w:p>
            <w:pPr>
              <w:pStyle w:val="70"/>
              <w:autoSpaceDE w:val="0"/>
              <w:autoSpaceDN w:val="0"/>
              <w:spacing w:line="360" w:lineRule="exact"/>
              <w:jc w:val="left"/>
              <w:rPr>
                <w:sz w:val="21"/>
                <w:szCs w:val="21"/>
              </w:rPr>
            </w:pPr>
            <w:r>
              <w:rPr>
                <w:rFonts w:hint="eastAsia"/>
                <w:sz w:val="21"/>
                <w:szCs w:val="21"/>
                <w:lang w:val="en-US"/>
              </w:rPr>
              <w:t>12.教学媒体的选择方法</w:t>
            </w:r>
            <w:r>
              <w:rPr>
                <w:rFonts w:hint="eastAsia"/>
                <w:sz w:val="21"/>
                <w:szCs w:val="21"/>
                <w:lang w:val="en-US" w:eastAsia="zh-CN"/>
              </w:rPr>
              <w:t>。</w:t>
            </w:r>
          </w:p>
        </w:tc>
        <w:tc>
          <w:tcPr>
            <w:tcW w:w="3220" w:type="dxa"/>
          </w:tcPr>
          <w:p>
            <w:pPr>
              <w:spacing w:line="360" w:lineRule="exact"/>
              <w:jc w:val="left"/>
              <w:rPr>
                <w:rFonts w:ascii="宋体" w:hAnsi="宋体" w:cs="宋体"/>
                <w:szCs w:val="21"/>
              </w:rPr>
            </w:pPr>
            <w:r>
              <w:rPr>
                <w:rFonts w:hint="eastAsia" w:ascii="宋体" w:hAnsi="宋体" w:cs="宋体"/>
                <w:kern w:val="0"/>
                <w:szCs w:val="21"/>
                <w:lang w:bidi="ar"/>
              </w:rPr>
              <w:t>1</w:t>
            </w:r>
            <w:r>
              <w:rPr>
                <w:rFonts w:hint="eastAsia" w:ascii="宋体" w:hAnsi="宋体" w:cs="宋体"/>
                <w:szCs w:val="21"/>
              </w:rPr>
              <w:t xml:space="preserve">.条件要求：使用多媒体教学，用丰富的音频、视频、图片，将抽象的教学内容具体化。 </w:t>
            </w:r>
          </w:p>
          <w:p>
            <w:pPr>
              <w:tabs>
                <w:tab w:val="left" w:pos="413"/>
              </w:tabs>
              <w:spacing w:line="360" w:lineRule="exact"/>
              <w:jc w:val="left"/>
              <w:rPr>
                <w:rFonts w:ascii="宋体" w:hAnsi="宋体" w:cs="宋体"/>
                <w:szCs w:val="21"/>
              </w:rPr>
            </w:pPr>
            <w:r>
              <w:rPr>
                <w:rFonts w:hint="eastAsia" w:ascii="宋体" w:hAnsi="宋体" w:cs="宋体"/>
                <w:szCs w:val="21"/>
              </w:rPr>
              <w:t xml:space="preserve">2.教学方法：依托智慧树、超星等平台，采用理论教学模块化与 实践教学项目化相结合的教学模式。采用翻转课堂教学法、问题探究教学法、小组合作探究学习法等教学方法。 </w:t>
            </w:r>
          </w:p>
          <w:p>
            <w:pPr>
              <w:spacing w:line="360" w:lineRule="exact"/>
              <w:jc w:val="left"/>
              <w:rPr>
                <w:rFonts w:ascii="宋体" w:hAnsi="宋体" w:cs="宋体"/>
                <w:szCs w:val="21"/>
              </w:rPr>
            </w:pPr>
            <w:r>
              <w:rPr>
                <w:rFonts w:hint="eastAsia" w:ascii="宋体" w:hAnsi="宋体" w:cs="宋体"/>
                <w:szCs w:val="21"/>
              </w:rPr>
              <w:t>3.师资要求：应具有研究生以上学历或讲师以上职称，具备较丰富的教学经验和较高的思想道德素质</w:t>
            </w:r>
            <w:r>
              <w:rPr>
                <w:rFonts w:hint="eastAsia" w:ascii="宋体" w:hAnsi="宋体" w:cs="宋体"/>
                <w:szCs w:val="21"/>
                <w:lang w:eastAsia="zh-CN"/>
              </w:rPr>
              <w:t>，</w:t>
            </w:r>
            <w:r>
              <w:rPr>
                <w:rFonts w:hint="eastAsia" w:asciiTheme="minorEastAsia" w:hAnsiTheme="minorEastAsia" w:eastAsiaTheme="minorEastAsia" w:cstheme="minorEastAsia"/>
                <w:spacing w:val="-1"/>
                <w:sz w:val="21"/>
                <w:szCs w:val="21"/>
                <w:lang w:eastAsia="zh-CN"/>
              </w:rPr>
              <w:t>能深入将思政元素融入课程</w:t>
            </w:r>
            <w:r>
              <w:rPr>
                <w:rFonts w:hint="eastAsia" w:ascii="宋体" w:hAnsi="宋体" w:cs="宋体"/>
                <w:szCs w:val="21"/>
              </w:rPr>
              <w:t>。</w:t>
            </w:r>
          </w:p>
          <w:p>
            <w:pPr>
              <w:pStyle w:val="70"/>
              <w:autoSpaceDE w:val="0"/>
              <w:autoSpaceDN w:val="0"/>
              <w:spacing w:line="360" w:lineRule="exact"/>
              <w:jc w:val="left"/>
              <w:rPr>
                <w:sz w:val="21"/>
                <w:szCs w:val="21"/>
              </w:rPr>
            </w:pPr>
            <w:r>
              <w:rPr>
                <w:rFonts w:hint="eastAsia"/>
                <w:sz w:val="21"/>
                <w:szCs w:val="21"/>
                <w:lang w:val="en-US" w:eastAsia="zh-CN" w:bidi="ar-SA"/>
              </w:rPr>
              <w:t xml:space="preserve">4.考核要求：本课程为考查课程，形成性考核+终结性考核各占 50%权重比。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sz w:val="21"/>
                <w:szCs w:val="21"/>
              </w:rPr>
            </w:pPr>
          </w:p>
          <w:p>
            <w:pPr>
              <w:pStyle w:val="70"/>
              <w:spacing w:line="440" w:lineRule="exact"/>
              <w:jc w:val="center"/>
              <w:rPr>
                <w:sz w:val="21"/>
                <w:szCs w:val="21"/>
              </w:rPr>
            </w:pPr>
          </w:p>
          <w:p>
            <w:pPr>
              <w:pStyle w:val="70"/>
              <w:spacing w:line="440" w:lineRule="exact"/>
              <w:jc w:val="center"/>
              <w:rPr>
                <w:sz w:val="21"/>
                <w:szCs w:val="21"/>
              </w:rPr>
            </w:pPr>
          </w:p>
          <w:p>
            <w:pPr>
              <w:pStyle w:val="70"/>
              <w:spacing w:line="440" w:lineRule="exact"/>
              <w:jc w:val="center"/>
              <w:rPr>
                <w:sz w:val="21"/>
                <w:szCs w:val="21"/>
              </w:rPr>
            </w:pPr>
            <w:r>
              <w:rPr>
                <w:rFonts w:hint="eastAsia"/>
                <w:sz w:val="21"/>
                <w:szCs w:val="21"/>
              </w:rPr>
              <w:t>3</w:t>
            </w:r>
          </w:p>
        </w:tc>
        <w:tc>
          <w:tcPr>
            <w:tcW w:w="720" w:type="dxa"/>
            <w:vAlign w:val="center"/>
          </w:tcPr>
          <w:p>
            <w:pPr>
              <w:pStyle w:val="70"/>
              <w:spacing w:line="440" w:lineRule="exact"/>
              <w:jc w:val="left"/>
              <w:rPr>
                <w:sz w:val="21"/>
                <w:szCs w:val="21"/>
                <w:lang w:eastAsia="zh-CN"/>
              </w:rPr>
            </w:pPr>
          </w:p>
          <w:p>
            <w:pPr>
              <w:pStyle w:val="70"/>
              <w:spacing w:line="440" w:lineRule="exact"/>
              <w:jc w:val="left"/>
              <w:rPr>
                <w:sz w:val="21"/>
                <w:szCs w:val="21"/>
                <w:lang w:eastAsia="zh-CN"/>
              </w:rPr>
            </w:pPr>
          </w:p>
          <w:p>
            <w:pPr>
              <w:pStyle w:val="70"/>
              <w:spacing w:line="440" w:lineRule="exact"/>
              <w:jc w:val="left"/>
              <w:rPr>
                <w:sz w:val="21"/>
                <w:szCs w:val="21"/>
                <w:lang w:eastAsia="zh-CN"/>
              </w:rPr>
            </w:pPr>
          </w:p>
          <w:p>
            <w:pPr>
              <w:pStyle w:val="70"/>
              <w:spacing w:line="440" w:lineRule="exact"/>
              <w:jc w:val="left"/>
              <w:rPr>
                <w:sz w:val="21"/>
                <w:szCs w:val="21"/>
              </w:rPr>
            </w:pPr>
            <w:r>
              <w:rPr>
                <w:rFonts w:hint="eastAsia"/>
                <w:sz w:val="21"/>
                <w:szCs w:val="21"/>
                <w:lang w:eastAsia="zh-CN"/>
              </w:rPr>
              <w:t>简笔画</w:t>
            </w:r>
          </w:p>
        </w:tc>
        <w:tc>
          <w:tcPr>
            <w:tcW w:w="2696" w:type="dxa"/>
            <w:vAlign w:val="center"/>
          </w:tcPr>
          <w:p>
            <w:pPr>
              <w:rPr>
                <w:rFonts w:ascii="宋体" w:hAnsi="宋体" w:cs="宋体"/>
                <w:b/>
                <w:bCs/>
                <w:szCs w:val="21"/>
              </w:rPr>
            </w:pPr>
          </w:p>
          <w:p>
            <w:pPr>
              <w:rPr>
                <w:rFonts w:ascii="宋体" w:hAnsi="宋体" w:cs="宋体"/>
                <w:szCs w:val="21"/>
              </w:rPr>
            </w:pPr>
            <w:r>
              <w:rPr>
                <w:rFonts w:hint="eastAsia" w:ascii="宋体" w:hAnsi="宋体" w:cs="宋体"/>
                <w:b/>
                <w:bCs/>
                <w:szCs w:val="21"/>
              </w:rPr>
              <w:t>素质目标</w:t>
            </w:r>
            <w:r>
              <w:rPr>
                <w:rFonts w:hint="eastAsia" w:ascii="宋体" w:hAnsi="宋体" w:cs="宋体"/>
                <w:szCs w:val="21"/>
              </w:rPr>
              <w:t>：</w:t>
            </w:r>
          </w:p>
          <w:p>
            <w:pPr>
              <w:rPr>
                <w:rFonts w:ascii="宋体" w:hAnsi="宋体" w:cs="宋体"/>
                <w:szCs w:val="21"/>
              </w:rPr>
            </w:pPr>
            <w:r>
              <w:rPr>
                <w:rFonts w:hint="eastAsia" w:ascii="宋体" w:hAnsi="宋体" w:cs="宋体"/>
                <w:szCs w:val="21"/>
              </w:rPr>
              <w:t>（1）具备正确的审美观察能力及艺术修养；</w:t>
            </w:r>
          </w:p>
          <w:p>
            <w:pPr>
              <w:rPr>
                <w:rFonts w:ascii="宋体" w:hAnsi="宋体" w:cs="宋体"/>
                <w:szCs w:val="21"/>
              </w:rPr>
            </w:pPr>
            <w:r>
              <w:rPr>
                <w:rFonts w:hint="eastAsia" w:ascii="宋体" w:hAnsi="宋体" w:cs="宋体"/>
                <w:szCs w:val="21"/>
              </w:rPr>
              <w:t>（2）具备勤思考，多观察，乐于创新，对美术运用的感性思维。</w:t>
            </w:r>
          </w:p>
          <w:p>
            <w:pPr>
              <w:rPr>
                <w:rFonts w:ascii="宋体" w:hAnsi="宋体" w:cs="宋体"/>
                <w:szCs w:val="21"/>
              </w:rPr>
            </w:pPr>
            <w:r>
              <w:rPr>
                <w:rFonts w:hint="eastAsia" w:ascii="宋体" w:hAnsi="宋体" w:cs="宋体"/>
                <w:b/>
                <w:bCs/>
                <w:szCs w:val="21"/>
              </w:rPr>
              <w:t>知识目标</w:t>
            </w:r>
            <w:r>
              <w:rPr>
                <w:rFonts w:hint="eastAsia" w:ascii="宋体" w:hAnsi="宋体" w:cs="宋体"/>
                <w:szCs w:val="21"/>
              </w:rPr>
              <w:t>：</w:t>
            </w:r>
          </w:p>
          <w:p>
            <w:pPr>
              <w:rPr>
                <w:rFonts w:ascii="宋体" w:hAnsi="宋体" w:cs="宋体"/>
                <w:szCs w:val="21"/>
              </w:rPr>
            </w:pPr>
            <w:r>
              <w:rPr>
                <w:rFonts w:hint="eastAsia" w:ascii="宋体" w:hAnsi="宋体" w:cs="宋体"/>
                <w:szCs w:val="21"/>
              </w:rPr>
              <w:t>（1）了解欣赏中、外绘画及美术发展的不同特征；</w:t>
            </w:r>
          </w:p>
          <w:p>
            <w:pPr>
              <w:rPr>
                <w:rFonts w:ascii="宋体" w:hAnsi="宋体" w:cs="宋体"/>
                <w:szCs w:val="21"/>
              </w:rPr>
            </w:pPr>
            <w:r>
              <w:rPr>
                <w:rFonts w:hint="eastAsia" w:ascii="宋体" w:hAnsi="宋体" w:cs="宋体"/>
                <w:szCs w:val="21"/>
              </w:rPr>
              <w:t>（2）了解绘画造型的基础知识；</w:t>
            </w:r>
          </w:p>
          <w:p>
            <w:pPr>
              <w:rPr>
                <w:rFonts w:ascii="宋体" w:hAnsi="宋体" w:cs="宋体"/>
                <w:szCs w:val="21"/>
              </w:rPr>
            </w:pPr>
            <w:r>
              <w:rPr>
                <w:rFonts w:hint="eastAsia" w:ascii="宋体" w:hAnsi="宋体" w:cs="宋体"/>
                <w:szCs w:val="21"/>
              </w:rPr>
              <w:t>（3）了解色彩的基础知识，能够控制画面色调。</w:t>
            </w:r>
          </w:p>
          <w:p>
            <w:pPr>
              <w:rPr>
                <w:rFonts w:ascii="宋体" w:hAnsi="宋体" w:cs="宋体"/>
                <w:szCs w:val="21"/>
              </w:rPr>
            </w:pPr>
            <w:r>
              <w:rPr>
                <w:rFonts w:hint="eastAsia" w:ascii="宋体" w:hAnsi="宋体" w:cs="宋体"/>
                <w:b/>
                <w:bCs/>
                <w:szCs w:val="21"/>
              </w:rPr>
              <w:t>能力目标</w:t>
            </w:r>
            <w:r>
              <w:rPr>
                <w:rFonts w:hint="eastAsia" w:ascii="宋体" w:hAnsi="宋体" w:cs="宋体"/>
                <w:szCs w:val="21"/>
              </w:rPr>
              <w:t>：</w:t>
            </w:r>
          </w:p>
          <w:p>
            <w:pPr>
              <w:rPr>
                <w:rFonts w:ascii="宋体" w:hAnsi="宋体" w:cs="宋体"/>
                <w:szCs w:val="21"/>
              </w:rPr>
            </w:pPr>
            <w:r>
              <w:rPr>
                <w:rFonts w:hint="eastAsia" w:ascii="宋体" w:hAnsi="宋体" w:cs="宋体"/>
                <w:szCs w:val="21"/>
              </w:rPr>
              <w:t>（1）能运用线条纸的平面表现物体的空间关系；</w:t>
            </w:r>
          </w:p>
          <w:p>
            <w:pPr>
              <w:rPr>
                <w:rFonts w:ascii="宋体"/>
                <w:szCs w:val="21"/>
              </w:rPr>
            </w:pPr>
            <w:r>
              <w:rPr>
                <w:rFonts w:hint="eastAsia" w:ascii="宋体" w:hAnsi="宋体" w:cs="宋体"/>
                <w:szCs w:val="21"/>
              </w:rPr>
              <w:t>（2）能初步运用简化、夸张等变形手法进行绘画创作。</w:t>
            </w:r>
          </w:p>
        </w:tc>
        <w:tc>
          <w:tcPr>
            <w:tcW w:w="2644" w:type="dxa"/>
            <w:vAlign w:val="center"/>
          </w:tcPr>
          <w:p>
            <w:pPr>
              <w:pStyle w:val="61"/>
              <w:jc w:val="both"/>
              <w:rPr>
                <w:rFonts w:ascii="宋体" w:hAnsi="宋体" w:eastAsia="宋体" w:cs="宋体"/>
                <w:sz w:val="21"/>
                <w:szCs w:val="21"/>
                <w:lang w:val="en-US"/>
              </w:rPr>
            </w:pPr>
          </w:p>
          <w:p>
            <w:pPr>
              <w:pStyle w:val="61"/>
              <w:jc w:val="both"/>
              <w:rPr>
                <w:rFonts w:ascii="宋体" w:hAnsi="宋体" w:eastAsia="宋体" w:cs="宋体"/>
                <w:sz w:val="21"/>
                <w:szCs w:val="21"/>
                <w:lang w:val="en-US"/>
              </w:rPr>
            </w:pPr>
            <w:r>
              <w:rPr>
                <w:rFonts w:hint="eastAsia" w:ascii="宋体" w:hAnsi="宋体" w:eastAsia="宋体" w:cs="宋体"/>
                <w:sz w:val="21"/>
                <w:szCs w:val="21"/>
                <w:lang w:val="en-US"/>
              </w:rPr>
              <w:t>模块一：素描基础造型理论——几何形体的造型方法、素描明暗关系的处理、透视的原理以及规律、透视在简笔画中的运用；</w:t>
            </w:r>
          </w:p>
          <w:p>
            <w:pPr>
              <w:pStyle w:val="61"/>
              <w:jc w:val="both"/>
              <w:rPr>
                <w:rFonts w:ascii="宋体" w:hAnsi="宋体" w:eastAsia="宋体" w:cs="宋体"/>
                <w:sz w:val="21"/>
                <w:szCs w:val="21"/>
                <w:lang w:val="en-US"/>
              </w:rPr>
            </w:pPr>
            <w:r>
              <w:rPr>
                <w:rFonts w:hint="eastAsia" w:ascii="宋体" w:hAnsi="宋体" w:eastAsia="宋体" w:cs="宋体"/>
                <w:sz w:val="21"/>
                <w:szCs w:val="21"/>
                <w:lang w:val="en-US"/>
              </w:rPr>
              <w:t>模块二：简笔画——素描在简笔画中的运用、线条的规律、植物动物人物的型方法、构图的基本原则；</w:t>
            </w:r>
          </w:p>
          <w:p>
            <w:pPr>
              <w:pStyle w:val="61"/>
              <w:jc w:val="both"/>
              <w:rPr>
                <w:rFonts w:ascii="宋体" w:hAnsi="宋体" w:eastAsia="宋体" w:cs="宋体"/>
                <w:sz w:val="21"/>
                <w:szCs w:val="21"/>
                <w:lang w:val="en-US"/>
              </w:rPr>
            </w:pPr>
            <w:r>
              <w:rPr>
                <w:rFonts w:hint="eastAsia" w:ascii="宋体" w:hAnsi="宋体" w:eastAsia="宋体" w:cs="宋体"/>
                <w:sz w:val="21"/>
                <w:szCs w:val="21"/>
                <w:lang w:val="en-US"/>
              </w:rPr>
              <w:t>模块三：色彩基础——三原色的运用、复色的调和、明度亮度纯度以及色彩的对比关系、搭配色彩的技巧；</w:t>
            </w:r>
          </w:p>
          <w:p>
            <w:pPr>
              <w:pStyle w:val="61"/>
              <w:jc w:val="both"/>
              <w:rPr>
                <w:rFonts w:ascii="宋体"/>
                <w:sz w:val="21"/>
                <w:szCs w:val="21"/>
              </w:rPr>
            </w:pPr>
            <w:r>
              <w:rPr>
                <w:rFonts w:hint="eastAsia" w:ascii="宋体" w:hAnsi="宋体" w:eastAsia="宋体" w:cs="宋体"/>
                <w:sz w:val="21"/>
                <w:szCs w:val="21"/>
                <w:lang w:val="en-US"/>
              </w:rPr>
              <w:t>模块四：儿童美术创作与欣赏——儿童美术创作的基本原则、艺术作品的来源、鉴别优劣艺术作品的方法、欣赏国内外作品、儿童美术作品在幼儿园实践中的运用。</w:t>
            </w:r>
          </w:p>
        </w:tc>
        <w:tc>
          <w:tcPr>
            <w:tcW w:w="3220" w:type="dxa"/>
            <w:vAlign w:val="center"/>
          </w:tcPr>
          <w:p>
            <w:pPr>
              <w:rPr>
                <w:rFonts w:ascii="宋体" w:hAnsi="宋体" w:cs="宋体"/>
                <w:szCs w:val="21"/>
              </w:rPr>
            </w:pPr>
          </w:p>
          <w:p>
            <w:pPr>
              <w:rPr>
                <w:rFonts w:ascii="宋体" w:hAnsi="宋体" w:cs="宋体"/>
                <w:szCs w:val="21"/>
              </w:rPr>
            </w:pPr>
            <w:r>
              <w:rPr>
                <w:rFonts w:hint="eastAsia" w:ascii="宋体" w:hAnsi="宋体" w:cs="宋体"/>
                <w:szCs w:val="21"/>
              </w:rPr>
              <w:t>1.条件要求：配备专门的美术实训室，并配齐绘画、手工制作等必须的设施设备。</w:t>
            </w:r>
          </w:p>
          <w:p>
            <w:pPr>
              <w:rPr>
                <w:rFonts w:ascii="宋体" w:hAnsi="宋体" w:cs="宋体"/>
                <w:szCs w:val="21"/>
              </w:rPr>
            </w:pPr>
            <w:r>
              <w:rPr>
                <w:rFonts w:hint="eastAsia" w:ascii="宋体" w:hAnsi="宋体" w:cs="宋体"/>
                <w:szCs w:val="21"/>
              </w:rPr>
              <w:t>2.教学方法：理论部分以教师的启发引导、讲解示范为主，注重培养学生的创造能力。实践部分以学生制作作品为主，通过组织学生校内实验实训、作品展览、技能考核等方式，使教、学、做融为一体。</w:t>
            </w:r>
          </w:p>
          <w:p>
            <w:pPr>
              <w:rPr>
                <w:rFonts w:ascii="宋体" w:hAnsi="宋体" w:cs="宋体"/>
                <w:szCs w:val="21"/>
              </w:rPr>
            </w:pPr>
            <w:r>
              <w:rPr>
                <w:rFonts w:hint="eastAsia" w:ascii="宋体" w:hAnsi="宋体" w:cs="宋体"/>
                <w:szCs w:val="21"/>
              </w:rPr>
              <w:t>3.师资要求：应由具有较为扎实的美术功底、较为丰富的教学经验和较高的思想道德素质的美术专业教师任教。</w:t>
            </w:r>
          </w:p>
          <w:p>
            <w:pPr>
              <w:rPr>
                <w:rFonts w:ascii="宋体"/>
                <w:szCs w:val="21"/>
              </w:rPr>
            </w:pPr>
            <w:r>
              <w:rPr>
                <w:rFonts w:hint="eastAsia" w:ascii="宋体" w:hAnsi="宋体" w:cs="宋体"/>
                <w:szCs w:val="21"/>
              </w:rPr>
              <w:t>4.考核要求：本课程为考查课程，实行过程性考核和终结性考核相结合的考核评价方式，过程性考核成绩占40%，终结性考核成绩占60%。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720" w:type="dxa"/>
            <w:vAlign w:val="center"/>
          </w:tcPr>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r>
              <w:rPr>
                <w:rFonts w:hint="eastAsia"/>
                <w:sz w:val="21"/>
                <w:szCs w:val="21"/>
                <w:lang w:val="en-US" w:eastAsia="zh-CN"/>
              </w:rPr>
              <w:t>4</w:t>
            </w: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rPr>
                <w:sz w:val="21"/>
                <w:szCs w:val="21"/>
              </w:rPr>
            </w:pPr>
          </w:p>
        </w:tc>
        <w:tc>
          <w:tcPr>
            <w:tcW w:w="720" w:type="dxa"/>
            <w:vAlign w:val="center"/>
          </w:tcPr>
          <w:p>
            <w:pPr>
              <w:pStyle w:val="70"/>
              <w:spacing w:line="440" w:lineRule="exact"/>
              <w:jc w:val="center"/>
              <w:rPr>
                <w:sz w:val="21"/>
                <w:szCs w:val="21"/>
              </w:rPr>
            </w:pPr>
            <w:r>
              <w:rPr>
                <w:rFonts w:hint="eastAsia"/>
                <w:sz w:val="21"/>
                <w:szCs w:val="21"/>
                <w:lang w:eastAsia="zh-CN"/>
              </w:rPr>
              <w:t>手工制作</w:t>
            </w:r>
          </w:p>
        </w:tc>
        <w:tc>
          <w:tcPr>
            <w:tcW w:w="2696" w:type="dxa"/>
          </w:tcPr>
          <w:p>
            <w:pPr>
              <w:pStyle w:val="70"/>
              <w:spacing w:line="240" w:lineRule="auto"/>
              <w:rPr>
                <w:b/>
                <w:bCs/>
                <w:sz w:val="21"/>
                <w:szCs w:val="21"/>
              </w:rPr>
            </w:pPr>
            <w:r>
              <w:rPr>
                <w:rFonts w:hint="eastAsia"/>
                <w:b/>
                <w:bCs/>
                <w:sz w:val="21"/>
                <w:szCs w:val="21"/>
              </w:rPr>
              <w:t>素质目标：</w:t>
            </w:r>
          </w:p>
          <w:p>
            <w:pPr>
              <w:pStyle w:val="70"/>
              <w:spacing w:line="240" w:lineRule="auto"/>
              <w:rPr>
                <w:sz w:val="21"/>
                <w:szCs w:val="21"/>
              </w:rPr>
            </w:pPr>
            <w:r>
              <w:rPr>
                <w:rFonts w:hint="eastAsia"/>
                <w:sz w:val="21"/>
                <w:szCs w:val="21"/>
              </w:rPr>
              <w:t>（1）注重学生人文知识的培养，将我国民间传统艺术与现代材料工艺制作融为一体，彰显艺术传承特色和现代审美趣味，开阔学生的视野。</w:t>
            </w:r>
          </w:p>
          <w:p>
            <w:pPr>
              <w:pStyle w:val="70"/>
              <w:spacing w:line="240" w:lineRule="auto"/>
              <w:rPr>
                <w:sz w:val="21"/>
                <w:szCs w:val="21"/>
              </w:rPr>
            </w:pPr>
            <w:r>
              <w:rPr>
                <w:rFonts w:hint="eastAsia"/>
                <w:sz w:val="21"/>
                <w:szCs w:val="21"/>
              </w:rPr>
              <w:t>（2）发掘学生的想象力和创造力，获得个性发展，具有敬业精神与团队合作意识形成良好的职业素养。</w:t>
            </w:r>
          </w:p>
          <w:p>
            <w:pPr>
              <w:pStyle w:val="70"/>
              <w:spacing w:line="240" w:lineRule="auto"/>
              <w:rPr>
                <w:b/>
                <w:bCs/>
                <w:sz w:val="21"/>
                <w:szCs w:val="21"/>
              </w:rPr>
            </w:pPr>
            <w:r>
              <w:rPr>
                <w:rFonts w:hint="eastAsia"/>
                <w:b/>
                <w:bCs/>
                <w:sz w:val="21"/>
                <w:szCs w:val="21"/>
              </w:rPr>
              <w:t>知识目标：</w:t>
            </w:r>
          </w:p>
          <w:p>
            <w:pPr>
              <w:pStyle w:val="70"/>
              <w:spacing w:line="240" w:lineRule="auto"/>
              <w:rPr>
                <w:sz w:val="21"/>
                <w:szCs w:val="21"/>
              </w:rPr>
            </w:pPr>
            <w:r>
              <w:rPr>
                <w:rFonts w:hint="eastAsia"/>
                <w:sz w:val="21"/>
                <w:szCs w:val="21"/>
              </w:rPr>
              <w:t>（1）了解手工制作的相关概念、分类、作用及制作技法等相关知识；</w:t>
            </w:r>
          </w:p>
          <w:p>
            <w:pPr>
              <w:pStyle w:val="70"/>
              <w:spacing w:line="240" w:lineRule="auto"/>
              <w:rPr>
                <w:sz w:val="21"/>
                <w:szCs w:val="21"/>
              </w:rPr>
            </w:pPr>
            <w:r>
              <w:rPr>
                <w:rFonts w:hint="eastAsia"/>
                <w:sz w:val="21"/>
                <w:szCs w:val="21"/>
              </w:rPr>
              <w:t>（2）深刻认识手工制作对幼儿身心发展的重要意义。</w:t>
            </w:r>
          </w:p>
          <w:p>
            <w:pPr>
              <w:pStyle w:val="70"/>
              <w:spacing w:line="240" w:lineRule="auto"/>
              <w:rPr>
                <w:b/>
                <w:bCs/>
                <w:sz w:val="21"/>
                <w:szCs w:val="21"/>
              </w:rPr>
            </w:pPr>
            <w:r>
              <w:rPr>
                <w:rFonts w:hint="eastAsia"/>
                <w:b/>
                <w:bCs/>
                <w:sz w:val="21"/>
                <w:szCs w:val="21"/>
              </w:rPr>
              <w:t>能力目标：</w:t>
            </w:r>
          </w:p>
          <w:p>
            <w:pPr>
              <w:pStyle w:val="70"/>
              <w:spacing w:line="240" w:lineRule="auto"/>
              <w:rPr>
                <w:sz w:val="21"/>
                <w:szCs w:val="21"/>
              </w:rPr>
            </w:pPr>
            <w:r>
              <w:rPr>
                <w:rFonts w:hint="eastAsia"/>
                <w:sz w:val="21"/>
                <w:szCs w:val="21"/>
              </w:rPr>
              <w:t>（1）掌握不同材料造型规律和制作工艺，在各种材料的平面、半立体和立体造型的实践过程中获得丰富经验，提高审美能力和创作的想象力；</w:t>
            </w:r>
          </w:p>
          <w:p>
            <w:pPr>
              <w:pStyle w:val="70"/>
              <w:spacing w:line="240" w:lineRule="auto"/>
              <w:rPr>
                <w:sz w:val="21"/>
                <w:szCs w:val="21"/>
              </w:rPr>
            </w:pPr>
            <w:r>
              <w:rPr>
                <w:rFonts w:hint="eastAsia"/>
                <w:sz w:val="21"/>
                <w:szCs w:val="21"/>
              </w:rPr>
              <w:t>（2）培养学生的动手与综合运用材料的能力、空间意识和形象思维，提高学生能灵活运用手工服务于教育教学的能力。</w:t>
            </w:r>
          </w:p>
          <w:p>
            <w:pPr>
              <w:pStyle w:val="70"/>
              <w:spacing w:line="240" w:lineRule="auto"/>
              <w:rPr>
                <w:sz w:val="21"/>
                <w:szCs w:val="21"/>
              </w:rPr>
            </w:pPr>
          </w:p>
        </w:tc>
        <w:tc>
          <w:tcPr>
            <w:tcW w:w="2644" w:type="dxa"/>
          </w:tcPr>
          <w:p>
            <w:r>
              <w:rPr>
                <w:rFonts w:hint="eastAsia"/>
              </w:rPr>
              <w:t xml:space="preserve">模块一：纸造型——纸造型概述、剪纸、纸花、纸浮雕、立体纸工、刻纸版画、卡纸剪贴画；            </w:t>
            </w:r>
          </w:p>
          <w:p>
            <w:r>
              <w:rPr>
                <w:rFonts w:hint="eastAsia"/>
              </w:rPr>
              <w:t>模块二：泥造型——泥的选用及处理、泥造型的种类及特材料及工具的使用、 基本塑形、运用团、揉、压、捏、搓等技能塑造泥浮雕和泥圆雕；</w:t>
            </w:r>
          </w:p>
          <w:p>
            <w:pPr>
              <w:rPr>
                <w:rFonts w:ascii="宋体" w:hAnsi="宋体" w:cs="宋体"/>
                <w:szCs w:val="21"/>
              </w:rPr>
            </w:pPr>
            <w:r>
              <w:rPr>
                <w:rFonts w:hint="eastAsia"/>
              </w:rPr>
              <w:t>模块三： 布艺造型——布艺造型概述及特点、</w:t>
            </w:r>
            <w:r>
              <w:rPr>
                <w:rFonts w:hint="eastAsia" w:ascii="宋体" w:hAnsi="宋体" w:cs="宋体"/>
                <w:szCs w:val="21"/>
              </w:rPr>
              <w:t xml:space="preserve">布艺造型的分类制作 （布贴画、花束、挂饰等）；      </w:t>
            </w:r>
          </w:p>
          <w:p>
            <w:pPr>
              <w:pStyle w:val="70"/>
              <w:spacing w:line="440" w:lineRule="exact"/>
              <w:rPr>
                <w:sz w:val="21"/>
                <w:szCs w:val="21"/>
                <w:lang w:val="en-US" w:eastAsia="zh-CN"/>
              </w:rPr>
            </w:pPr>
            <w:r>
              <w:rPr>
                <w:rFonts w:hint="eastAsia"/>
                <w:sz w:val="21"/>
                <w:szCs w:val="21"/>
                <w:lang w:val="en-US" w:eastAsia="zh-CN"/>
              </w:rPr>
              <w:t xml:space="preserve">模块四：综合材料造型——不同材料的功能及作用、材料肌理及形态、瓶类、盒类及其他类再造型；           </w:t>
            </w:r>
          </w:p>
          <w:p>
            <w:pPr>
              <w:pStyle w:val="70"/>
              <w:spacing w:line="440" w:lineRule="exact"/>
              <w:rPr>
                <w:sz w:val="21"/>
                <w:szCs w:val="21"/>
                <w:lang w:val="en-US" w:eastAsia="zh-CN"/>
              </w:rPr>
            </w:pPr>
            <w:r>
              <w:rPr>
                <w:rFonts w:hint="eastAsia"/>
                <w:sz w:val="21"/>
                <w:szCs w:val="21"/>
                <w:lang w:val="en-US" w:eastAsia="zh-CN"/>
              </w:rPr>
              <w:t>模块五：玩教具造型——玩教具的设计与制作、区角设计与布置。</w:t>
            </w:r>
          </w:p>
          <w:p>
            <w:pPr>
              <w:pStyle w:val="70"/>
              <w:spacing w:line="440" w:lineRule="exact"/>
              <w:rPr>
                <w:rFonts w:ascii="Calibri" w:hAnsi="Calibri"/>
                <w:sz w:val="21"/>
                <w:szCs w:val="24"/>
              </w:rPr>
            </w:pPr>
          </w:p>
        </w:tc>
        <w:tc>
          <w:tcPr>
            <w:tcW w:w="3220" w:type="dxa"/>
          </w:tcPr>
          <w:p>
            <w:pPr>
              <w:pStyle w:val="70"/>
              <w:spacing w:line="440" w:lineRule="exact"/>
              <w:rPr>
                <w:sz w:val="21"/>
                <w:szCs w:val="21"/>
              </w:rPr>
            </w:pPr>
            <w:r>
              <w:rPr>
                <w:rFonts w:hint="eastAsia"/>
                <w:sz w:val="21"/>
                <w:szCs w:val="21"/>
              </w:rPr>
              <w:t xml:space="preserve">  1.条件要求：配备专门的手工制作实训室，并配齐绘画、手工制作等必须的设施设备。</w:t>
            </w:r>
          </w:p>
          <w:p>
            <w:pPr>
              <w:pStyle w:val="70"/>
              <w:spacing w:line="440" w:lineRule="exact"/>
              <w:rPr>
                <w:sz w:val="21"/>
                <w:szCs w:val="21"/>
              </w:rPr>
            </w:pPr>
            <w:r>
              <w:rPr>
                <w:rFonts w:hint="eastAsia"/>
                <w:sz w:val="21"/>
                <w:szCs w:val="21"/>
              </w:rPr>
              <w:t xml:space="preserve">2.教学方法：教学方法主要以实际动手操作为主，辅以演示+指导式教学。 </w:t>
            </w:r>
          </w:p>
          <w:p>
            <w:pPr>
              <w:pStyle w:val="70"/>
              <w:spacing w:line="440" w:lineRule="exact"/>
              <w:rPr>
                <w:sz w:val="21"/>
                <w:szCs w:val="21"/>
              </w:rPr>
            </w:pPr>
            <w:r>
              <w:rPr>
                <w:rFonts w:hint="eastAsia"/>
                <w:sz w:val="21"/>
                <w:szCs w:val="21"/>
              </w:rPr>
              <w:t>3.师资要求：应由具有较为扎实的绘画和手工制作等能力，具备较为丰富的教学经验和较高的思想道德素质的美术专业教师任教</w:t>
            </w:r>
            <w:r>
              <w:rPr>
                <w:rFonts w:hint="eastAsia"/>
                <w:sz w:val="21"/>
                <w:szCs w:val="21"/>
                <w:lang w:eastAsia="zh-CN"/>
              </w:rPr>
              <w:t>，</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rPr>
              <w:t>。</w:t>
            </w:r>
          </w:p>
          <w:p>
            <w:pPr>
              <w:pStyle w:val="70"/>
              <w:spacing w:line="440" w:lineRule="exact"/>
              <w:rPr>
                <w:sz w:val="21"/>
                <w:szCs w:val="21"/>
              </w:rPr>
            </w:pPr>
            <w:r>
              <w:rPr>
                <w:rFonts w:hint="eastAsia"/>
                <w:sz w:val="21"/>
                <w:szCs w:val="21"/>
              </w:rPr>
              <w:t>4.考核要求：本课程为考查课程，实行过程性考核和终结性考核相结合的考核评价方式，过程性考核成绩占40%，终结性考核成绩占60%。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sz w:val="21"/>
                <w:szCs w:val="21"/>
              </w:rPr>
            </w:pPr>
            <w:r>
              <w:rPr>
                <w:rFonts w:hint="eastAsia"/>
                <w:sz w:val="21"/>
                <w:szCs w:val="21"/>
                <w:lang w:val="en-US" w:eastAsia="zh-CN"/>
              </w:rPr>
              <w:t>5</w:t>
            </w:r>
          </w:p>
        </w:tc>
        <w:tc>
          <w:tcPr>
            <w:tcW w:w="720" w:type="dxa"/>
            <w:vAlign w:val="center"/>
          </w:tcPr>
          <w:p>
            <w:pPr>
              <w:pStyle w:val="70"/>
              <w:spacing w:line="440" w:lineRule="exact"/>
              <w:jc w:val="center"/>
              <w:rPr>
                <w:sz w:val="21"/>
                <w:szCs w:val="21"/>
              </w:rPr>
            </w:pPr>
            <w:r>
              <w:rPr>
                <w:rFonts w:hint="eastAsia"/>
                <w:sz w:val="21"/>
                <w:szCs w:val="21"/>
                <w:lang w:eastAsia="zh-CN"/>
              </w:rPr>
              <w:t>舞蹈</w:t>
            </w:r>
          </w:p>
        </w:tc>
        <w:tc>
          <w:tcPr>
            <w:tcW w:w="2696" w:type="dxa"/>
            <w:vAlign w:val="center"/>
          </w:tcPr>
          <w:p>
            <w:pPr>
              <w:rPr>
                <w:rFonts w:ascii="宋体" w:hAnsi="宋体" w:cs="宋体"/>
                <w:b/>
                <w:bCs/>
                <w:szCs w:val="21"/>
              </w:rPr>
            </w:pPr>
            <w:r>
              <w:rPr>
                <w:rFonts w:hint="eastAsia" w:ascii="宋体" w:hAnsi="宋体" w:cs="宋体"/>
                <w:b/>
                <w:bCs/>
                <w:szCs w:val="21"/>
              </w:rPr>
              <w:t xml:space="preserve">素质目标： </w:t>
            </w:r>
          </w:p>
          <w:p>
            <w:pPr>
              <w:rPr>
                <w:rFonts w:ascii="宋体" w:hAnsi="宋体" w:cs="宋体"/>
                <w:szCs w:val="21"/>
              </w:rPr>
            </w:pPr>
            <w:r>
              <w:rPr>
                <w:rFonts w:hint="eastAsia" w:ascii="宋体" w:hAnsi="宋体" w:cs="宋体"/>
                <w:szCs w:val="21"/>
              </w:rPr>
              <w:t xml:space="preserve">（1）具备幼儿舞蹈领域舞蹈动作系统性教学的科学意识； </w:t>
            </w:r>
          </w:p>
          <w:p>
            <w:pPr>
              <w:rPr>
                <w:rFonts w:ascii="宋体" w:hAnsi="宋体" w:cs="宋体"/>
                <w:szCs w:val="21"/>
              </w:rPr>
            </w:pPr>
            <w:r>
              <w:rPr>
                <w:rFonts w:hint="eastAsia" w:ascii="宋体" w:hAnsi="宋体" w:cs="宋体"/>
                <w:szCs w:val="21"/>
              </w:rPr>
              <w:t xml:space="preserve">（2）具备良好的心理素质、职业道德和较强的舞蹈创编的艺术素养； </w:t>
            </w:r>
          </w:p>
          <w:p>
            <w:pPr>
              <w:rPr>
                <w:rFonts w:ascii="宋体" w:hAnsi="宋体" w:cs="宋体"/>
                <w:szCs w:val="21"/>
              </w:rPr>
            </w:pPr>
            <w:r>
              <w:rPr>
                <w:rFonts w:hint="eastAsia" w:ascii="宋体" w:hAnsi="宋体" w:cs="宋体"/>
                <w:szCs w:val="21"/>
              </w:rPr>
              <w:t xml:space="preserve">（3）具备结合新时代特点对于幼儿舞蹈训练和创编进行创新的思维。 </w:t>
            </w:r>
          </w:p>
          <w:p>
            <w:pPr>
              <w:rPr>
                <w:rFonts w:ascii="宋体" w:hAnsi="宋体" w:cs="宋体"/>
                <w:b/>
                <w:bCs/>
                <w:szCs w:val="21"/>
              </w:rPr>
            </w:pPr>
            <w:r>
              <w:rPr>
                <w:rFonts w:hint="eastAsia" w:ascii="宋体" w:hAnsi="宋体" w:cs="宋体"/>
                <w:b/>
                <w:bCs/>
                <w:szCs w:val="21"/>
              </w:rPr>
              <w:t xml:space="preserve">知识目标： </w:t>
            </w:r>
          </w:p>
          <w:p>
            <w:pPr>
              <w:rPr>
                <w:rFonts w:ascii="宋体" w:hAnsi="宋体" w:cs="宋体"/>
                <w:szCs w:val="21"/>
              </w:rPr>
            </w:pPr>
            <w:r>
              <w:rPr>
                <w:rFonts w:hint="eastAsia" w:ascii="宋体" w:hAnsi="宋体" w:cs="宋体"/>
                <w:szCs w:val="21"/>
              </w:rPr>
              <w:t xml:space="preserve">（1）了解幼儿舞蹈基本理论和基本常识； </w:t>
            </w:r>
          </w:p>
          <w:p>
            <w:pPr>
              <w:rPr>
                <w:rFonts w:ascii="宋体" w:hAnsi="宋体" w:cs="宋体"/>
                <w:szCs w:val="21"/>
              </w:rPr>
            </w:pPr>
            <w:r>
              <w:rPr>
                <w:rFonts w:hint="eastAsia" w:ascii="宋体" w:hAnsi="宋体" w:cs="宋体"/>
                <w:szCs w:val="21"/>
              </w:rPr>
              <w:t xml:space="preserve">（2）熟悉基本教学理论，能结合时代特点教授儿童舞蹈技能； </w:t>
            </w:r>
          </w:p>
          <w:p>
            <w:pPr>
              <w:rPr>
                <w:rFonts w:ascii="宋体" w:hAnsi="宋体" w:cs="宋体"/>
                <w:szCs w:val="21"/>
              </w:rPr>
            </w:pPr>
            <w:r>
              <w:rPr>
                <w:rFonts w:hint="eastAsia" w:ascii="宋体" w:hAnsi="宋体" w:cs="宋体"/>
                <w:szCs w:val="21"/>
              </w:rPr>
              <w:t xml:space="preserve">（3）掌握一定的形体舞蹈和民族民间舞蹈技能。 </w:t>
            </w:r>
          </w:p>
          <w:p>
            <w:pPr>
              <w:rPr>
                <w:rFonts w:ascii="宋体" w:hAnsi="宋体" w:cs="宋体"/>
                <w:b/>
                <w:bCs/>
                <w:szCs w:val="21"/>
              </w:rPr>
            </w:pPr>
            <w:r>
              <w:rPr>
                <w:rFonts w:hint="eastAsia" w:ascii="宋体" w:hAnsi="宋体" w:cs="宋体"/>
                <w:b/>
                <w:bCs/>
                <w:szCs w:val="21"/>
              </w:rPr>
              <w:t xml:space="preserve">能力目标： </w:t>
            </w:r>
          </w:p>
          <w:p>
            <w:pPr>
              <w:rPr>
                <w:rFonts w:ascii="宋体" w:hAnsi="宋体" w:cs="宋体"/>
                <w:szCs w:val="21"/>
              </w:rPr>
            </w:pPr>
            <w:r>
              <w:rPr>
                <w:rFonts w:hint="eastAsia" w:ascii="宋体" w:hAnsi="宋体" w:cs="宋体"/>
                <w:szCs w:val="21"/>
              </w:rPr>
              <w:t xml:space="preserve">（1）具有教学和表演、自主探究和创新的综合能力； </w:t>
            </w:r>
          </w:p>
          <w:p>
            <w:pPr>
              <w:rPr>
                <w:rFonts w:ascii="宋体"/>
                <w:szCs w:val="21"/>
              </w:rPr>
            </w:pPr>
            <w:r>
              <w:rPr>
                <w:rFonts w:hint="eastAsia" w:ascii="宋体" w:hAnsi="宋体" w:cs="宋体"/>
                <w:szCs w:val="21"/>
              </w:rPr>
              <w:t>（2）具有一定的幼儿舞蹈表演能力和幼儿舞蹈创编及组织幼儿舞蹈教学能力。</w:t>
            </w:r>
          </w:p>
        </w:tc>
        <w:tc>
          <w:tcPr>
            <w:tcW w:w="2644" w:type="dxa"/>
            <w:vAlign w:val="center"/>
          </w:tcPr>
          <w:p>
            <w:pPr>
              <w:pStyle w:val="61"/>
              <w:jc w:val="both"/>
              <w:rPr>
                <w:rFonts w:ascii="宋体" w:hAnsi="宋体" w:eastAsia="宋体" w:cs="宋体"/>
                <w:sz w:val="21"/>
                <w:szCs w:val="21"/>
                <w:lang w:val="en-US"/>
              </w:rPr>
            </w:pPr>
          </w:p>
          <w:p>
            <w:pPr>
              <w:pStyle w:val="61"/>
              <w:jc w:val="both"/>
              <w:rPr>
                <w:rFonts w:ascii="宋体" w:hAnsi="宋体" w:eastAsia="宋体" w:cs="宋体"/>
                <w:sz w:val="21"/>
                <w:szCs w:val="21"/>
                <w:lang w:val="en-US"/>
              </w:rPr>
            </w:pPr>
            <w:r>
              <w:rPr>
                <w:rFonts w:hint="eastAsia" w:ascii="宋体" w:hAnsi="宋体" w:eastAsia="宋体" w:cs="宋体"/>
                <w:sz w:val="21"/>
                <w:szCs w:val="21"/>
                <w:lang w:val="en-US"/>
              </w:rPr>
              <w:t>模块一：舞蹈基本功训练——地面练习、把杆练习、中间练习以及中国古典舞身韵和现代舞的基本练习；</w:t>
            </w:r>
          </w:p>
          <w:p>
            <w:pPr>
              <w:pStyle w:val="61"/>
              <w:jc w:val="both"/>
              <w:rPr>
                <w:rFonts w:ascii="宋体" w:hAnsi="宋体" w:eastAsia="宋体" w:cs="宋体"/>
                <w:sz w:val="21"/>
                <w:szCs w:val="21"/>
                <w:lang w:val="en-US"/>
              </w:rPr>
            </w:pPr>
            <w:r>
              <w:rPr>
                <w:rFonts w:hint="eastAsia" w:ascii="宋体" w:hAnsi="宋体" w:eastAsia="宋体" w:cs="宋体"/>
                <w:sz w:val="21"/>
                <w:szCs w:val="21"/>
                <w:lang w:val="en-US"/>
              </w:rPr>
              <w:t>模块二：幼儿舞蹈训练——幼儿常用舞步、模拟动作以及幼儿园常用舞蹈教学形式的学习；</w:t>
            </w:r>
          </w:p>
          <w:p>
            <w:pPr>
              <w:pStyle w:val="61"/>
              <w:jc w:val="both"/>
              <w:rPr>
                <w:rFonts w:ascii="宋体" w:hAnsi="宋体" w:eastAsia="宋体" w:cs="宋体"/>
                <w:sz w:val="21"/>
                <w:szCs w:val="21"/>
                <w:lang w:val="en-US"/>
              </w:rPr>
            </w:pPr>
            <w:r>
              <w:rPr>
                <w:rFonts w:hint="eastAsia" w:ascii="宋体" w:hAnsi="宋体" w:eastAsia="宋体" w:cs="宋体"/>
                <w:sz w:val="21"/>
                <w:szCs w:val="21"/>
                <w:lang w:val="en-US"/>
              </w:rPr>
              <w:t>模块三：民族民间舞蹈训练——藏族、汉族、维族、蒙族和傣族等民族民间舞蹈的学习。</w:t>
            </w:r>
          </w:p>
          <w:p>
            <w:pPr>
              <w:rPr>
                <w:szCs w:val="24"/>
              </w:rPr>
            </w:pPr>
          </w:p>
        </w:tc>
        <w:tc>
          <w:tcPr>
            <w:tcW w:w="3220" w:type="dxa"/>
            <w:vAlign w:val="center"/>
          </w:tcPr>
          <w:p>
            <w:pPr>
              <w:rPr>
                <w:rFonts w:ascii="宋体" w:hAnsi="宋体" w:cs="宋体"/>
                <w:szCs w:val="21"/>
              </w:rPr>
            </w:pPr>
            <w:r>
              <w:rPr>
                <w:rFonts w:hint="eastAsia" w:ascii="宋体" w:hAnsi="宋体" w:cs="宋体"/>
                <w:szCs w:val="21"/>
              </w:rPr>
              <w:t xml:space="preserve"> 1.条件要求：应有专门的舞蹈教室，并配齐教学必须的设施设备。</w:t>
            </w:r>
          </w:p>
          <w:p>
            <w:pPr>
              <w:rPr>
                <w:rFonts w:ascii="宋体" w:hAnsi="宋体" w:cs="宋体"/>
                <w:szCs w:val="21"/>
              </w:rPr>
            </w:pPr>
            <w:r>
              <w:rPr>
                <w:rFonts w:hint="eastAsia" w:ascii="宋体" w:hAnsi="宋体" w:cs="宋体"/>
                <w:szCs w:val="21"/>
              </w:rPr>
              <w:t>2.教学方法：主要采用项目教学、任务驱动、小组合作学习等多种教学方法，让学生进行实操训练，融教、学、做为一体。</w:t>
            </w:r>
          </w:p>
          <w:p>
            <w:pPr>
              <w:rPr>
                <w:rFonts w:ascii="宋体" w:hAnsi="宋体" w:cs="宋体"/>
                <w:szCs w:val="21"/>
              </w:rPr>
            </w:pPr>
            <w:r>
              <w:rPr>
                <w:rFonts w:hint="eastAsia" w:ascii="宋体" w:hAnsi="宋体" w:cs="宋体"/>
                <w:szCs w:val="21"/>
              </w:rPr>
              <w:t>3.师资要求：应由具有较为扎实的舞蹈功底，并有较为丰富的舞蹈教学经验和较高的思想道德素质的舞蹈专业教师任教。</w:t>
            </w:r>
          </w:p>
          <w:p>
            <w:pPr>
              <w:rPr>
                <w:rFonts w:ascii="宋体" w:hAnsi="宋体" w:cs="宋体"/>
                <w:szCs w:val="21"/>
              </w:rPr>
            </w:pPr>
            <w:r>
              <w:rPr>
                <w:rFonts w:hint="eastAsia" w:ascii="宋体" w:hAnsi="宋体" w:cs="宋体"/>
                <w:szCs w:val="21"/>
              </w:rPr>
              <w:t>4.考核要求：本课程为考查课程，实行过程性考核和终结性考核相结合的考核评价方式，过程性考核成绩占40%，终结性考核成绩占60%。</w:t>
            </w:r>
          </w:p>
          <w:p>
            <w:pP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jc w:val="center"/>
              <w:rPr>
                <w:rFonts w:hint="eastAsia" w:eastAsia="宋体"/>
                <w:color w:val="auto"/>
                <w:lang w:val="en-US" w:eastAsia="zh-CN"/>
              </w:rPr>
            </w:pPr>
            <w:r>
              <w:rPr>
                <w:rFonts w:hint="eastAsia"/>
                <w:color w:val="auto"/>
                <w:lang w:val="en-US" w:eastAsia="zh-CN"/>
              </w:rPr>
              <w:t>6</w:t>
            </w:r>
          </w:p>
        </w:tc>
        <w:tc>
          <w:tcPr>
            <w:tcW w:w="720" w:type="dxa"/>
            <w:vAlign w:val="center"/>
          </w:tcPr>
          <w:p>
            <w:pPr>
              <w:jc w:val="center"/>
              <w:rPr>
                <w:rFonts w:hint="eastAsia"/>
                <w:color w:val="auto"/>
              </w:rPr>
            </w:pPr>
            <w:r>
              <w:rPr>
                <w:rFonts w:hint="eastAsia"/>
                <w:color w:val="auto"/>
                <w:lang w:val="en-US" w:eastAsia="zh-Hans"/>
              </w:rPr>
              <w:t>英语课程标准与教材研究</w:t>
            </w:r>
          </w:p>
        </w:tc>
        <w:tc>
          <w:tcPr>
            <w:tcW w:w="2696" w:type="dxa"/>
            <w:vAlign w:val="top"/>
          </w:tcPr>
          <w:p>
            <w:pPr>
              <w:rPr>
                <w:rFonts w:hint="eastAsia"/>
                <w:b/>
                <w:bCs/>
                <w:color w:val="auto"/>
              </w:rPr>
            </w:pPr>
            <w:r>
              <w:rPr>
                <w:rFonts w:hint="eastAsia"/>
                <w:b/>
                <w:bCs/>
                <w:color w:val="auto"/>
              </w:rPr>
              <w:t>素质目标</w:t>
            </w:r>
          </w:p>
          <w:p>
            <w:pPr>
              <w:rPr>
                <w:rFonts w:hint="eastAsia"/>
                <w:color w:val="auto"/>
              </w:rPr>
            </w:pPr>
            <w:r>
              <w:rPr>
                <w:rFonts w:hint="default"/>
                <w:color w:val="auto"/>
              </w:rPr>
              <w:t>（1）</w:t>
            </w:r>
            <w:r>
              <w:rPr>
                <w:rFonts w:hint="eastAsia"/>
                <w:color w:val="auto"/>
              </w:rPr>
              <w:t>正确理解基础英语课程对教师的基本要求</w:t>
            </w:r>
            <w:r>
              <w:rPr>
                <w:rFonts w:hint="default"/>
                <w:color w:val="auto"/>
              </w:rPr>
              <w:t>；</w:t>
            </w:r>
          </w:p>
          <w:p>
            <w:pPr>
              <w:rPr>
                <w:rFonts w:hint="eastAsia"/>
                <w:color w:val="auto"/>
              </w:rPr>
            </w:pPr>
            <w:r>
              <w:rPr>
                <w:rFonts w:hint="default"/>
                <w:color w:val="auto"/>
              </w:rPr>
              <w:t>（2）</w:t>
            </w:r>
            <w:r>
              <w:rPr>
                <w:rFonts w:hint="eastAsia"/>
                <w:color w:val="auto"/>
              </w:rPr>
              <w:t>准确理解英语课程的分级标准</w:t>
            </w:r>
            <w:r>
              <w:rPr>
                <w:rFonts w:hint="default"/>
                <w:color w:val="auto"/>
              </w:rPr>
              <w:t>；</w:t>
            </w:r>
          </w:p>
          <w:p>
            <w:pPr>
              <w:rPr>
                <w:rFonts w:hint="eastAsia"/>
                <w:color w:val="auto"/>
              </w:rPr>
            </w:pPr>
            <w:r>
              <w:rPr>
                <w:rFonts w:hint="default"/>
                <w:color w:val="auto"/>
              </w:rPr>
              <w:t>（3）</w:t>
            </w:r>
            <w:r>
              <w:rPr>
                <w:rFonts w:hint="eastAsia"/>
                <w:color w:val="auto"/>
              </w:rPr>
              <w:t>对英语教材的编写及发展趋势有前瞻性</w:t>
            </w:r>
            <w:r>
              <w:rPr>
                <w:rFonts w:hint="default"/>
                <w:color w:val="auto"/>
              </w:rPr>
              <w:t>；</w:t>
            </w:r>
          </w:p>
          <w:p>
            <w:pPr>
              <w:rPr>
                <w:rFonts w:hint="default"/>
                <w:color w:val="auto"/>
              </w:rPr>
            </w:pPr>
            <w:r>
              <w:rPr>
                <w:rFonts w:hint="default"/>
                <w:color w:val="auto"/>
              </w:rPr>
              <w:t>（4）</w:t>
            </w:r>
            <w:r>
              <w:rPr>
                <w:rFonts w:hint="eastAsia"/>
                <w:color w:val="auto"/>
              </w:rPr>
              <w:t>能综合运用不同评价手段和工具评价英语学习</w:t>
            </w:r>
            <w:r>
              <w:rPr>
                <w:rFonts w:hint="default"/>
                <w:color w:val="auto"/>
              </w:rPr>
              <w:t>。</w:t>
            </w:r>
          </w:p>
          <w:p>
            <w:pPr>
              <w:rPr>
                <w:rFonts w:hint="eastAsia"/>
                <w:color w:val="auto"/>
              </w:rPr>
            </w:pPr>
            <w:r>
              <w:rPr>
                <w:rFonts w:hint="eastAsia"/>
                <w:b/>
                <w:bCs/>
                <w:color w:val="auto"/>
              </w:rPr>
              <w:t>知识目标</w:t>
            </w:r>
          </w:p>
          <w:p>
            <w:pPr>
              <w:rPr>
                <w:rFonts w:hint="eastAsia"/>
                <w:color w:val="auto"/>
              </w:rPr>
            </w:pPr>
            <w:r>
              <w:rPr>
                <w:rFonts w:hint="default"/>
                <w:color w:val="auto"/>
              </w:rPr>
              <w:t>（1）</w:t>
            </w:r>
            <w:r>
              <w:rPr>
                <w:rFonts w:hint="eastAsia"/>
                <w:color w:val="auto"/>
              </w:rPr>
              <w:t>能理英语新课程标准的概念，区分教学大纲与课程标准</w:t>
            </w:r>
            <w:r>
              <w:rPr>
                <w:rFonts w:hint="default"/>
                <w:color w:val="auto"/>
              </w:rPr>
              <w:t>；</w:t>
            </w:r>
          </w:p>
          <w:p>
            <w:pPr>
              <w:rPr>
                <w:rFonts w:hint="eastAsia"/>
                <w:color w:val="auto"/>
              </w:rPr>
            </w:pPr>
            <w:r>
              <w:rPr>
                <w:rFonts w:hint="default"/>
                <w:color w:val="auto"/>
              </w:rPr>
              <w:t>（2）</w:t>
            </w:r>
            <w:r>
              <w:rPr>
                <w:rFonts w:hint="eastAsia"/>
                <w:color w:val="auto"/>
              </w:rPr>
              <w:t>理解英语课程整体设计思路</w:t>
            </w:r>
            <w:r>
              <w:rPr>
                <w:rFonts w:hint="default"/>
                <w:color w:val="auto"/>
              </w:rPr>
              <w:t>；</w:t>
            </w:r>
          </w:p>
          <w:p>
            <w:pPr>
              <w:rPr>
                <w:rFonts w:hint="eastAsia"/>
                <w:color w:val="auto"/>
              </w:rPr>
            </w:pPr>
            <w:r>
              <w:rPr>
                <w:rFonts w:hint="default"/>
                <w:color w:val="auto"/>
              </w:rPr>
              <w:t>（3）</w:t>
            </w:r>
            <w:r>
              <w:rPr>
                <w:rFonts w:hint="eastAsia"/>
                <w:color w:val="auto"/>
              </w:rPr>
              <w:t>了解教材的定义、英语教材发展的新发展</w:t>
            </w:r>
            <w:r>
              <w:rPr>
                <w:rFonts w:hint="default"/>
                <w:color w:val="auto"/>
              </w:rPr>
              <w:t>；</w:t>
            </w:r>
          </w:p>
          <w:p>
            <w:pPr>
              <w:rPr>
                <w:rFonts w:hint="eastAsia"/>
                <w:color w:val="auto"/>
              </w:rPr>
            </w:pPr>
            <w:r>
              <w:rPr>
                <w:rFonts w:hint="default"/>
                <w:color w:val="auto"/>
              </w:rPr>
              <w:t>（4）</w:t>
            </w:r>
            <w:r>
              <w:rPr>
                <w:rFonts w:hint="eastAsia"/>
                <w:color w:val="auto"/>
              </w:rPr>
              <w:t>理解中学英语学习评价的分类和原则</w:t>
            </w:r>
            <w:r>
              <w:rPr>
                <w:rFonts w:hint="default"/>
                <w:color w:val="auto"/>
              </w:rPr>
              <w:t>。</w:t>
            </w:r>
          </w:p>
          <w:p>
            <w:pPr>
              <w:rPr>
                <w:rFonts w:hint="eastAsia"/>
                <w:b/>
                <w:bCs/>
                <w:color w:val="auto"/>
              </w:rPr>
            </w:pPr>
            <w:r>
              <w:rPr>
                <w:rFonts w:hint="eastAsia"/>
                <w:b/>
                <w:bCs/>
                <w:color w:val="auto"/>
              </w:rPr>
              <w:t>能力目标</w:t>
            </w:r>
          </w:p>
          <w:p>
            <w:pPr>
              <w:rPr>
                <w:rFonts w:hint="eastAsia"/>
                <w:color w:val="auto"/>
              </w:rPr>
            </w:pPr>
            <w:r>
              <w:rPr>
                <w:rFonts w:hint="default"/>
                <w:color w:val="auto"/>
              </w:rPr>
              <w:t>（1）</w:t>
            </w:r>
            <w:r>
              <w:rPr>
                <w:rFonts w:hint="eastAsia"/>
                <w:color w:val="auto"/>
              </w:rPr>
              <w:t>能熟悉基础英语教学中的问题和困境，理解进行基础英语课程改革的必要性</w:t>
            </w:r>
            <w:r>
              <w:rPr>
                <w:rFonts w:hint="default"/>
                <w:color w:val="auto"/>
              </w:rPr>
              <w:t>；</w:t>
            </w:r>
          </w:p>
          <w:p>
            <w:pPr>
              <w:rPr>
                <w:rFonts w:hint="eastAsia"/>
                <w:color w:val="auto"/>
              </w:rPr>
            </w:pPr>
            <w:r>
              <w:rPr>
                <w:rFonts w:hint="default"/>
                <w:color w:val="auto"/>
              </w:rPr>
              <w:t>（2）</w:t>
            </w:r>
            <w:r>
              <w:rPr>
                <w:rFonts w:hint="eastAsia"/>
                <w:color w:val="auto"/>
              </w:rPr>
              <w:t>掌握新课标的基本内容框架</w:t>
            </w:r>
            <w:r>
              <w:rPr>
                <w:rFonts w:hint="default"/>
                <w:color w:val="auto"/>
              </w:rPr>
              <w:t>；</w:t>
            </w:r>
          </w:p>
          <w:p>
            <w:pPr>
              <w:rPr>
                <w:rFonts w:hint="eastAsia"/>
                <w:color w:val="auto"/>
              </w:rPr>
            </w:pPr>
            <w:r>
              <w:rPr>
                <w:rFonts w:hint="default"/>
                <w:color w:val="auto"/>
              </w:rPr>
              <w:t>（3）</w:t>
            </w:r>
            <w:r>
              <w:rPr>
                <w:rFonts w:hint="eastAsia"/>
                <w:color w:val="auto"/>
              </w:rPr>
              <w:t>能从整体把握不同阶段英语教学目标</w:t>
            </w:r>
            <w:r>
              <w:rPr>
                <w:rFonts w:hint="default"/>
                <w:color w:val="auto"/>
              </w:rPr>
              <w:t>；</w:t>
            </w:r>
          </w:p>
          <w:p>
            <w:pPr>
              <w:rPr>
                <w:rFonts w:hint="eastAsia"/>
                <w:color w:val="auto"/>
              </w:rPr>
            </w:pPr>
            <w:r>
              <w:rPr>
                <w:rFonts w:hint="default"/>
                <w:color w:val="auto"/>
              </w:rPr>
              <w:t>（4）</w:t>
            </w:r>
            <w:r>
              <w:rPr>
                <w:rFonts w:hint="eastAsia"/>
                <w:color w:val="auto"/>
              </w:rPr>
              <w:t>熟悉现行中小学英语教材的特点及主要内容</w:t>
            </w:r>
            <w:r>
              <w:rPr>
                <w:rFonts w:hint="default"/>
                <w:color w:val="auto"/>
              </w:rPr>
              <w:t>；</w:t>
            </w:r>
          </w:p>
          <w:p>
            <w:pPr>
              <w:rPr>
                <w:rFonts w:ascii="宋体"/>
                <w:color w:val="auto"/>
                <w:szCs w:val="21"/>
              </w:rPr>
            </w:pPr>
            <w:r>
              <w:rPr>
                <w:rFonts w:hint="default"/>
                <w:color w:val="auto"/>
              </w:rPr>
              <w:t>（5）</w:t>
            </w:r>
            <w:r>
              <w:rPr>
                <w:rFonts w:hint="eastAsia"/>
                <w:color w:val="auto"/>
              </w:rPr>
              <w:t>能运用评价工具进行英语学习评价</w:t>
            </w:r>
            <w:r>
              <w:rPr>
                <w:rFonts w:hint="default"/>
                <w:color w:val="auto"/>
              </w:rPr>
              <w:t>。</w:t>
            </w:r>
          </w:p>
        </w:tc>
        <w:tc>
          <w:tcPr>
            <w:tcW w:w="2644" w:type="dxa"/>
            <w:vAlign w:val="top"/>
          </w:tcPr>
          <w:p>
            <w:pPr>
              <w:pStyle w:val="70"/>
              <w:spacing w:line="240" w:lineRule="auto"/>
              <w:jc w:val="left"/>
              <w:rPr>
                <w:rFonts w:hint="default"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模块一</w:t>
            </w:r>
            <w:r>
              <w:rPr>
                <w:rFonts w:hint="default" w:ascii="宋体" w:hAnsi="宋体" w:eastAsia="宋体" w:cs="宋体"/>
                <w:color w:val="auto"/>
                <w:sz w:val="21"/>
                <w:szCs w:val="21"/>
                <w:lang w:val="en-US" w:eastAsia="zh-Hans"/>
              </w:rPr>
              <w:t>：基础英语教学改革历程与新课标理念</w:t>
            </w:r>
          </w:p>
          <w:p>
            <w:pPr>
              <w:pStyle w:val="70"/>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Hans"/>
              </w:rPr>
              <w:t>模块二</w:t>
            </w:r>
            <w:r>
              <w:rPr>
                <w:rFonts w:hint="default" w:ascii="宋体" w:hAnsi="宋体" w:eastAsia="宋体" w:cs="宋体"/>
                <w:color w:val="auto"/>
                <w:sz w:val="21"/>
                <w:szCs w:val="21"/>
                <w:lang w:val="en-US" w:eastAsia="zh-Hans"/>
              </w:rPr>
              <w:t>：中小学英语分级标准及实施建议</w:t>
            </w:r>
          </w:p>
          <w:p>
            <w:pPr>
              <w:pStyle w:val="70"/>
              <w:spacing w:line="240" w:lineRule="auto"/>
              <w:jc w:val="left"/>
              <w:rPr>
                <w:rFonts w:hint="default"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模块三</w:t>
            </w:r>
            <w:r>
              <w:rPr>
                <w:rFonts w:hint="default" w:ascii="宋体" w:hAnsi="宋体" w:eastAsia="宋体" w:cs="宋体"/>
                <w:color w:val="auto"/>
                <w:sz w:val="21"/>
                <w:szCs w:val="21"/>
                <w:lang w:val="en-US" w:eastAsia="zh-Hans"/>
              </w:rPr>
              <w:t>：教材研究</w:t>
            </w:r>
          </w:p>
          <w:p>
            <w:pPr>
              <w:pStyle w:val="70"/>
              <w:spacing w:line="240" w:lineRule="auto"/>
              <w:jc w:val="left"/>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模块四</w:t>
            </w:r>
            <w:r>
              <w:rPr>
                <w:rFonts w:hint="default" w:ascii="宋体" w:hAnsi="宋体" w:eastAsia="宋体" w:cs="宋体"/>
                <w:color w:val="auto"/>
                <w:sz w:val="21"/>
                <w:szCs w:val="21"/>
                <w:lang w:eastAsia="zh-Hans"/>
              </w:rPr>
              <w:t>：案例分析</w:t>
            </w:r>
          </w:p>
        </w:tc>
        <w:tc>
          <w:tcPr>
            <w:tcW w:w="3220" w:type="dxa"/>
            <w:vAlign w:val="top"/>
          </w:tcPr>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color w:val="auto"/>
                <w:sz w:val="21"/>
                <w:szCs w:val="21"/>
                <w:lang w:val="en-US" w:eastAsia="zh-CN"/>
              </w:rPr>
            </w:pPr>
            <w:r>
              <w:rPr>
                <w:rFonts w:hint="eastAsia"/>
                <w:color w:val="auto"/>
                <w:sz w:val="21"/>
                <w:szCs w:val="21"/>
                <w:lang w:val="en-US" w:eastAsia="zh-CN"/>
              </w:rPr>
              <w:t>1.条件要求：使用多媒体教学手段。</w:t>
            </w:r>
          </w:p>
          <w:p>
            <w:pPr>
              <w:pStyle w:val="70"/>
              <w:keepNext w:val="0"/>
              <w:keepLines w:val="0"/>
              <w:pageBreakBefore w:val="0"/>
              <w:widowControl w:val="0"/>
              <w:tabs>
                <w:tab w:val="left" w:pos="139"/>
              </w:tabs>
              <w:kinsoku/>
              <w:wordWrap/>
              <w:overflowPunct/>
              <w:topLinePunct w:val="0"/>
              <w:autoSpaceDE w:val="0"/>
              <w:autoSpaceDN w:val="0"/>
              <w:bidi w:val="0"/>
              <w:adjustRightInd/>
              <w:snapToGrid/>
              <w:spacing w:line="440" w:lineRule="exact"/>
              <w:ind w:left="0" w:leftChars="0" w:right="0" w:rightChars="0" w:firstLine="0" w:firstLineChars="0"/>
              <w:textAlignment w:val="auto"/>
              <w:outlineLvl w:val="9"/>
              <w:rPr>
                <w:color w:val="auto"/>
                <w:sz w:val="21"/>
                <w:szCs w:val="21"/>
              </w:rPr>
            </w:pPr>
            <w:r>
              <w:rPr>
                <w:rFonts w:hint="eastAsia"/>
                <w:color w:val="auto"/>
                <w:sz w:val="21"/>
                <w:szCs w:val="21"/>
                <w:lang w:val="en-US" w:eastAsia="zh-CN"/>
              </w:rPr>
              <w:t>2.教学方法：</w:t>
            </w:r>
            <w:r>
              <w:rPr>
                <w:rFonts w:hint="eastAsia"/>
                <w:color w:val="auto"/>
                <w:sz w:val="21"/>
                <w:szCs w:val="21"/>
                <w:lang w:eastAsia="zh-CN"/>
              </w:rPr>
              <w:t>课堂教学为主，线上教学为辅，</w:t>
            </w:r>
            <w:r>
              <w:rPr>
                <w:rFonts w:hint="eastAsia"/>
                <w:color w:val="auto"/>
                <w:sz w:val="21"/>
                <w:szCs w:val="21"/>
              </w:rPr>
              <w:t>灵活变通教材中与学生实践能力发展相关的内容，根据“教学做合一”的原则教学方法和手段，及时关注时代发展新动向， 把它整理、融合到课堂教学中。</w:t>
            </w:r>
          </w:p>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color w:val="auto"/>
                <w:sz w:val="21"/>
                <w:szCs w:val="21"/>
                <w:lang w:val="en-US" w:eastAsia="zh-CN"/>
              </w:rPr>
            </w:pPr>
            <w:r>
              <w:rPr>
                <w:rFonts w:hint="eastAsia"/>
                <w:color w:val="auto"/>
                <w:sz w:val="21"/>
                <w:szCs w:val="21"/>
                <w:lang w:val="en-US" w:eastAsia="zh-CN"/>
              </w:rPr>
              <w:t>3.师资要求：在专业领域具有一定的研究能力和研究成果；能熟练驾驭课程的讲授；能熟练操作多媒体教学设备；具有研究、评价和开发英语课程资源的能力。</w:t>
            </w:r>
          </w:p>
          <w:p>
            <w:pPr>
              <w:pStyle w:val="70"/>
              <w:spacing w:line="240" w:lineRule="auto"/>
              <w:jc w:val="left"/>
              <w:rPr>
                <w:rFonts w:ascii="宋体"/>
                <w:color w:val="auto"/>
                <w:szCs w:val="21"/>
              </w:rPr>
            </w:pPr>
            <w:r>
              <w:rPr>
                <w:rFonts w:hint="eastAsia"/>
                <w:color w:val="auto"/>
                <w:sz w:val="21"/>
                <w:szCs w:val="21"/>
                <w:lang w:val="en-US" w:eastAsia="zh-CN"/>
              </w:rPr>
              <w:t>4.考核要求：本课程为考查课程，实行过程性考核和终结性考核相结合的考核评价方式，过程性考核成绩占40%，终结性考核成绩占60%。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sz w:val="21"/>
                <w:szCs w:val="21"/>
              </w:rPr>
            </w:pPr>
            <w:r>
              <w:rPr>
                <w:rFonts w:hint="eastAsia"/>
                <w:sz w:val="21"/>
                <w:szCs w:val="21"/>
                <w:lang w:val="en-US" w:eastAsia="zh-CN"/>
              </w:rPr>
              <w:t>7</w:t>
            </w:r>
          </w:p>
        </w:tc>
        <w:tc>
          <w:tcPr>
            <w:tcW w:w="720" w:type="dxa"/>
            <w:vAlign w:val="center"/>
          </w:tcPr>
          <w:p>
            <w:pPr>
              <w:pStyle w:val="70"/>
              <w:spacing w:line="440" w:lineRule="exact"/>
              <w:jc w:val="center"/>
              <w:rPr>
                <w:sz w:val="21"/>
                <w:szCs w:val="21"/>
              </w:rPr>
            </w:pPr>
            <w:r>
              <w:rPr>
                <w:rFonts w:hint="eastAsia"/>
                <w:sz w:val="21"/>
                <w:szCs w:val="21"/>
                <w:lang w:val="en-US" w:eastAsia="zh-CN"/>
              </w:rPr>
              <w:t>音乐</w:t>
            </w:r>
          </w:p>
        </w:tc>
        <w:tc>
          <w:tcPr>
            <w:tcW w:w="2696" w:type="dxa"/>
          </w:tcPr>
          <w:p>
            <w:pPr>
              <w:pStyle w:val="61"/>
              <w:spacing w:before="57"/>
              <w:rPr>
                <w:rFonts w:ascii="宋体" w:hAnsi="宋体" w:eastAsia="宋体" w:cs="宋体"/>
                <w:b/>
                <w:sz w:val="21"/>
                <w:szCs w:val="21"/>
              </w:rPr>
            </w:pPr>
            <w:r>
              <w:rPr>
                <w:rFonts w:hint="eastAsia" w:ascii="宋体" w:hAnsi="宋体" w:eastAsia="宋体" w:cs="宋体"/>
                <w:b/>
                <w:sz w:val="21"/>
                <w:szCs w:val="21"/>
              </w:rPr>
              <w:t>素质目标：</w:t>
            </w:r>
          </w:p>
          <w:p>
            <w:pPr>
              <w:pStyle w:val="61"/>
              <w:tabs>
                <w:tab w:val="left" w:pos="583"/>
              </w:tabs>
              <w:spacing w:before="4" w:line="242" w:lineRule="auto"/>
              <w:ind w:right="214"/>
              <w:rPr>
                <w:rFonts w:ascii="宋体" w:hAnsi="宋体" w:eastAsia="宋体" w:cs="宋体"/>
                <w:sz w:val="21"/>
                <w:szCs w:val="21"/>
              </w:rPr>
            </w:pPr>
            <w:r>
              <w:rPr>
                <w:rFonts w:hint="eastAsia" w:ascii="宋体" w:hAnsi="宋体" w:eastAsia="宋体" w:cs="宋体"/>
                <w:spacing w:val="-2"/>
                <w:sz w:val="21"/>
                <w:szCs w:val="21"/>
              </w:rPr>
              <w:t>（</w:t>
            </w:r>
            <w:r>
              <w:rPr>
                <w:rFonts w:hint="eastAsia" w:ascii="宋体" w:hAnsi="宋体" w:eastAsia="宋体" w:cs="宋体"/>
                <w:spacing w:val="-2"/>
                <w:sz w:val="21"/>
                <w:szCs w:val="21"/>
                <w:lang w:val="en-US"/>
              </w:rPr>
              <w:t>1）</w:t>
            </w:r>
            <w:r>
              <w:rPr>
                <w:rFonts w:hint="eastAsia" w:ascii="宋体" w:hAnsi="宋体" w:eastAsia="宋体" w:cs="宋体"/>
                <w:spacing w:val="-2"/>
                <w:sz w:val="21"/>
                <w:szCs w:val="21"/>
              </w:rPr>
              <w:t>具备一定的音乐素</w:t>
            </w:r>
            <w:r>
              <w:rPr>
                <w:rFonts w:hint="eastAsia" w:ascii="宋体" w:hAnsi="宋体" w:eastAsia="宋体" w:cs="宋体"/>
                <w:sz w:val="21"/>
                <w:szCs w:val="21"/>
              </w:rPr>
              <w:t>养，热爱音乐；</w:t>
            </w:r>
          </w:p>
          <w:p>
            <w:pPr>
              <w:pStyle w:val="61"/>
              <w:tabs>
                <w:tab w:val="left" w:pos="583"/>
              </w:tabs>
              <w:spacing w:before="2" w:line="242" w:lineRule="auto"/>
              <w:ind w:right="211"/>
              <w:rPr>
                <w:rFonts w:ascii="宋体" w:hAnsi="宋体" w:eastAsia="宋体" w:cs="宋体"/>
                <w:sz w:val="21"/>
                <w:szCs w:val="21"/>
              </w:rPr>
            </w:pPr>
            <w:r>
              <w:rPr>
                <w:rFonts w:hint="eastAsia" w:ascii="宋体" w:hAnsi="宋体" w:eastAsia="宋体" w:cs="宋体"/>
                <w:spacing w:val="-2"/>
                <w:sz w:val="21"/>
                <w:szCs w:val="21"/>
              </w:rPr>
              <w:t>（</w:t>
            </w:r>
            <w:r>
              <w:rPr>
                <w:rFonts w:hint="eastAsia" w:ascii="宋体" w:hAnsi="宋体" w:eastAsia="宋体" w:cs="宋体"/>
                <w:spacing w:val="-2"/>
                <w:sz w:val="21"/>
                <w:szCs w:val="21"/>
                <w:lang w:val="en-US"/>
              </w:rPr>
              <w:t>2）</w:t>
            </w:r>
            <w:r>
              <w:rPr>
                <w:rFonts w:hint="eastAsia" w:ascii="宋体" w:hAnsi="宋体" w:eastAsia="宋体" w:cs="宋体"/>
                <w:spacing w:val="-2"/>
                <w:sz w:val="21"/>
                <w:szCs w:val="21"/>
              </w:rPr>
              <w:t>培养多元音乐文化</w:t>
            </w:r>
            <w:r>
              <w:rPr>
                <w:rFonts w:hint="eastAsia" w:ascii="宋体" w:hAnsi="宋体" w:eastAsia="宋体" w:cs="宋体"/>
                <w:sz w:val="21"/>
                <w:szCs w:val="21"/>
              </w:rPr>
              <w:t>认同感；</w:t>
            </w:r>
          </w:p>
          <w:p>
            <w:pPr>
              <w:pStyle w:val="61"/>
              <w:tabs>
                <w:tab w:val="left" w:pos="583"/>
              </w:tabs>
              <w:spacing w:before="2" w:line="242" w:lineRule="auto"/>
              <w:ind w:right="211"/>
              <w:rPr>
                <w:rFonts w:ascii="宋体" w:hAnsi="宋体" w:eastAsia="宋体" w:cs="宋体"/>
                <w:sz w:val="21"/>
                <w:szCs w:val="21"/>
                <w:lang w:val="en-US"/>
              </w:rPr>
            </w:pPr>
            <w:r>
              <w:rPr>
                <w:rFonts w:hint="eastAsia" w:ascii="宋体" w:hAnsi="宋体" w:eastAsia="宋体" w:cs="宋体"/>
                <w:sz w:val="21"/>
                <w:szCs w:val="21"/>
              </w:rPr>
              <w:t>（</w:t>
            </w:r>
            <w:r>
              <w:rPr>
                <w:rFonts w:hint="eastAsia" w:ascii="宋体" w:hAnsi="宋体" w:eastAsia="宋体" w:cs="宋体"/>
                <w:sz w:val="21"/>
                <w:szCs w:val="21"/>
                <w:lang w:val="en-US"/>
              </w:rPr>
              <w:t>3）培养高尚的情操和品格 。</w:t>
            </w:r>
          </w:p>
          <w:p>
            <w:pPr>
              <w:pStyle w:val="61"/>
              <w:spacing w:line="268" w:lineRule="exact"/>
              <w:rPr>
                <w:rFonts w:ascii="宋体" w:hAnsi="宋体" w:eastAsia="宋体" w:cs="宋体"/>
                <w:b/>
                <w:sz w:val="21"/>
                <w:szCs w:val="21"/>
              </w:rPr>
            </w:pPr>
            <w:r>
              <w:rPr>
                <w:rFonts w:hint="eastAsia" w:ascii="宋体" w:hAnsi="宋体" w:eastAsia="宋体" w:cs="宋体"/>
                <w:b/>
                <w:sz w:val="21"/>
                <w:szCs w:val="21"/>
              </w:rPr>
              <w:t>知识目标：</w:t>
            </w:r>
          </w:p>
          <w:p>
            <w:pPr>
              <w:pStyle w:val="61"/>
              <w:spacing w:before="4" w:line="244" w:lineRule="auto"/>
              <w:ind w:right="106"/>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rPr>
              <w:t>1）</w:t>
            </w:r>
            <w:r>
              <w:rPr>
                <w:rFonts w:hint="eastAsia" w:ascii="宋体" w:hAnsi="宋体" w:eastAsia="宋体" w:cs="宋体"/>
                <w:sz w:val="21"/>
                <w:szCs w:val="21"/>
              </w:rPr>
              <w:t>掌握乐理基本理论知识；</w:t>
            </w:r>
          </w:p>
          <w:p>
            <w:pPr>
              <w:pStyle w:val="61"/>
              <w:spacing w:line="244" w:lineRule="auto"/>
              <w:ind w:right="106"/>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rPr>
              <w:t>2）</w:t>
            </w:r>
            <w:r>
              <w:rPr>
                <w:rFonts w:hint="eastAsia" w:ascii="宋体" w:hAnsi="宋体" w:eastAsia="宋体" w:cs="宋体"/>
                <w:sz w:val="21"/>
                <w:szCs w:val="21"/>
              </w:rPr>
              <w:t>能熟练识读简谱及五线谱；</w:t>
            </w:r>
          </w:p>
          <w:p>
            <w:pPr>
              <w:pStyle w:val="61"/>
              <w:spacing w:line="242" w:lineRule="auto"/>
              <w:ind w:right="106"/>
              <w:jc w:val="both"/>
              <w:rPr>
                <w:rFonts w:ascii="宋体" w:hAnsi="宋体" w:eastAsia="宋体" w:cs="宋体"/>
                <w:sz w:val="21"/>
                <w:szCs w:val="21"/>
              </w:rPr>
            </w:pPr>
            <w:r>
              <w:rPr>
                <w:rFonts w:hint="eastAsia" w:ascii="宋体" w:hAnsi="宋体" w:eastAsia="宋体" w:cs="宋体"/>
                <w:w w:val="95"/>
                <w:sz w:val="21"/>
                <w:szCs w:val="21"/>
              </w:rPr>
              <w:t>（</w:t>
            </w:r>
            <w:r>
              <w:rPr>
                <w:rFonts w:hint="eastAsia" w:ascii="宋体" w:hAnsi="宋体" w:eastAsia="宋体" w:cs="宋体"/>
                <w:w w:val="95"/>
                <w:sz w:val="21"/>
                <w:szCs w:val="21"/>
                <w:lang w:val="en-US"/>
              </w:rPr>
              <w:t>3）</w:t>
            </w:r>
            <w:r>
              <w:rPr>
                <w:rFonts w:hint="eastAsia" w:ascii="宋体" w:hAnsi="宋体" w:eastAsia="宋体" w:cs="宋体"/>
                <w:sz w:val="21"/>
                <w:szCs w:val="21"/>
              </w:rPr>
              <w:t>通过视唱，准确理解和表达各类音乐术语、表情记号、乐句、分句等。</w:t>
            </w:r>
          </w:p>
          <w:p>
            <w:pPr>
              <w:pStyle w:val="61"/>
              <w:spacing w:line="242" w:lineRule="auto"/>
              <w:ind w:right="106"/>
              <w:jc w:val="both"/>
              <w:rPr>
                <w:rFonts w:ascii="宋体" w:hAnsi="宋体" w:eastAsia="宋体" w:cs="宋体"/>
                <w:sz w:val="21"/>
                <w:szCs w:val="21"/>
                <w:lang w:val="en-US"/>
              </w:rPr>
            </w:pPr>
            <w:r>
              <w:rPr>
                <w:rFonts w:hint="eastAsia" w:ascii="宋体" w:hAnsi="宋体" w:eastAsia="宋体" w:cs="宋体"/>
                <w:sz w:val="21"/>
                <w:szCs w:val="21"/>
              </w:rPr>
              <w:t>（</w:t>
            </w:r>
            <w:r>
              <w:rPr>
                <w:rFonts w:hint="eastAsia" w:ascii="宋体" w:hAnsi="宋体" w:eastAsia="宋体" w:cs="宋体"/>
                <w:sz w:val="21"/>
                <w:szCs w:val="21"/>
                <w:lang w:val="en-US"/>
              </w:rPr>
              <w:t>4）了解幼少儿英语歌曲教学方法。</w:t>
            </w:r>
          </w:p>
          <w:p>
            <w:pPr>
              <w:pStyle w:val="61"/>
              <w:spacing w:line="242" w:lineRule="auto"/>
              <w:ind w:right="106"/>
              <w:jc w:val="both"/>
              <w:rPr>
                <w:rFonts w:ascii="宋体" w:hAnsi="宋体" w:eastAsia="宋体" w:cs="宋体"/>
                <w:b/>
                <w:sz w:val="21"/>
                <w:szCs w:val="21"/>
              </w:rPr>
            </w:pPr>
            <w:r>
              <w:rPr>
                <w:rFonts w:hint="eastAsia" w:ascii="宋体" w:hAnsi="宋体" w:eastAsia="宋体" w:cs="宋体"/>
                <w:b/>
                <w:sz w:val="21"/>
                <w:szCs w:val="21"/>
              </w:rPr>
              <w:t>能力目标：</w:t>
            </w:r>
          </w:p>
          <w:p>
            <w:pPr>
              <w:pStyle w:val="61"/>
              <w:spacing w:before="57" w:line="242" w:lineRule="auto"/>
              <w:ind w:right="317"/>
              <w:rPr>
                <w:rFonts w:ascii="宋体" w:hAnsi="宋体" w:eastAsia="宋体" w:cs="宋体"/>
                <w:sz w:val="21"/>
                <w:szCs w:val="21"/>
              </w:rPr>
            </w:pPr>
            <w:r>
              <w:rPr>
                <w:rFonts w:hint="eastAsia" w:ascii="宋体" w:hAnsi="宋体" w:eastAsia="宋体" w:cs="宋体"/>
                <w:sz w:val="21"/>
                <w:szCs w:val="21"/>
              </w:rPr>
              <w:t>(1)能运用首调唱名法，了解固定唱名法进行视谱即唱，达到音准节奏准确；</w:t>
            </w:r>
          </w:p>
          <w:p>
            <w:pPr>
              <w:pStyle w:val="61"/>
              <w:spacing w:line="242" w:lineRule="auto"/>
              <w:ind w:right="108"/>
              <w:rPr>
                <w:rFonts w:ascii="宋体" w:hAnsi="宋体" w:eastAsia="宋体" w:cs="宋体"/>
                <w:sz w:val="21"/>
                <w:szCs w:val="21"/>
              </w:rPr>
            </w:pPr>
            <w:r>
              <w:rPr>
                <w:rFonts w:hint="eastAsia" w:ascii="宋体" w:hAnsi="宋体" w:eastAsia="宋体" w:cs="宋体"/>
                <w:sz w:val="21"/>
                <w:szCs w:val="21"/>
              </w:rPr>
              <w:t>(2)通过听觉训练，重视音乐注意力和记忆力的训练，培养听记谱及听记幼儿歌曲的能力。</w:t>
            </w:r>
          </w:p>
          <w:p>
            <w:pPr>
              <w:pStyle w:val="61"/>
              <w:spacing w:line="242" w:lineRule="auto"/>
              <w:ind w:right="108"/>
              <w:rPr>
                <w:rFonts w:ascii="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rPr>
              <w:t>3）能唱、教15-20首优秀英文少儿歌曲。</w:t>
            </w:r>
          </w:p>
        </w:tc>
        <w:tc>
          <w:tcPr>
            <w:tcW w:w="2644" w:type="dxa"/>
          </w:tcPr>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rPr>
              <w:t>模块一： 音乐理论基础——音及音的记 谱 法 、 节 奏 节拍、装饰音及常用记 号 、 音 程 、 和弦、调与调式；</w:t>
            </w: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rPr>
              <w:t>模 块 二 ： 视 唱 部分——无升、降号大、小调及民族调式；一个升、降号大、小调式及民族调式； 两个升、降号大、小调式及民族调式； 各种基本节拍、节奏、节奏型 ； 高 、 低 音 谱表；固定唱名法与首调唱名法； 二声部视唱；</w:t>
            </w: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rPr>
              <w:t>模 块 三 ： 听 觉 分析 ； 旋 律 音 程 听辨 ； 和 声 音 程 听辨；和弦听辨及和弦连接； 节拍节奏听辨分析；单声部曲 调 的 听 辨 与 听记；调式的听辨与分析；</w:t>
            </w: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rPr>
              <w:t>模块四：幼少儿英语歌曲实践。</w:t>
            </w:r>
          </w:p>
        </w:tc>
        <w:tc>
          <w:tcPr>
            <w:tcW w:w="3220" w:type="dxa"/>
          </w:tcPr>
          <w:p>
            <w:pPr>
              <w:pStyle w:val="61"/>
              <w:tabs>
                <w:tab w:val="left" w:pos="583"/>
              </w:tabs>
              <w:spacing w:before="2" w:line="242" w:lineRule="auto"/>
              <w:ind w:right="211"/>
              <w:rPr>
                <w:rFonts w:ascii="宋体" w:hAnsi="宋体" w:eastAsia="宋体" w:cs="宋体"/>
                <w:spacing w:val="-2"/>
                <w:sz w:val="21"/>
                <w:szCs w:val="21"/>
                <w:lang w:val="en-US"/>
              </w:rPr>
            </w:pP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lang w:val="en-US"/>
              </w:rPr>
              <w:t>1.</w:t>
            </w:r>
            <w:r>
              <w:rPr>
                <w:rFonts w:hint="eastAsia" w:ascii="宋体" w:hAnsi="宋体" w:eastAsia="宋体" w:cs="宋体"/>
                <w:spacing w:val="-2"/>
                <w:sz w:val="21"/>
                <w:szCs w:val="21"/>
              </w:rPr>
              <w:t>条件要求：配备专门的多功能音乐教室，配齐课程教学必须的钢琴、音箱等教学设施设备。</w:t>
            </w: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lang w:val="en-US"/>
              </w:rPr>
              <w:t>2.</w:t>
            </w:r>
            <w:r>
              <w:rPr>
                <w:rFonts w:hint="eastAsia" w:ascii="宋体" w:hAnsi="宋体" w:eastAsia="宋体" w:cs="宋体"/>
                <w:spacing w:val="-2"/>
                <w:sz w:val="21"/>
                <w:szCs w:val="21"/>
              </w:rPr>
              <w:t>教学方法：采取理论与实践相结合的方式进行教学； 理论部分主要采用讲授法和示范法，实践部分以任务驱动、小组合作教学等方法为主，注重培养学生的团队协作、创新能力、应变能力。</w:t>
            </w: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lang w:val="en-US"/>
              </w:rPr>
              <w:t>3.</w:t>
            </w:r>
            <w:r>
              <w:rPr>
                <w:rFonts w:hint="eastAsia" w:ascii="宋体" w:hAnsi="宋体" w:eastAsia="宋体" w:cs="宋体"/>
                <w:spacing w:val="-2"/>
                <w:sz w:val="21"/>
                <w:szCs w:val="21"/>
              </w:rPr>
              <w:t>师资要求：具备较为丰富的教学经验的音乐专业的教师，具有较高的思想道德素质，较高的歌曲演唱和教学水平。熟悉英文歌曲教学。能深入挖掘该课程思政元素，并融入教学过程。</w:t>
            </w:r>
          </w:p>
          <w:p>
            <w:pPr>
              <w:pStyle w:val="61"/>
              <w:tabs>
                <w:tab w:val="left" w:pos="583"/>
              </w:tabs>
              <w:spacing w:before="2" w:line="242" w:lineRule="auto"/>
              <w:ind w:right="211"/>
              <w:rPr>
                <w:rFonts w:ascii="宋体" w:hAnsi="宋体" w:eastAsia="宋体" w:cs="宋体"/>
                <w:spacing w:val="-2"/>
                <w:sz w:val="21"/>
                <w:szCs w:val="21"/>
              </w:rPr>
            </w:pPr>
            <w:r>
              <w:rPr>
                <w:rFonts w:hint="eastAsia" w:ascii="宋体" w:hAnsi="宋体" w:eastAsia="宋体" w:cs="宋体"/>
                <w:spacing w:val="-2"/>
                <w:sz w:val="21"/>
                <w:szCs w:val="21"/>
              </w:rPr>
              <w:t>4.考核要求：本课程为考查课程，实行过程性考核和终结性考核相结合的考核评价方式，过程性考核成绩占40% ， 终 结性 考核 成绩占60%。</w:t>
            </w:r>
          </w:p>
          <w:p>
            <w:pPr>
              <w:pStyle w:val="61"/>
              <w:tabs>
                <w:tab w:val="left" w:pos="583"/>
              </w:tabs>
              <w:spacing w:before="2" w:line="242" w:lineRule="auto"/>
              <w:ind w:right="211"/>
              <w:rPr>
                <w:rFonts w:ascii="宋体" w:hAnsi="宋体" w:eastAsia="宋体" w:cs="宋体"/>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color w:val="auto"/>
                <w:sz w:val="21"/>
                <w:szCs w:val="21"/>
                <w:lang w:val="en-US" w:eastAsia="zh-CN"/>
              </w:rPr>
            </w:pPr>
            <w:r>
              <w:rPr>
                <w:rFonts w:hint="eastAsia"/>
                <w:color w:val="auto"/>
                <w:sz w:val="21"/>
                <w:szCs w:val="21"/>
                <w:lang w:val="en-US" w:eastAsia="zh-CN"/>
              </w:rPr>
              <w:t>8</w:t>
            </w:r>
          </w:p>
        </w:tc>
        <w:tc>
          <w:tcPr>
            <w:tcW w:w="720" w:type="dxa"/>
            <w:vAlign w:val="center"/>
          </w:tcPr>
          <w:p>
            <w:pPr>
              <w:pStyle w:val="70"/>
              <w:spacing w:line="440" w:lineRule="exact"/>
              <w:jc w:val="center"/>
              <w:rPr>
                <w:rFonts w:hint="default"/>
                <w:color w:val="auto"/>
                <w:sz w:val="21"/>
                <w:szCs w:val="21"/>
                <w:lang w:val="en-US" w:eastAsia="zh-CN"/>
              </w:rPr>
            </w:pPr>
            <w:r>
              <w:rPr>
                <w:rFonts w:hint="eastAsia"/>
                <w:color w:val="auto"/>
                <w:sz w:val="21"/>
                <w:szCs w:val="21"/>
                <w:lang w:val="en-US" w:eastAsia="zh-CN"/>
              </w:rPr>
              <w:t>英语课程与教学论</w:t>
            </w:r>
          </w:p>
        </w:tc>
        <w:tc>
          <w:tcPr>
            <w:tcW w:w="2696" w:type="dxa"/>
          </w:tcPr>
          <w:p>
            <w:pPr>
              <w:pStyle w:val="61"/>
              <w:numPr>
                <w:ilvl w:val="0"/>
                <w:numId w:val="0"/>
              </w:numPr>
              <w:spacing w:before="57"/>
              <w:rPr>
                <w:rFonts w:ascii="宋体" w:hAnsi="宋体" w:eastAsia="宋体" w:cs="宋体"/>
                <w:b/>
                <w:color w:val="auto"/>
                <w:sz w:val="21"/>
                <w:szCs w:val="21"/>
              </w:rPr>
            </w:pPr>
            <w:r>
              <w:rPr>
                <w:rFonts w:hint="eastAsia" w:ascii="宋体" w:hAnsi="宋体" w:eastAsia="宋体" w:cs="宋体"/>
                <w:b/>
                <w:color w:val="auto"/>
                <w:sz w:val="21"/>
                <w:szCs w:val="21"/>
              </w:rPr>
              <w:t>素质目标：</w:t>
            </w:r>
          </w:p>
          <w:p>
            <w:pPr>
              <w:pStyle w:val="61"/>
              <w:spacing w:before="57"/>
              <w:rPr>
                <w:rFonts w:ascii="宋体" w:hAnsi="宋体" w:eastAsia="宋体" w:cs="宋体"/>
                <w:bCs/>
                <w:color w:val="auto"/>
                <w:sz w:val="21"/>
                <w:szCs w:val="21"/>
                <w:lang w:val="en-US"/>
              </w:rPr>
            </w:pPr>
            <w:r>
              <w:rPr>
                <w:rFonts w:hint="eastAsia" w:ascii="宋体" w:hAnsi="宋体" w:eastAsia="宋体" w:cs="宋体"/>
                <w:bCs/>
                <w:color w:val="auto"/>
                <w:sz w:val="21"/>
                <w:szCs w:val="21"/>
                <w:lang w:val="en-US"/>
              </w:rPr>
              <w:t>（1）培养学生</w:t>
            </w:r>
            <w:r>
              <w:rPr>
                <w:rFonts w:hint="eastAsia" w:ascii="宋体" w:hAnsi="宋体" w:eastAsia="宋体" w:cs="宋体"/>
                <w:bCs/>
                <w:color w:val="auto"/>
                <w:sz w:val="21"/>
                <w:szCs w:val="21"/>
                <w:lang w:val="en-US" w:eastAsia="zh-CN"/>
              </w:rPr>
              <w:t>英语交际语言教学观</w:t>
            </w:r>
            <w:r>
              <w:rPr>
                <w:rFonts w:hint="eastAsia" w:ascii="宋体" w:hAnsi="宋体" w:eastAsia="宋体" w:cs="宋体"/>
                <w:bCs/>
                <w:color w:val="auto"/>
                <w:sz w:val="21"/>
                <w:szCs w:val="21"/>
                <w:lang w:val="en-US"/>
              </w:rPr>
              <w:t>；</w:t>
            </w:r>
          </w:p>
          <w:p>
            <w:pPr>
              <w:pStyle w:val="61"/>
              <w:spacing w:before="57"/>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rPr>
              <w:t>（2）</w:t>
            </w:r>
            <w:r>
              <w:rPr>
                <w:rFonts w:hint="eastAsia" w:ascii="宋体" w:hAnsi="宋体" w:eastAsia="宋体" w:cs="宋体"/>
                <w:bCs/>
                <w:color w:val="auto"/>
                <w:sz w:val="21"/>
                <w:szCs w:val="21"/>
                <w:lang w:val="en-US" w:eastAsia="zh-CN"/>
              </w:rPr>
              <w:t>引导学生学习课程教学改革新理念</w:t>
            </w:r>
          </w:p>
          <w:p>
            <w:pPr>
              <w:pStyle w:val="61"/>
              <w:numPr>
                <w:ilvl w:val="0"/>
                <w:numId w:val="0"/>
              </w:numPr>
              <w:spacing w:before="57"/>
              <w:rPr>
                <w:rFonts w:ascii="宋体" w:hAnsi="宋体" w:eastAsia="宋体" w:cs="宋体"/>
                <w:b/>
                <w:color w:val="auto"/>
                <w:sz w:val="21"/>
                <w:szCs w:val="21"/>
                <w:lang w:val="en-US"/>
              </w:rPr>
            </w:pPr>
            <w:r>
              <w:rPr>
                <w:rFonts w:hint="eastAsia" w:ascii="宋体" w:hAnsi="宋体" w:eastAsia="宋体" w:cs="宋体"/>
                <w:b/>
                <w:color w:val="auto"/>
                <w:sz w:val="21"/>
                <w:szCs w:val="21"/>
                <w:lang w:val="en-US"/>
              </w:rPr>
              <w:t>知识目标</w:t>
            </w:r>
          </w:p>
          <w:p>
            <w:pPr>
              <w:pStyle w:val="70"/>
              <w:numPr>
                <w:ilvl w:val="0"/>
                <w:numId w:val="21"/>
              </w:numPr>
              <w:spacing w:line="240" w:lineRule="auto"/>
              <w:jc w:val="left"/>
              <w:rPr>
                <w:color w:val="auto"/>
                <w:sz w:val="21"/>
                <w:szCs w:val="21"/>
              </w:rPr>
            </w:pPr>
            <w:r>
              <w:rPr>
                <w:rFonts w:hint="eastAsia"/>
                <w:color w:val="auto"/>
                <w:sz w:val="21"/>
                <w:szCs w:val="21"/>
                <w:lang w:val="en-US" w:eastAsia="zh-CN"/>
              </w:rPr>
              <w:t>掌握教学理论基础和英语教学法思想</w:t>
            </w:r>
            <w:r>
              <w:rPr>
                <w:rFonts w:hint="eastAsia"/>
                <w:color w:val="auto"/>
                <w:sz w:val="21"/>
                <w:szCs w:val="21"/>
                <w:lang w:eastAsia="zh-CN"/>
              </w:rPr>
              <w:t>；</w:t>
            </w:r>
          </w:p>
          <w:p>
            <w:pPr>
              <w:pStyle w:val="70"/>
              <w:numPr>
                <w:ilvl w:val="0"/>
                <w:numId w:val="21"/>
              </w:numPr>
              <w:spacing w:line="240" w:lineRule="auto"/>
              <w:jc w:val="left"/>
              <w:rPr>
                <w:b/>
                <w:color w:val="auto"/>
                <w:sz w:val="21"/>
                <w:szCs w:val="21"/>
                <w:lang w:val="en-US" w:eastAsia="zh-CN"/>
              </w:rPr>
            </w:pPr>
            <w:r>
              <w:rPr>
                <w:rFonts w:hint="eastAsia"/>
                <w:color w:val="auto"/>
                <w:sz w:val="21"/>
                <w:szCs w:val="21"/>
                <w:lang w:val="en-US" w:eastAsia="zh-CN"/>
              </w:rPr>
              <w:t>掌握英语课堂交际语言教学技能</w:t>
            </w:r>
            <w:r>
              <w:rPr>
                <w:rFonts w:hint="eastAsia"/>
                <w:color w:val="auto"/>
                <w:sz w:val="21"/>
                <w:szCs w:val="21"/>
              </w:rPr>
              <w:t>；</w:t>
            </w:r>
          </w:p>
          <w:p>
            <w:pPr>
              <w:pStyle w:val="70"/>
              <w:numPr>
                <w:ilvl w:val="0"/>
                <w:numId w:val="21"/>
              </w:numPr>
              <w:spacing w:line="240" w:lineRule="auto"/>
              <w:jc w:val="left"/>
              <w:rPr>
                <w:b/>
                <w:color w:val="auto"/>
                <w:sz w:val="21"/>
                <w:szCs w:val="21"/>
                <w:lang w:val="en-US" w:eastAsia="zh-CN"/>
              </w:rPr>
            </w:pPr>
            <w:r>
              <w:rPr>
                <w:rFonts w:hint="eastAsia"/>
                <w:color w:val="auto"/>
                <w:sz w:val="21"/>
                <w:szCs w:val="21"/>
                <w:lang w:val="en-US" w:eastAsia="zh-CN"/>
              </w:rPr>
              <w:t>组织英语教学实践活动</w:t>
            </w:r>
          </w:p>
          <w:p>
            <w:pPr>
              <w:pStyle w:val="61"/>
              <w:numPr>
                <w:ilvl w:val="0"/>
                <w:numId w:val="0"/>
              </w:numPr>
              <w:spacing w:before="57"/>
              <w:rPr>
                <w:rFonts w:ascii="宋体" w:hAnsi="宋体" w:eastAsia="宋体" w:cs="宋体"/>
                <w:b/>
                <w:color w:val="auto"/>
                <w:sz w:val="21"/>
                <w:szCs w:val="21"/>
                <w:lang w:val="en-US"/>
              </w:rPr>
            </w:pPr>
            <w:r>
              <w:rPr>
                <w:rFonts w:hint="eastAsia" w:ascii="宋体" w:hAnsi="宋体" w:eastAsia="宋体" w:cs="宋体"/>
                <w:b/>
                <w:color w:val="auto"/>
                <w:sz w:val="21"/>
                <w:szCs w:val="21"/>
                <w:lang w:val="en-US"/>
              </w:rPr>
              <w:t>能力目标：</w:t>
            </w:r>
          </w:p>
          <w:p>
            <w:pPr>
              <w:pStyle w:val="70"/>
              <w:spacing w:line="240" w:lineRule="auto"/>
              <w:jc w:val="left"/>
              <w:rPr>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1）教学实践和教学反思</w:t>
            </w:r>
            <w:r>
              <w:rPr>
                <w:rFonts w:hint="eastAsia"/>
                <w:color w:val="auto"/>
                <w:sz w:val="21"/>
                <w:szCs w:val="21"/>
              </w:rPr>
              <w:t>能力；</w:t>
            </w:r>
          </w:p>
          <w:p>
            <w:pPr>
              <w:pStyle w:val="70"/>
              <w:spacing w:line="240" w:lineRule="auto"/>
              <w:jc w:val="left"/>
              <w:rPr>
                <w:rFonts w:hint="eastAsia"/>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2）提高对英语教学的认识能力</w:t>
            </w:r>
          </w:p>
          <w:p>
            <w:pPr>
              <w:pStyle w:val="70"/>
              <w:spacing w:line="240" w:lineRule="auto"/>
              <w:jc w:val="left"/>
              <w:rPr>
                <w:color w:val="auto"/>
                <w:sz w:val="21"/>
                <w:szCs w:val="21"/>
                <w:lang w:eastAsia="zh-CN"/>
              </w:rPr>
            </w:pPr>
            <w:r>
              <w:rPr>
                <w:rFonts w:hint="eastAsia"/>
                <w:color w:val="auto"/>
                <w:sz w:val="21"/>
                <w:szCs w:val="21"/>
                <w:lang w:val="en-US" w:eastAsia="zh-CN"/>
              </w:rPr>
              <w:t>（3）形成个人的英语课堂教学能力。</w:t>
            </w:r>
          </w:p>
        </w:tc>
        <w:tc>
          <w:tcPr>
            <w:tcW w:w="2644" w:type="dxa"/>
          </w:tcPr>
          <w:p>
            <w:pPr>
              <w:pStyle w:val="70"/>
              <w:spacing w:line="240" w:lineRule="auto"/>
              <w:jc w:val="left"/>
              <w:rPr>
                <w:color w:val="auto"/>
                <w:sz w:val="21"/>
                <w:szCs w:val="21"/>
              </w:rPr>
            </w:pPr>
          </w:p>
          <w:p>
            <w:pPr>
              <w:pStyle w:val="70"/>
              <w:spacing w:line="240" w:lineRule="auto"/>
              <w:jc w:val="left"/>
              <w:rPr>
                <w:color w:val="auto"/>
                <w:sz w:val="21"/>
                <w:szCs w:val="21"/>
              </w:rPr>
            </w:pPr>
            <w:r>
              <w:rPr>
                <w:rFonts w:hint="eastAsia"/>
                <w:color w:val="auto"/>
                <w:sz w:val="21"/>
                <w:szCs w:val="21"/>
                <w:lang w:eastAsia="zh-CN"/>
              </w:rPr>
              <w:t>模块一：</w:t>
            </w:r>
            <w:r>
              <w:rPr>
                <w:rFonts w:hint="eastAsia"/>
                <w:color w:val="auto"/>
                <w:sz w:val="21"/>
                <w:szCs w:val="21"/>
                <w:lang w:val="en-US" w:eastAsia="zh-CN"/>
              </w:rPr>
              <w:t>外语教学法的主要流派</w:t>
            </w:r>
            <w:r>
              <w:rPr>
                <w:rFonts w:hint="eastAsia"/>
                <w:color w:val="auto"/>
                <w:sz w:val="21"/>
                <w:szCs w:val="21"/>
              </w:rPr>
              <w:t>；</w:t>
            </w:r>
          </w:p>
          <w:p>
            <w:pPr>
              <w:pStyle w:val="70"/>
              <w:spacing w:line="240" w:lineRule="auto"/>
              <w:jc w:val="left"/>
              <w:rPr>
                <w:rFonts w:hint="eastAsia"/>
                <w:color w:val="auto"/>
                <w:sz w:val="21"/>
                <w:szCs w:val="21"/>
                <w:lang w:val="en-US" w:eastAsia="zh-CN"/>
              </w:rPr>
            </w:pPr>
            <w:r>
              <w:rPr>
                <w:rFonts w:hint="eastAsia"/>
                <w:color w:val="auto"/>
                <w:sz w:val="21"/>
                <w:szCs w:val="21"/>
                <w:lang w:eastAsia="zh-CN"/>
              </w:rPr>
              <w:t>模块二：</w:t>
            </w:r>
            <w:r>
              <w:rPr>
                <w:rFonts w:hint="eastAsia"/>
                <w:color w:val="auto"/>
                <w:sz w:val="21"/>
                <w:szCs w:val="21"/>
                <w:lang w:val="en-US" w:eastAsia="zh-CN"/>
              </w:rPr>
              <w:t>英语课程标准及教材认识；</w:t>
            </w:r>
          </w:p>
          <w:p>
            <w:pPr>
              <w:pStyle w:val="70"/>
              <w:spacing w:line="240" w:lineRule="auto"/>
              <w:jc w:val="left"/>
              <w:rPr>
                <w:rFonts w:hint="eastAsia"/>
                <w:color w:val="auto"/>
                <w:sz w:val="21"/>
                <w:szCs w:val="21"/>
                <w:lang w:val="en-US" w:eastAsia="zh-CN"/>
              </w:rPr>
            </w:pPr>
            <w:r>
              <w:rPr>
                <w:rFonts w:hint="eastAsia"/>
                <w:color w:val="auto"/>
                <w:sz w:val="21"/>
                <w:szCs w:val="21"/>
                <w:lang w:val="en-US" w:eastAsia="zh-CN"/>
              </w:rPr>
              <w:t>模块三：备课与教学设计；</w:t>
            </w:r>
          </w:p>
          <w:p>
            <w:pPr>
              <w:pStyle w:val="70"/>
              <w:spacing w:line="240" w:lineRule="auto"/>
              <w:jc w:val="left"/>
              <w:rPr>
                <w:rFonts w:hint="eastAsia"/>
                <w:color w:val="auto"/>
                <w:sz w:val="21"/>
                <w:szCs w:val="21"/>
                <w:lang w:val="en-US" w:eastAsia="zh-CN"/>
              </w:rPr>
            </w:pPr>
            <w:r>
              <w:rPr>
                <w:rFonts w:hint="eastAsia"/>
                <w:color w:val="auto"/>
                <w:sz w:val="21"/>
                <w:szCs w:val="21"/>
                <w:lang w:val="en-US" w:eastAsia="zh-CN"/>
              </w:rPr>
              <w:t>模块四：英语课堂教学策略；</w:t>
            </w:r>
          </w:p>
          <w:p>
            <w:pPr>
              <w:pStyle w:val="70"/>
              <w:spacing w:line="240" w:lineRule="auto"/>
              <w:jc w:val="left"/>
              <w:rPr>
                <w:rFonts w:hint="eastAsia"/>
                <w:color w:val="auto"/>
                <w:sz w:val="21"/>
                <w:szCs w:val="21"/>
                <w:lang w:val="en-US" w:eastAsia="zh-CN"/>
              </w:rPr>
            </w:pPr>
            <w:r>
              <w:rPr>
                <w:rFonts w:hint="eastAsia"/>
                <w:color w:val="auto"/>
                <w:sz w:val="21"/>
                <w:szCs w:val="21"/>
                <w:lang w:val="en-US" w:eastAsia="zh-CN"/>
              </w:rPr>
              <w:t>模块五：英语课堂教学艺术；</w:t>
            </w:r>
          </w:p>
          <w:p>
            <w:pPr>
              <w:pStyle w:val="70"/>
              <w:spacing w:line="240" w:lineRule="auto"/>
              <w:jc w:val="left"/>
              <w:rPr>
                <w:rFonts w:hint="default"/>
                <w:color w:val="auto"/>
                <w:sz w:val="21"/>
                <w:szCs w:val="21"/>
                <w:lang w:val="en-US" w:eastAsia="zh-CN"/>
              </w:rPr>
            </w:pPr>
            <w:r>
              <w:rPr>
                <w:rFonts w:hint="eastAsia"/>
                <w:color w:val="auto"/>
                <w:sz w:val="21"/>
                <w:szCs w:val="21"/>
                <w:lang w:val="en-US" w:eastAsia="zh-CN"/>
              </w:rPr>
              <w:t>模块六：听评课和说课方法与策略。</w:t>
            </w:r>
          </w:p>
          <w:p>
            <w:pPr>
              <w:pStyle w:val="70"/>
              <w:spacing w:line="240" w:lineRule="auto"/>
              <w:jc w:val="left"/>
              <w:rPr>
                <w:rFonts w:hint="default"/>
                <w:color w:val="auto"/>
                <w:sz w:val="21"/>
                <w:szCs w:val="21"/>
                <w:lang w:val="en-US" w:eastAsia="zh-CN"/>
              </w:rPr>
            </w:pPr>
          </w:p>
        </w:tc>
        <w:tc>
          <w:tcPr>
            <w:tcW w:w="3220" w:type="dxa"/>
          </w:tcPr>
          <w:p>
            <w:pPr>
              <w:pStyle w:val="70"/>
              <w:spacing w:line="240" w:lineRule="auto"/>
              <w:jc w:val="left"/>
              <w:rPr>
                <w:color w:val="auto"/>
                <w:spacing w:val="8"/>
                <w:sz w:val="21"/>
                <w:lang w:val="en-US" w:eastAsia="zh-CN"/>
              </w:rPr>
            </w:pPr>
          </w:p>
          <w:p>
            <w:pPr>
              <w:pStyle w:val="70"/>
              <w:spacing w:line="240" w:lineRule="auto"/>
              <w:jc w:val="left"/>
              <w:rPr>
                <w:color w:val="auto"/>
                <w:sz w:val="21"/>
                <w:szCs w:val="21"/>
              </w:rPr>
            </w:pPr>
            <w:r>
              <w:rPr>
                <w:rFonts w:hint="eastAsia"/>
                <w:color w:val="auto"/>
                <w:spacing w:val="8"/>
                <w:sz w:val="21"/>
                <w:lang w:val="en-US" w:eastAsia="zh-CN"/>
              </w:rPr>
              <w:t>1.</w:t>
            </w:r>
            <w:r>
              <w:rPr>
                <w:color w:val="auto"/>
                <w:spacing w:val="8"/>
                <w:sz w:val="21"/>
              </w:rPr>
              <w:t>条件要求：</w:t>
            </w:r>
            <w:r>
              <w:rPr>
                <w:rFonts w:hint="eastAsia" w:ascii="宋体" w:hAnsi="宋体" w:eastAsia="宋体" w:cs="宋体"/>
                <w:color w:val="auto"/>
                <w:spacing w:val="-2"/>
                <w:sz w:val="21"/>
                <w:szCs w:val="21"/>
              </w:rPr>
              <w:t>配备专门的多功能</w:t>
            </w:r>
            <w:r>
              <w:rPr>
                <w:rFonts w:hint="eastAsia" w:cs="宋体"/>
                <w:color w:val="auto"/>
                <w:spacing w:val="-2"/>
                <w:sz w:val="21"/>
                <w:szCs w:val="21"/>
                <w:lang w:val="en-US" w:eastAsia="zh-CN"/>
              </w:rPr>
              <w:t>仿真</w:t>
            </w:r>
            <w:r>
              <w:rPr>
                <w:rFonts w:hint="eastAsia" w:ascii="宋体" w:hAnsi="宋体" w:eastAsia="宋体" w:cs="宋体"/>
                <w:color w:val="auto"/>
                <w:spacing w:val="-2"/>
                <w:sz w:val="21"/>
                <w:szCs w:val="21"/>
              </w:rPr>
              <w:t>教室，配齐课程教学必须的</w:t>
            </w:r>
            <w:r>
              <w:rPr>
                <w:rFonts w:hint="eastAsia" w:cs="宋体"/>
                <w:color w:val="auto"/>
                <w:spacing w:val="-2"/>
                <w:sz w:val="21"/>
                <w:szCs w:val="21"/>
                <w:lang w:val="en-US" w:eastAsia="zh-CN"/>
              </w:rPr>
              <w:t>教学工具和</w:t>
            </w:r>
            <w:r>
              <w:rPr>
                <w:rFonts w:hint="eastAsia" w:ascii="宋体" w:hAnsi="宋体" w:eastAsia="宋体" w:cs="宋体"/>
                <w:color w:val="auto"/>
                <w:spacing w:val="-2"/>
                <w:sz w:val="21"/>
                <w:szCs w:val="21"/>
              </w:rPr>
              <w:t>设备</w:t>
            </w:r>
            <w:r>
              <w:rPr>
                <w:rFonts w:hint="eastAsia"/>
                <w:color w:val="auto"/>
                <w:sz w:val="21"/>
                <w:szCs w:val="21"/>
              </w:rPr>
              <w:t>；</w:t>
            </w:r>
          </w:p>
          <w:p>
            <w:pPr>
              <w:pStyle w:val="70"/>
              <w:spacing w:line="240" w:lineRule="auto"/>
              <w:jc w:val="left"/>
              <w:rPr>
                <w:color w:val="auto"/>
                <w:spacing w:val="8"/>
                <w:sz w:val="21"/>
                <w:lang w:val="en-US" w:eastAsia="zh-CN"/>
              </w:rPr>
            </w:pPr>
            <w:r>
              <w:rPr>
                <w:rFonts w:hint="eastAsia"/>
                <w:color w:val="auto"/>
                <w:spacing w:val="8"/>
                <w:sz w:val="21"/>
                <w:lang w:val="en-US" w:eastAsia="zh-CN"/>
              </w:rPr>
              <w:t>2.教学方法：以观摩、启发式、讨论式、仿真等教学方法为主，通过线上线下混合式教学，注重培养学生的团队协作、自主学习和终生学习的能力。</w:t>
            </w:r>
          </w:p>
          <w:p>
            <w:pPr>
              <w:pStyle w:val="70"/>
              <w:spacing w:line="240" w:lineRule="auto"/>
              <w:jc w:val="left"/>
              <w:rPr>
                <w:color w:val="auto"/>
                <w:spacing w:val="8"/>
                <w:sz w:val="21"/>
                <w:lang w:val="en-US" w:eastAsia="zh-CN"/>
              </w:rPr>
            </w:pPr>
            <w:r>
              <w:rPr>
                <w:rFonts w:hint="eastAsia"/>
                <w:color w:val="auto"/>
                <w:spacing w:val="8"/>
                <w:sz w:val="21"/>
                <w:lang w:val="en-US" w:eastAsia="zh-CN"/>
              </w:rPr>
              <w:t>3.师资要求：具备英语语言文学或外国语言文学及应用语言学相关专业硕士学位。</w:t>
            </w:r>
          </w:p>
          <w:p>
            <w:pPr>
              <w:pStyle w:val="70"/>
              <w:spacing w:line="240" w:lineRule="auto"/>
              <w:jc w:val="left"/>
              <w:rPr>
                <w:color w:val="auto"/>
                <w:spacing w:val="8"/>
                <w:sz w:val="21"/>
                <w:lang w:val="en-US" w:eastAsia="zh-CN"/>
              </w:rPr>
            </w:pPr>
            <w:r>
              <w:rPr>
                <w:rFonts w:hint="eastAsia"/>
                <w:color w:val="auto"/>
                <w:spacing w:val="8"/>
                <w:sz w:val="21"/>
                <w:lang w:val="en-US" w:eastAsia="zh-CN"/>
              </w:rPr>
              <w:t>4.考核要求：本课程为考查课程，实行过程性考核和终结性考核相结合的考核评价方式，过程性考核成绩占60% ， 终 结性 考核 成绩占40%。</w:t>
            </w:r>
          </w:p>
          <w:p>
            <w:pPr>
              <w:pStyle w:val="61"/>
              <w:tabs>
                <w:tab w:val="left" w:pos="279"/>
              </w:tabs>
              <w:spacing w:before="4" w:line="242" w:lineRule="auto"/>
              <w:ind w:right="46"/>
              <w:jc w:val="both"/>
              <w:rPr>
                <w:rFonts w:ascii="宋体" w:hAnsi="宋体" w:eastAsia="宋体" w:cs="宋体"/>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r>
              <w:rPr>
                <w:rFonts w:hint="eastAsia"/>
                <w:color w:val="auto"/>
                <w:sz w:val="21"/>
                <w:szCs w:val="21"/>
                <w:lang w:val="en-US" w:eastAsia="zh-CN"/>
              </w:rPr>
              <w:t>9</w:t>
            </w:r>
          </w:p>
        </w:tc>
        <w:tc>
          <w:tcPr>
            <w:tcW w:w="720" w:type="dxa"/>
            <w:vAlign w:val="center"/>
          </w:tcPr>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p>
          <w:p>
            <w:pPr>
              <w:pStyle w:val="70"/>
              <w:spacing w:line="440" w:lineRule="exact"/>
              <w:jc w:val="center"/>
              <w:rPr>
                <w:color w:val="auto"/>
                <w:sz w:val="21"/>
                <w:szCs w:val="21"/>
                <w:lang w:val="en-US" w:eastAsia="zh-CN"/>
              </w:rPr>
            </w:pPr>
            <w:r>
              <w:rPr>
                <w:rFonts w:hint="eastAsia"/>
                <w:color w:val="auto"/>
                <w:sz w:val="21"/>
                <w:szCs w:val="21"/>
                <w:lang w:val="en-US" w:eastAsia="zh-CN"/>
              </w:rPr>
              <w:t>语言与文化</w:t>
            </w:r>
          </w:p>
        </w:tc>
        <w:tc>
          <w:tcPr>
            <w:tcW w:w="2696" w:type="dxa"/>
          </w:tcPr>
          <w:p>
            <w:pPr>
              <w:pStyle w:val="70"/>
              <w:spacing w:line="240" w:lineRule="auto"/>
              <w:jc w:val="left"/>
              <w:rPr>
                <w:color w:val="auto"/>
                <w:sz w:val="21"/>
                <w:szCs w:val="21"/>
                <w:lang w:val="en-US" w:eastAsia="zh-CN"/>
              </w:rPr>
            </w:pPr>
            <w:r>
              <w:rPr>
                <w:rFonts w:hint="eastAsia"/>
                <w:b/>
                <w:bCs/>
                <w:color w:val="auto"/>
                <w:sz w:val="21"/>
                <w:szCs w:val="21"/>
                <w:lang w:val="en-US" w:eastAsia="zh-CN"/>
              </w:rPr>
              <w:t>素质目标：</w:t>
            </w:r>
          </w:p>
          <w:p>
            <w:pPr>
              <w:pStyle w:val="70"/>
              <w:spacing w:line="240" w:lineRule="auto"/>
              <w:jc w:val="left"/>
              <w:rPr>
                <w:color w:val="auto"/>
                <w:sz w:val="21"/>
                <w:szCs w:val="21"/>
                <w:lang w:val="en-US" w:eastAsia="zh-CN"/>
              </w:rPr>
            </w:pPr>
            <w:r>
              <w:rPr>
                <w:rFonts w:hint="eastAsia"/>
                <w:color w:val="auto"/>
                <w:sz w:val="21"/>
                <w:szCs w:val="21"/>
                <w:lang w:val="en-US" w:eastAsia="zh-CN"/>
              </w:rPr>
              <w:t>（1）培养爱国主义精神，加强文化自信、民族自豪感；</w:t>
            </w:r>
          </w:p>
          <w:p>
            <w:pPr>
              <w:pStyle w:val="70"/>
              <w:spacing w:line="240" w:lineRule="auto"/>
              <w:jc w:val="left"/>
              <w:rPr>
                <w:color w:val="auto"/>
                <w:sz w:val="21"/>
                <w:szCs w:val="21"/>
                <w:lang w:val="en-US" w:eastAsia="zh-CN"/>
              </w:rPr>
            </w:pPr>
            <w:r>
              <w:rPr>
                <w:rFonts w:hint="eastAsia"/>
                <w:color w:val="auto"/>
                <w:sz w:val="21"/>
                <w:szCs w:val="21"/>
                <w:lang w:val="en-US" w:eastAsia="zh-CN"/>
              </w:rPr>
              <w:t>（2）加强中国文化外宣意识。</w:t>
            </w:r>
          </w:p>
          <w:p>
            <w:pPr>
              <w:pStyle w:val="70"/>
              <w:spacing w:line="240" w:lineRule="auto"/>
              <w:jc w:val="left"/>
              <w:rPr>
                <w:color w:val="auto"/>
                <w:sz w:val="21"/>
                <w:szCs w:val="21"/>
                <w:lang w:val="en-US" w:eastAsia="zh-CN"/>
              </w:rPr>
            </w:pPr>
            <w:r>
              <w:rPr>
                <w:rFonts w:hint="eastAsia"/>
                <w:b/>
                <w:bCs/>
                <w:color w:val="auto"/>
                <w:sz w:val="21"/>
                <w:szCs w:val="21"/>
                <w:lang w:val="en-US" w:eastAsia="zh-CN"/>
              </w:rPr>
              <w:t>知识目标：</w:t>
            </w:r>
          </w:p>
          <w:p>
            <w:pPr>
              <w:pStyle w:val="70"/>
              <w:spacing w:line="240" w:lineRule="auto"/>
              <w:jc w:val="left"/>
              <w:rPr>
                <w:color w:val="auto"/>
                <w:sz w:val="21"/>
                <w:szCs w:val="21"/>
                <w:lang w:val="en-US" w:eastAsia="zh-CN"/>
              </w:rPr>
            </w:pPr>
            <w:r>
              <w:rPr>
                <w:rFonts w:hint="eastAsia"/>
                <w:color w:val="auto"/>
                <w:sz w:val="21"/>
                <w:szCs w:val="21"/>
                <w:lang w:val="en-US" w:eastAsia="zh-CN"/>
              </w:rPr>
              <w:t>（1）了解西方国家的文化背景知识；</w:t>
            </w:r>
          </w:p>
          <w:p>
            <w:pPr>
              <w:pStyle w:val="70"/>
              <w:spacing w:line="240" w:lineRule="auto"/>
              <w:jc w:val="left"/>
              <w:rPr>
                <w:color w:val="auto"/>
                <w:sz w:val="21"/>
                <w:szCs w:val="21"/>
                <w:lang w:val="en-US" w:eastAsia="zh-CN"/>
              </w:rPr>
            </w:pPr>
            <w:r>
              <w:rPr>
                <w:rFonts w:hint="eastAsia"/>
                <w:color w:val="auto"/>
                <w:sz w:val="21"/>
                <w:szCs w:val="21"/>
                <w:lang w:val="en-US" w:eastAsia="zh-CN"/>
              </w:rPr>
              <w:t>（2）了解中西方文化之间的差异；</w:t>
            </w:r>
          </w:p>
          <w:p>
            <w:pPr>
              <w:pStyle w:val="70"/>
              <w:spacing w:line="240" w:lineRule="auto"/>
              <w:jc w:val="left"/>
              <w:rPr>
                <w:color w:val="auto"/>
                <w:sz w:val="21"/>
                <w:szCs w:val="21"/>
                <w:lang w:val="en-US" w:eastAsia="zh-CN"/>
              </w:rPr>
            </w:pPr>
            <w:r>
              <w:rPr>
                <w:rFonts w:hint="eastAsia"/>
                <w:color w:val="auto"/>
                <w:sz w:val="21"/>
                <w:szCs w:val="21"/>
                <w:lang w:val="en-US" w:eastAsia="zh-CN"/>
              </w:rPr>
              <w:t>（3）掌握英语日常谈话中的文化差异、成语、谚语和格言、典故、委婉语和禁忌语以及英语修辞手法；</w:t>
            </w:r>
          </w:p>
          <w:p>
            <w:pPr>
              <w:pStyle w:val="70"/>
              <w:spacing w:line="240" w:lineRule="auto"/>
              <w:jc w:val="left"/>
              <w:rPr>
                <w:b/>
                <w:bCs/>
                <w:color w:val="auto"/>
                <w:sz w:val="21"/>
                <w:szCs w:val="21"/>
                <w:lang w:val="en-US" w:eastAsia="zh-CN"/>
              </w:rPr>
            </w:pPr>
            <w:r>
              <w:rPr>
                <w:rFonts w:hint="eastAsia"/>
                <w:b/>
                <w:bCs/>
                <w:color w:val="auto"/>
                <w:sz w:val="21"/>
                <w:szCs w:val="21"/>
                <w:lang w:val="en-US" w:eastAsia="zh-CN"/>
              </w:rPr>
              <w:t>能力目标：</w:t>
            </w:r>
          </w:p>
          <w:p>
            <w:pPr>
              <w:pStyle w:val="70"/>
              <w:spacing w:line="240" w:lineRule="auto"/>
              <w:jc w:val="left"/>
              <w:rPr>
                <w:color w:val="auto"/>
                <w:sz w:val="21"/>
                <w:szCs w:val="21"/>
                <w:lang w:val="en-US" w:eastAsia="zh-CN"/>
              </w:rPr>
            </w:pPr>
            <w:r>
              <w:rPr>
                <w:rFonts w:hint="eastAsia"/>
                <w:color w:val="auto"/>
                <w:sz w:val="21"/>
                <w:szCs w:val="21"/>
                <w:lang w:val="en-US" w:eastAsia="zh-CN"/>
              </w:rPr>
              <w:t>（1）培养学生的跨文化交际能力；</w:t>
            </w:r>
          </w:p>
          <w:p>
            <w:pPr>
              <w:pStyle w:val="70"/>
              <w:spacing w:line="240" w:lineRule="auto"/>
              <w:jc w:val="left"/>
              <w:rPr>
                <w:color w:val="auto"/>
                <w:sz w:val="21"/>
                <w:szCs w:val="21"/>
                <w:lang w:val="en-US" w:eastAsia="zh-CN"/>
              </w:rPr>
            </w:pPr>
            <w:r>
              <w:rPr>
                <w:rFonts w:hint="eastAsia"/>
                <w:color w:val="auto"/>
                <w:sz w:val="21"/>
                <w:szCs w:val="21"/>
                <w:lang w:val="en-US" w:eastAsia="zh-CN"/>
              </w:rPr>
              <w:t>（2）培养学生尊重差异、文化自信的意识。</w:t>
            </w:r>
          </w:p>
          <w:p>
            <w:pPr>
              <w:pStyle w:val="70"/>
              <w:spacing w:line="240" w:lineRule="auto"/>
              <w:jc w:val="left"/>
              <w:rPr>
                <w:color w:val="auto"/>
                <w:sz w:val="21"/>
                <w:szCs w:val="21"/>
                <w:lang w:eastAsia="zh-CN"/>
              </w:rPr>
            </w:pPr>
            <w:r>
              <w:rPr>
                <w:rFonts w:hint="eastAsia"/>
                <w:color w:val="auto"/>
                <w:sz w:val="21"/>
                <w:szCs w:val="21"/>
                <w:lang w:val="en-US" w:eastAsia="zh-CN"/>
              </w:rPr>
              <w:t>（3）加强文化外宣能力，传播中国文化，讲好中国故事的能力。</w:t>
            </w:r>
          </w:p>
        </w:tc>
        <w:tc>
          <w:tcPr>
            <w:tcW w:w="2644" w:type="dxa"/>
          </w:tcPr>
          <w:p>
            <w:pPr>
              <w:pStyle w:val="70"/>
              <w:spacing w:line="240" w:lineRule="auto"/>
              <w:jc w:val="left"/>
              <w:rPr>
                <w:color w:val="auto"/>
                <w:sz w:val="21"/>
                <w:szCs w:val="21"/>
                <w:lang w:val="en-US" w:eastAsia="zh-CN"/>
              </w:rPr>
            </w:pPr>
          </w:p>
          <w:p>
            <w:pPr>
              <w:pStyle w:val="70"/>
              <w:spacing w:line="240" w:lineRule="auto"/>
              <w:jc w:val="left"/>
              <w:rPr>
                <w:color w:val="auto"/>
                <w:sz w:val="21"/>
                <w:szCs w:val="21"/>
                <w:lang w:val="en-US" w:eastAsia="zh-CN"/>
              </w:rPr>
            </w:pPr>
            <w:r>
              <w:rPr>
                <w:rFonts w:hint="eastAsia"/>
                <w:color w:val="auto"/>
                <w:sz w:val="21"/>
                <w:szCs w:val="21"/>
                <w:lang w:val="en-US" w:eastAsia="zh-CN"/>
              </w:rPr>
              <w:t>模块一：西方国家文化导论；</w:t>
            </w:r>
          </w:p>
          <w:p>
            <w:pPr>
              <w:pStyle w:val="70"/>
              <w:spacing w:line="240" w:lineRule="auto"/>
              <w:jc w:val="left"/>
              <w:rPr>
                <w:color w:val="auto"/>
                <w:spacing w:val="-2"/>
                <w:sz w:val="21"/>
                <w:szCs w:val="21"/>
                <w:lang w:eastAsia="zh-CN"/>
              </w:rPr>
            </w:pPr>
            <w:r>
              <w:rPr>
                <w:rFonts w:hint="eastAsia"/>
                <w:color w:val="auto"/>
                <w:sz w:val="21"/>
                <w:szCs w:val="21"/>
                <w:lang w:val="en-US" w:eastAsia="zh-CN"/>
              </w:rPr>
              <w:t>模块二：英语日常谈话中的文化差异、成语、谚语和格言、典故、委婉语和禁忌语以及英语修辞手法。</w:t>
            </w:r>
          </w:p>
        </w:tc>
        <w:tc>
          <w:tcPr>
            <w:tcW w:w="3220" w:type="dxa"/>
          </w:tcPr>
          <w:p>
            <w:pPr>
              <w:pStyle w:val="70"/>
              <w:spacing w:line="240" w:lineRule="auto"/>
              <w:jc w:val="left"/>
              <w:rPr>
                <w:color w:val="auto"/>
                <w:sz w:val="21"/>
                <w:szCs w:val="21"/>
                <w:lang w:eastAsia="zh-CN"/>
              </w:rPr>
            </w:pPr>
          </w:p>
          <w:p>
            <w:pPr>
              <w:pStyle w:val="70"/>
              <w:spacing w:line="240" w:lineRule="auto"/>
              <w:jc w:val="left"/>
              <w:rPr>
                <w:color w:val="auto"/>
                <w:spacing w:val="8"/>
                <w:sz w:val="21"/>
                <w:lang w:val="en-US" w:eastAsia="zh-CN"/>
              </w:rPr>
            </w:pPr>
            <w:r>
              <w:rPr>
                <w:rFonts w:hint="eastAsia"/>
                <w:color w:val="auto"/>
                <w:spacing w:val="8"/>
                <w:sz w:val="21"/>
                <w:lang w:val="en-US" w:eastAsia="zh-CN"/>
              </w:rPr>
              <w:t>1.条件要求：多媒体教室及相关的线下教学教学资源；</w:t>
            </w:r>
          </w:p>
          <w:p>
            <w:pPr>
              <w:pStyle w:val="70"/>
              <w:spacing w:line="240" w:lineRule="auto"/>
              <w:jc w:val="left"/>
              <w:rPr>
                <w:color w:val="auto"/>
                <w:spacing w:val="8"/>
                <w:sz w:val="21"/>
                <w:lang w:val="en-US" w:eastAsia="zh-CN"/>
              </w:rPr>
            </w:pPr>
            <w:r>
              <w:rPr>
                <w:rFonts w:hint="eastAsia"/>
                <w:color w:val="auto"/>
                <w:spacing w:val="8"/>
                <w:sz w:val="21"/>
                <w:lang w:val="en-US" w:eastAsia="zh-CN"/>
              </w:rPr>
              <w:t>2.教学方法：以启发式、讨论式等教学方法为主，通过线上线下混合式教学，注重培养学生的跨文化意识和自主学习能力。</w:t>
            </w:r>
          </w:p>
          <w:p>
            <w:pPr>
              <w:pStyle w:val="70"/>
              <w:spacing w:line="240" w:lineRule="auto"/>
              <w:jc w:val="left"/>
              <w:rPr>
                <w:color w:val="auto"/>
                <w:spacing w:val="8"/>
                <w:sz w:val="21"/>
                <w:lang w:val="en-US" w:eastAsia="zh-CN"/>
              </w:rPr>
            </w:pPr>
            <w:r>
              <w:rPr>
                <w:rFonts w:hint="eastAsia"/>
                <w:color w:val="auto"/>
                <w:spacing w:val="8"/>
                <w:sz w:val="21"/>
                <w:lang w:val="en-US" w:eastAsia="zh-CN"/>
              </w:rPr>
              <w:t>3.师资要求：具备英语语言文学或外国语言文学及应用语言学相关专业硕士学位。熟悉语言与文化基础理论知识，</w:t>
            </w:r>
            <w:r>
              <w:rPr>
                <w:rFonts w:hint="eastAsia" w:asciiTheme="minorEastAsia" w:hAnsiTheme="minorEastAsia" w:eastAsiaTheme="minorEastAsia" w:cstheme="minorEastAsia"/>
                <w:spacing w:val="-1"/>
                <w:sz w:val="21"/>
                <w:szCs w:val="21"/>
                <w:lang w:eastAsia="zh-CN"/>
              </w:rPr>
              <w:t>能深入将思政元素融入课程</w:t>
            </w:r>
            <w:r>
              <w:rPr>
                <w:rFonts w:hint="eastAsia"/>
                <w:color w:val="auto"/>
                <w:spacing w:val="8"/>
                <w:sz w:val="21"/>
                <w:lang w:val="en-US" w:eastAsia="zh-CN"/>
              </w:rPr>
              <w:t>。</w:t>
            </w:r>
          </w:p>
          <w:p>
            <w:pPr>
              <w:pStyle w:val="70"/>
              <w:spacing w:line="240" w:lineRule="auto"/>
              <w:jc w:val="left"/>
              <w:rPr>
                <w:color w:val="auto"/>
                <w:spacing w:val="8"/>
                <w:sz w:val="21"/>
                <w:lang w:val="en-US" w:eastAsia="zh-CN"/>
              </w:rPr>
            </w:pPr>
            <w:r>
              <w:rPr>
                <w:rFonts w:hint="eastAsia"/>
                <w:color w:val="auto"/>
                <w:spacing w:val="8"/>
                <w:sz w:val="21"/>
                <w:lang w:val="en-US" w:eastAsia="zh-CN"/>
              </w:rPr>
              <w:t>4.考核要求：本课程为考查课程，实行过程性考核和终结性考核相结合的考核评价方式，过程性考核成绩占60%，终结性考核成绩占40%。</w:t>
            </w:r>
          </w:p>
          <w:p>
            <w:pPr>
              <w:pStyle w:val="70"/>
              <w:spacing w:line="240" w:lineRule="auto"/>
              <w:jc w:val="left"/>
              <w:rPr>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0" w:type="dxa"/>
            <w:vAlign w:val="center"/>
          </w:tcPr>
          <w:p>
            <w:pPr>
              <w:pStyle w:val="70"/>
              <w:spacing w:line="440" w:lineRule="exact"/>
              <w:jc w:val="center"/>
              <w:rPr>
                <w:sz w:val="21"/>
                <w:szCs w:val="21"/>
                <w:lang w:val="en-US" w:eastAsia="zh-CN"/>
              </w:rPr>
            </w:pPr>
            <w:r>
              <w:rPr>
                <w:rFonts w:hint="eastAsia"/>
                <w:sz w:val="21"/>
                <w:szCs w:val="21"/>
                <w:lang w:val="en-US" w:eastAsia="zh-CN"/>
              </w:rPr>
              <w:t>10</w:t>
            </w:r>
          </w:p>
        </w:tc>
        <w:tc>
          <w:tcPr>
            <w:tcW w:w="720" w:type="dxa"/>
            <w:vAlign w:val="center"/>
          </w:tcPr>
          <w:p>
            <w:pPr>
              <w:pStyle w:val="70"/>
              <w:spacing w:line="440" w:lineRule="exact"/>
              <w:jc w:val="center"/>
              <w:rPr>
                <w:sz w:val="21"/>
                <w:szCs w:val="21"/>
                <w:lang w:val="en-US" w:eastAsia="zh-CN"/>
              </w:rPr>
            </w:pPr>
            <w:r>
              <w:rPr>
                <w:rFonts w:hint="eastAsia"/>
                <w:sz w:val="21"/>
                <w:szCs w:val="21"/>
                <w:lang w:val="en-US" w:eastAsia="zh-Hans"/>
              </w:rPr>
              <w:t>小学英语教学设计</w:t>
            </w:r>
          </w:p>
        </w:tc>
        <w:tc>
          <w:tcPr>
            <w:tcW w:w="2696" w:type="dxa"/>
            <w:vAlign w:val="top"/>
          </w:tcPr>
          <w:p>
            <w:pPr>
              <w:pStyle w:val="70"/>
              <w:spacing w:line="240" w:lineRule="auto"/>
              <w:jc w:val="left"/>
              <w:rPr>
                <w:rFonts w:hint="eastAsia"/>
                <w:b/>
                <w:bCs/>
                <w:sz w:val="21"/>
                <w:szCs w:val="21"/>
                <w:lang w:val="en-US" w:eastAsia="zh-CN"/>
              </w:rPr>
            </w:pPr>
            <w:r>
              <w:rPr>
                <w:rFonts w:hint="eastAsia"/>
                <w:b/>
                <w:bCs/>
                <w:sz w:val="21"/>
                <w:szCs w:val="21"/>
                <w:lang w:val="en-US" w:eastAsia="zh-CN"/>
              </w:rPr>
              <w:t>素质目标：</w:t>
            </w:r>
          </w:p>
          <w:p>
            <w:pPr>
              <w:pStyle w:val="70"/>
              <w:spacing w:line="240" w:lineRule="auto"/>
              <w:jc w:val="left"/>
              <w:rPr>
                <w:rFonts w:hint="eastAsia"/>
                <w:sz w:val="21"/>
                <w:szCs w:val="21"/>
                <w:lang w:val="en-US" w:eastAsia="zh-CN"/>
              </w:rPr>
            </w:pPr>
            <w:r>
              <w:rPr>
                <w:rFonts w:hint="eastAsia"/>
                <w:sz w:val="21"/>
                <w:szCs w:val="21"/>
                <w:lang w:val="en-US" w:eastAsia="zh-CN"/>
              </w:rPr>
              <w:t>热爱学生、热爱教学工作；有良好的自我调控能力，态度踏实认真，能正确地对待他人</w:t>
            </w:r>
          </w:p>
          <w:p>
            <w:pPr>
              <w:pStyle w:val="70"/>
              <w:spacing w:line="240" w:lineRule="auto"/>
              <w:jc w:val="left"/>
              <w:rPr>
                <w:rFonts w:hint="eastAsia"/>
                <w:sz w:val="21"/>
                <w:szCs w:val="21"/>
                <w:lang w:val="en-US" w:eastAsia="zh-CN"/>
              </w:rPr>
            </w:pPr>
            <w:r>
              <w:rPr>
                <w:rFonts w:hint="eastAsia"/>
                <w:sz w:val="21"/>
                <w:szCs w:val="21"/>
                <w:lang w:val="en-US" w:eastAsia="zh-CN"/>
              </w:rPr>
              <w:t>的建议；有创新意识，具备团队合作精神。</w:t>
            </w:r>
          </w:p>
          <w:p>
            <w:pPr>
              <w:pStyle w:val="70"/>
              <w:spacing w:line="240" w:lineRule="auto"/>
              <w:jc w:val="left"/>
              <w:rPr>
                <w:rFonts w:hint="eastAsia"/>
                <w:b/>
                <w:bCs/>
                <w:sz w:val="21"/>
                <w:szCs w:val="21"/>
                <w:lang w:val="en-US" w:eastAsia="zh-CN"/>
              </w:rPr>
            </w:pPr>
            <w:r>
              <w:rPr>
                <w:rFonts w:hint="eastAsia"/>
                <w:b/>
                <w:bCs/>
                <w:sz w:val="21"/>
                <w:szCs w:val="21"/>
                <w:lang w:val="en-US" w:eastAsia="zh-CN"/>
              </w:rPr>
              <w:t>知识目标：</w:t>
            </w:r>
          </w:p>
          <w:p>
            <w:pPr>
              <w:pStyle w:val="70"/>
              <w:spacing w:line="240" w:lineRule="auto"/>
              <w:jc w:val="left"/>
              <w:rPr>
                <w:rFonts w:hint="eastAsia"/>
                <w:sz w:val="21"/>
                <w:szCs w:val="21"/>
                <w:lang w:val="en-US" w:eastAsia="zh-CN"/>
              </w:rPr>
            </w:pPr>
            <w:r>
              <w:rPr>
                <w:rFonts w:hint="eastAsia"/>
                <w:sz w:val="21"/>
                <w:szCs w:val="21"/>
                <w:lang w:val="en-US" w:eastAsia="zh-CN"/>
              </w:rPr>
              <w:t>(1）了解小学生语言学习的特点；</w:t>
            </w:r>
          </w:p>
          <w:p>
            <w:pPr>
              <w:pStyle w:val="70"/>
              <w:spacing w:line="240" w:lineRule="auto"/>
              <w:jc w:val="left"/>
              <w:rPr>
                <w:rFonts w:hint="eastAsia"/>
                <w:sz w:val="21"/>
                <w:szCs w:val="21"/>
                <w:lang w:val="en-US" w:eastAsia="zh-CN"/>
              </w:rPr>
            </w:pPr>
            <w:r>
              <w:rPr>
                <w:rFonts w:hint="eastAsia"/>
                <w:sz w:val="21"/>
                <w:szCs w:val="21"/>
                <w:lang w:val="en-US" w:eastAsia="zh-CN"/>
              </w:rPr>
              <w:t>(2）知道语言学习的基本规律；</w:t>
            </w:r>
          </w:p>
          <w:p>
            <w:pPr>
              <w:pStyle w:val="70"/>
              <w:spacing w:line="240" w:lineRule="auto"/>
              <w:jc w:val="left"/>
              <w:rPr>
                <w:rFonts w:hint="eastAsia"/>
                <w:sz w:val="21"/>
                <w:szCs w:val="21"/>
                <w:lang w:val="en-US" w:eastAsia="zh-CN"/>
              </w:rPr>
            </w:pPr>
            <w:r>
              <w:rPr>
                <w:rFonts w:hint="eastAsia"/>
                <w:sz w:val="21"/>
                <w:szCs w:val="21"/>
                <w:lang w:val="en-US" w:eastAsia="zh-CN"/>
              </w:rPr>
              <w:t>(3）了解外语教学的主要流派和常用的外语教学法</w:t>
            </w:r>
          </w:p>
          <w:p>
            <w:pPr>
              <w:pStyle w:val="70"/>
              <w:spacing w:line="240" w:lineRule="auto"/>
              <w:jc w:val="left"/>
              <w:rPr>
                <w:rFonts w:hint="eastAsia"/>
                <w:sz w:val="21"/>
                <w:szCs w:val="21"/>
                <w:lang w:val="en-US" w:eastAsia="zh-CN"/>
              </w:rPr>
            </w:pPr>
            <w:r>
              <w:rPr>
                <w:rFonts w:hint="eastAsia"/>
                <w:sz w:val="21"/>
                <w:szCs w:val="21"/>
                <w:lang w:val="en-US" w:eastAsia="zh-CN"/>
              </w:rPr>
              <w:t>(4）熟悉小学英语阶段的各类课型及其基本教学模式；</w:t>
            </w:r>
          </w:p>
          <w:p>
            <w:pPr>
              <w:pStyle w:val="70"/>
              <w:spacing w:line="240" w:lineRule="auto"/>
              <w:jc w:val="left"/>
              <w:rPr>
                <w:rFonts w:hint="eastAsia"/>
                <w:sz w:val="21"/>
                <w:szCs w:val="21"/>
                <w:lang w:val="en-US" w:eastAsia="zh-CN"/>
              </w:rPr>
            </w:pPr>
            <w:r>
              <w:rPr>
                <w:rFonts w:hint="eastAsia"/>
                <w:sz w:val="21"/>
                <w:szCs w:val="21"/>
                <w:lang w:val="en-US" w:eastAsia="zh-CN"/>
              </w:rPr>
              <w:t>(5）掌握教案的基本格式;</w:t>
            </w:r>
          </w:p>
          <w:p>
            <w:pPr>
              <w:pStyle w:val="70"/>
              <w:spacing w:line="240" w:lineRule="auto"/>
              <w:jc w:val="left"/>
              <w:rPr>
                <w:rFonts w:hint="eastAsia"/>
                <w:sz w:val="21"/>
                <w:szCs w:val="21"/>
                <w:lang w:val="en-US" w:eastAsia="zh-CN"/>
              </w:rPr>
            </w:pPr>
            <w:r>
              <w:rPr>
                <w:rFonts w:hint="eastAsia"/>
                <w:sz w:val="21"/>
                <w:szCs w:val="21"/>
                <w:lang w:val="en-US" w:eastAsia="zh-CN"/>
              </w:rPr>
              <w:t>(6）掌握英语儿歌、歌谣、律动、简笔画和游戏等教学手段运用的基本原则和方法。</w:t>
            </w:r>
          </w:p>
          <w:p>
            <w:pPr>
              <w:pStyle w:val="70"/>
              <w:spacing w:line="240" w:lineRule="auto"/>
              <w:jc w:val="left"/>
              <w:rPr>
                <w:rFonts w:hint="eastAsia"/>
                <w:b/>
                <w:bCs/>
                <w:sz w:val="21"/>
                <w:szCs w:val="21"/>
                <w:lang w:val="en-US" w:eastAsia="zh-CN"/>
              </w:rPr>
            </w:pPr>
            <w:r>
              <w:rPr>
                <w:rFonts w:hint="eastAsia"/>
                <w:b/>
                <w:bCs/>
                <w:sz w:val="21"/>
                <w:szCs w:val="21"/>
                <w:lang w:val="en-US" w:eastAsia="zh-CN"/>
              </w:rPr>
              <w:t>能力目标：</w:t>
            </w:r>
          </w:p>
          <w:p>
            <w:pPr>
              <w:pStyle w:val="70"/>
              <w:spacing w:line="240" w:lineRule="auto"/>
              <w:jc w:val="left"/>
              <w:rPr>
                <w:rFonts w:hint="eastAsia"/>
                <w:sz w:val="21"/>
                <w:szCs w:val="21"/>
                <w:lang w:val="en-US" w:eastAsia="zh-CN"/>
              </w:rPr>
            </w:pPr>
            <w:r>
              <w:rPr>
                <w:rFonts w:hint="eastAsia"/>
                <w:sz w:val="21"/>
                <w:szCs w:val="21"/>
                <w:lang w:val="en-US" w:eastAsia="zh-CN"/>
              </w:rPr>
              <w:t>(1）能够正确分析教学对象和教材制定明确的教学目标；</w:t>
            </w:r>
          </w:p>
          <w:p>
            <w:pPr>
              <w:pStyle w:val="70"/>
              <w:spacing w:line="240" w:lineRule="auto"/>
              <w:jc w:val="left"/>
              <w:rPr>
                <w:rFonts w:hint="eastAsia"/>
                <w:sz w:val="21"/>
                <w:szCs w:val="21"/>
                <w:lang w:val="en-US" w:eastAsia="zh-CN"/>
              </w:rPr>
            </w:pPr>
            <w:r>
              <w:rPr>
                <w:rFonts w:hint="eastAsia"/>
                <w:sz w:val="21"/>
                <w:szCs w:val="21"/>
                <w:lang w:val="en-US" w:eastAsia="zh-CN"/>
              </w:rPr>
              <w:t>(2）能够根据不同的课型选取合适的教学方法和手段进行教学活动的设计；</w:t>
            </w:r>
          </w:p>
          <w:p>
            <w:pPr>
              <w:pStyle w:val="70"/>
              <w:spacing w:line="240" w:lineRule="auto"/>
              <w:jc w:val="left"/>
              <w:rPr>
                <w:rFonts w:hint="eastAsia"/>
                <w:sz w:val="21"/>
                <w:szCs w:val="21"/>
                <w:lang w:val="en-US" w:eastAsia="zh-CN"/>
              </w:rPr>
            </w:pPr>
            <w:r>
              <w:rPr>
                <w:rFonts w:hint="eastAsia"/>
                <w:sz w:val="21"/>
                <w:szCs w:val="21"/>
                <w:lang w:val="en-US" w:eastAsia="zh-CN"/>
              </w:rPr>
              <w:t>(3）能够合理利用英语儿歌、歌谣、律动、简笔画和游戏等活动；</w:t>
            </w:r>
          </w:p>
          <w:p>
            <w:pPr>
              <w:pStyle w:val="70"/>
              <w:spacing w:line="240" w:lineRule="auto"/>
              <w:jc w:val="left"/>
              <w:rPr>
                <w:sz w:val="21"/>
                <w:szCs w:val="21"/>
                <w:lang w:eastAsia="zh-CN"/>
              </w:rPr>
            </w:pPr>
            <w:r>
              <w:rPr>
                <w:rFonts w:hint="eastAsia"/>
                <w:sz w:val="21"/>
                <w:szCs w:val="21"/>
                <w:lang w:val="en-US" w:eastAsia="zh-CN"/>
              </w:rPr>
              <w:t>(4）能够通过反思来提高自己的教学设计能力。</w:t>
            </w:r>
          </w:p>
        </w:tc>
        <w:tc>
          <w:tcPr>
            <w:tcW w:w="2644" w:type="dxa"/>
            <w:vAlign w:val="top"/>
          </w:tcPr>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sz w:val="21"/>
                <w:szCs w:val="21"/>
                <w:lang w:val="en-US" w:eastAsia="zh-Hans"/>
              </w:rPr>
            </w:pPr>
            <w:r>
              <w:rPr>
                <w:rFonts w:hint="eastAsia"/>
                <w:sz w:val="21"/>
                <w:szCs w:val="21"/>
                <w:lang w:val="en-US" w:eastAsia="zh-Hans"/>
              </w:rPr>
              <w:t>模块一</w:t>
            </w:r>
            <w:r>
              <w:rPr>
                <w:rFonts w:hint="default"/>
                <w:sz w:val="21"/>
                <w:szCs w:val="21"/>
                <w:lang w:eastAsia="zh-Hans"/>
              </w:rPr>
              <w:t>：</w:t>
            </w:r>
            <w:r>
              <w:rPr>
                <w:rFonts w:hint="eastAsia"/>
                <w:sz w:val="21"/>
                <w:szCs w:val="21"/>
                <w:lang w:val="en-US" w:eastAsia="zh-Hans"/>
              </w:rPr>
              <w:t>字母教学设计</w:t>
            </w:r>
          </w:p>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sz w:val="21"/>
                <w:szCs w:val="21"/>
                <w:lang w:val="en-US" w:eastAsia="zh-Hans"/>
              </w:rPr>
            </w:pPr>
            <w:r>
              <w:rPr>
                <w:rFonts w:hint="eastAsia"/>
                <w:sz w:val="21"/>
                <w:szCs w:val="21"/>
                <w:lang w:val="en-US" w:eastAsia="zh-Hans"/>
              </w:rPr>
              <w:t>模块二</w:t>
            </w:r>
            <w:r>
              <w:rPr>
                <w:rFonts w:hint="default"/>
                <w:sz w:val="21"/>
                <w:szCs w:val="21"/>
                <w:lang w:eastAsia="zh-Hans"/>
              </w:rPr>
              <w:t>：</w:t>
            </w:r>
            <w:r>
              <w:rPr>
                <w:rFonts w:hint="eastAsia"/>
                <w:sz w:val="21"/>
                <w:szCs w:val="21"/>
                <w:lang w:val="en-US" w:eastAsia="zh-Hans"/>
              </w:rPr>
              <w:t>词汇教学设计</w:t>
            </w:r>
          </w:p>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sz w:val="21"/>
                <w:szCs w:val="21"/>
                <w:lang w:val="en-US" w:eastAsia="zh-Hans"/>
              </w:rPr>
            </w:pPr>
            <w:r>
              <w:rPr>
                <w:rFonts w:hint="eastAsia"/>
                <w:sz w:val="21"/>
                <w:szCs w:val="21"/>
                <w:lang w:val="en-US" w:eastAsia="zh-Hans"/>
              </w:rPr>
              <w:t>模块三</w:t>
            </w:r>
            <w:r>
              <w:rPr>
                <w:rFonts w:hint="default"/>
                <w:sz w:val="21"/>
                <w:szCs w:val="21"/>
                <w:lang w:eastAsia="zh-Hans"/>
              </w:rPr>
              <w:t>：</w:t>
            </w:r>
            <w:r>
              <w:rPr>
                <w:rFonts w:hint="eastAsia"/>
                <w:sz w:val="21"/>
                <w:szCs w:val="21"/>
                <w:lang w:val="en-US" w:eastAsia="zh-Hans"/>
              </w:rPr>
              <w:t>对话教学设计</w:t>
            </w:r>
          </w:p>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sz w:val="21"/>
                <w:szCs w:val="21"/>
                <w:lang w:val="en-US" w:eastAsia="zh-Hans"/>
              </w:rPr>
            </w:pPr>
            <w:r>
              <w:rPr>
                <w:rFonts w:hint="eastAsia"/>
                <w:sz w:val="21"/>
                <w:szCs w:val="21"/>
                <w:lang w:val="en-US" w:eastAsia="zh-Hans"/>
              </w:rPr>
              <w:t>模块四</w:t>
            </w:r>
            <w:r>
              <w:rPr>
                <w:rFonts w:hint="default"/>
                <w:sz w:val="21"/>
                <w:szCs w:val="21"/>
                <w:lang w:eastAsia="zh-Hans"/>
              </w:rPr>
              <w:t>：</w:t>
            </w:r>
            <w:r>
              <w:rPr>
                <w:rFonts w:hint="eastAsia"/>
                <w:sz w:val="21"/>
                <w:szCs w:val="21"/>
                <w:lang w:val="en-US" w:eastAsia="zh-Hans"/>
              </w:rPr>
              <w:t>阅读教学设计</w:t>
            </w:r>
          </w:p>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rFonts w:hint="eastAsia"/>
                <w:sz w:val="21"/>
                <w:szCs w:val="21"/>
                <w:lang w:val="en-US" w:eastAsia="zh-Hans"/>
              </w:rPr>
            </w:pPr>
            <w:r>
              <w:rPr>
                <w:rFonts w:hint="eastAsia"/>
                <w:sz w:val="21"/>
                <w:szCs w:val="21"/>
                <w:lang w:val="en-US" w:eastAsia="zh-Hans"/>
              </w:rPr>
              <w:t>模块五</w:t>
            </w:r>
            <w:r>
              <w:rPr>
                <w:rFonts w:hint="default"/>
                <w:sz w:val="21"/>
                <w:szCs w:val="21"/>
                <w:lang w:eastAsia="zh-Hans"/>
              </w:rPr>
              <w:t>：</w:t>
            </w:r>
            <w:r>
              <w:rPr>
                <w:rFonts w:hint="eastAsia"/>
                <w:sz w:val="21"/>
                <w:szCs w:val="21"/>
                <w:lang w:val="en-US" w:eastAsia="zh-Hans"/>
              </w:rPr>
              <w:t>语法教学设计</w:t>
            </w:r>
          </w:p>
          <w:p>
            <w:pPr>
              <w:pStyle w:val="70"/>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left"/>
              <w:textAlignment w:val="auto"/>
              <w:outlineLvl w:val="9"/>
              <w:rPr>
                <w:spacing w:val="-2"/>
                <w:sz w:val="21"/>
                <w:szCs w:val="21"/>
                <w:lang w:eastAsia="zh-CN"/>
              </w:rPr>
            </w:pPr>
            <w:r>
              <w:rPr>
                <w:rFonts w:hint="eastAsia"/>
                <w:sz w:val="21"/>
                <w:szCs w:val="21"/>
                <w:lang w:val="en-US" w:eastAsia="zh-Hans"/>
              </w:rPr>
              <w:t>模块六</w:t>
            </w:r>
            <w:r>
              <w:rPr>
                <w:rFonts w:hint="default"/>
                <w:sz w:val="21"/>
                <w:szCs w:val="21"/>
                <w:lang w:eastAsia="zh-Hans"/>
              </w:rPr>
              <w:t>：</w:t>
            </w:r>
            <w:r>
              <w:rPr>
                <w:rFonts w:hint="eastAsia"/>
                <w:sz w:val="21"/>
                <w:szCs w:val="21"/>
                <w:lang w:val="en-US" w:eastAsia="zh-Hans"/>
              </w:rPr>
              <w:t>歌曲教学设计</w:t>
            </w:r>
          </w:p>
        </w:tc>
        <w:tc>
          <w:tcPr>
            <w:tcW w:w="3220" w:type="dxa"/>
            <w:vAlign w:val="top"/>
          </w:tcPr>
          <w:p>
            <w:pPr>
              <w:pStyle w:val="70"/>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left"/>
              <w:textAlignment w:val="auto"/>
              <w:outlineLvl w:val="9"/>
              <w:rPr>
                <w:sz w:val="21"/>
                <w:szCs w:val="21"/>
                <w:lang w:val="en-US" w:eastAsia="zh-CN"/>
              </w:rPr>
            </w:pPr>
            <w:r>
              <w:rPr>
                <w:rFonts w:hint="eastAsia"/>
                <w:sz w:val="21"/>
                <w:szCs w:val="21"/>
                <w:lang w:val="en-US" w:eastAsia="zh-CN"/>
              </w:rPr>
              <w:t>1.条件要求：多媒体教学、教材、讲义、课件、英语课堂教学视频</w:t>
            </w:r>
            <w:r>
              <w:rPr>
                <w:rFonts w:hint="default"/>
                <w:sz w:val="21"/>
                <w:szCs w:val="21"/>
                <w:lang w:eastAsia="zh-CN"/>
              </w:rPr>
              <w:t>、</w:t>
            </w:r>
            <w:r>
              <w:rPr>
                <w:rFonts w:hint="eastAsia"/>
                <w:sz w:val="21"/>
                <w:szCs w:val="21"/>
                <w:lang w:val="en-US" w:eastAsia="zh-CN"/>
              </w:rPr>
              <w:t>小学英语教学法精品课程网站。</w:t>
            </w:r>
          </w:p>
          <w:p>
            <w:pPr>
              <w:pStyle w:val="70"/>
              <w:keepNext w:val="0"/>
              <w:keepLines w:val="0"/>
              <w:pageBreakBefore w:val="0"/>
              <w:widowControl w:val="0"/>
              <w:tabs>
                <w:tab w:val="left" w:pos="139"/>
              </w:tabs>
              <w:kinsoku/>
              <w:wordWrap/>
              <w:overflowPunct/>
              <w:topLinePunct w:val="0"/>
              <w:autoSpaceDE w:val="0"/>
              <w:autoSpaceDN w:val="0"/>
              <w:bidi w:val="0"/>
              <w:adjustRightInd/>
              <w:snapToGrid/>
              <w:spacing w:line="400" w:lineRule="exact"/>
              <w:ind w:left="0" w:leftChars="0" w:right="0" w:rightChars="0" w:firstLine="0" w:firstLineChars="0"/>
              <w:textAlignment w:val="auto"/>
              <w:outlineLvl w:val="9"/>
              <w:rPr>
                <w:rFonts w:hint="eastAsia"/>
                <w:sz w:val="21"/>
                <w:szCs w:val="21"/>
                <w:lang w:val="en-US" w:eastAsia="zh-CN"/>
              </w:rPr>
            </w:pPr>
            <w:r>
              <w:rPr>
                <w:rFonts w:hint="eastAsia"/>
                <w:sz w:val="21"/>
                <w:szCs w:val="21"/>
                <w:lang w:val="en-US" w:eastAsia="zh-CN"/>
              </w:rPr>
              <w:t>2.教学方法：任务型教学法，案例教学法</w:t>
            </w:r>
          </w:p>
          <w:p>
            <w:pPr>
              <w:pStyle w:val="70"/>
              <w:keepNext w:val="0"/>
              <w:keepLines w:val="0"/>
              <w:pageBreakBefore w:val="0"/>
              <w:widowControl w:val="0"/>
              <w:tabs>
                <w:tab w:val="left" w:pos="139"/>
              </w:tabs>
              <w:kinsoku/>
              <w:wordWrap/>
              <w:overflowPunct/>
              <w:topLinePunct w:val="0"/>
              <w:autoSpaceDE w:val="0"/>
              <w:autoSpaceDN w:val="0"/>
              <w:bidi w:val="0"/>
              <w:adjustRightInd/>
              <w:snapToGrid/>
              <w:spacing w:line="400" w:lineRule="exact"/>
              <w:ind w:left="0" w:leftChars="0" w:right="0" w:rightChars="0" w:firstLine="0" w:firstLineChars="0"/>
              <w:textAlignment w:val="auto"/>
              <w:outlineLvl w:val="9"/>
              <w:rPr>
                <w:rFonts w:hint="eastAsia"/>
                <w:sz w:val="21"/>
                <w:szCs w:val="21"/>
                <w:lang w:val="en-US" w:eastAsia="zh-CN"/>
              </w:rPr>
            </w:pPr>
            <w:r>
              <w:rPr>
                <w:rFonts w:hint="eastAsia"/>
                <w:sz w:val="21"/>
                <w:szCs w:val="21"/>
                <w:lang w:val="en-US" w:eastAsia="zh-CN"/>
              </w:rPr>
              <w:t>教学建议：以小学英语示范课录像做为案例进行了分析帮助学生理解各种教学方法和手段在教学设计中的运用；通过实践</w:t>
            </w:r>
            <w:r>
              <w:rPr>
                <w:rFonts w:hint="default"/>
                <w:sz w:val="21"/>
                <w:szCs w:val="21"/>
                <w:lang w:eastAsia="zh-CN"/>
              </w:rPr>
              <w:t>——</w:t>
            </w:r>
            <w:r>
              <w:rPr>
                <w:rFonts w:hint="eastAsia"/>
                <w:sz w:val="21"/>
                <w:szCs w:val="21"/>
                <w:lang w:val="en-US" w:eastAsia="zh-CN"/>
              </w:rPr>
              <w:t>评价</w:t>
            </w:r>
            <w:r>
              <w:rPr>
                <w:rFonts w:hint="default"/>
                <w:sz w:val="21"/>
                <w:szCs w:val="21"/>
                <w:lang w:eastAsia="zh-CN"/>
              </w:rPr>
              <w:t>——</w:t>
            </w:r>
            <w:r>
              <w:rPr>
                <w:rFonts w:hint="eastAsia"/>
                <w:sz w:val="21"/>
                <w:szCs w:val="21"/>
                <w:lang w:val="en-US" w:eastAsia="zh-CN"/>
              </w:rPr>
              <w:t>自我反思</w:t>
            </w:r>
            <w:r>
              <w:rPr>
                <w:rFonts w:hint="default"/>
                <w:sz w:val="21"/>
                <w:szCs w:val="21"/>
                <w:lang w:eastAsia="zh-CN"/>
              </w:rPr>
              <w:t>——</w:t>
            </w:r>
            <w:r>
              <w:rPr>
                <w:rFonts w:hint="eastAsia"/>
                <w:sz w:val="21"/>
                <w:szCs w:val="21"/>
                <w:lang w:val="en-US" w:eastAsia="zh-CN"/>
              </w:rPr>
              <w:t>再实践</w:t>
            </w:r>
            <w:r>
              <w:rPr>
                <w:rFonts w:hint="default"/>
                <w:sz w:val="21"/>
                <w:szCs w:val="21"/>
                <w:lang w:eastAsia="zh-CN"/>
              </w:rPr>
              <w:t>——</w:t>
            </w:r>
            <w:r>
              <w:rPr>
                <w:rFonts w:hint="eastAsia"/>
                <w:sz w:val="21"/>
                <w:szCs w:val="21"/>
                <w:lang w:val="en-US" w:eastAsia="zh-CN"/>
              </w:rPr>
              <w:t>再评价</w:t>
            </w:r>
          </w:p>
          <w:p>
            <w:pPr>
              <w:pStyle w:val="70"/>
              <w:keepNext w:val="0"/>
              <w:keepLines w:val="0"/>
              <w:pageBreakBefore w:val="0"/>
              <w:widowControl w:val="0"/>
              <w:tabs>
                <w:tab w:val="left" w:pos="139"/>
              </w:tabs>
              <w:kinsoku/>
              <w:wordWrap/>
              <w:overflowPunct/>
              <w:topLinePunct w:val="0"/>
              <w:autoSpaceDE w:val="0"/>
              <w:autoSpaceDN w:val="0"/>
              <w:bidi w:val="0"/>
              <w:adjustRightInd/>
              <w:snapToGrid/>
              <w:spacing w:line="400" w:lineRule="exact"/>
              <w:ind w:left="0" w:leftChars="0" w:right="0" w:rightChars="0" w:firstLine="0" w:firstLineChars="0"/>
              <w:textAlignment w:val="auto"/>
              <w:outlineLvl w:val="9"/>
              <w:rPr>
                <w:sz w:val="21"/>
                <w:szCs w:val="21"/>
              </w:rPr>
            </w:pPr>
            <w:r>
              <w:rPr>
                <w:rFonts w:hint="eastAsia"/>
                <w:sz w:val="21"/>
                <w:szCs w:val="21"/>
                <w:lang w:val="en-US" w:eastAsia="zh-CN"/>
              </w:rPr>
              <w:t>一再反思提升学生的教学设计能力。通过网络查阅与对话教学有关的论文，观看教学视频。</w:t>
            </w:r>
          </w:p>
          <w:p>
            <w:pPr>
              <w:pStyle w:val="70"/>
              <w:keepNext w:val="0"/>
              <w:keepLines w:val="0"/>
              <w:pageBreakBefore w:val="0"/>
              <w:widowControl w:val="0"/>
              <w:tabs>
                <w:tab w:val="left" w:pos="139"/>
              </w:tabs>
              <w:kinsoku/>
              <w:wordWrap/>
              <w:overflowPunct/>
              <w:topLinePunct w:val="0"/>
              <w:autoSpaceDE w:val="0"/>
              <w:autoSpaceDN w:val="0"/>
              <w:bidi w:val="0"/>
              <w:adjustRightInd/>
              <w:snapToGrid/>
              <w:spacing w:line="400" w:lineRule="exact"/>
              <w:ind w:left="0" w:leftChars="0" w:right="0" w:rightChars="0" w:firstLine="0" w:firstLineChars="0"/>
              <w:textAlignment w:val="auto"/>
              <w:outlineLvl w:val="9"/>
              <w:rPr>
                <w:rFonts w:hint="eastAsia"/>
                <w:sz w:val="21"/>
                <w:szCs w:val="21"/>
                <w:lang w:val="en-US" w:eastAsia="zh-CN"/>
              </w:rPr>
            </w:pPr>
            <w:r>
              <w:rPr>
                <w:rFonts w:hint="eastAsia"/>
                <w:sz w:val="21"/>
                <w:szCs w:val="21"/>
                <w:lang w:val="en-US" w:eastAsia="zh-CN"/>
              </w:rPr>
              <w:t>3.师资要求：了解新课标；了解小学英语教学特点、小学生心理生理特点、小学英语教材；熟悉外语教学流派和常用</w:t>
            </w:r>
          </w:p>
          <w:p>
            <w:pPr>
              <w:pStyle w:val="70"/>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0" w:firstLineChars="0"/>
              <w:jc w:val="left"/>
              <w:textAlignment w:val="auto"/>
              <w:outlineLvl w:val="9"/>
              <w:rPr>
                <w:sz w:val="21"/>
                <w:szCs w:val="21"/>
                <w:lang w:val="en-US" w:eastAsia="zh-CN"/>
              </w:rPr>
            </w:pPr>
            <w:r>
              <w:rPr>
                <w:rFonts w:hint="eastAsia"/>
                <w:sz w:val="21"/>
                <w:szCs w:val="21"/>
                <w:lang w:val="en-US" w:eastAsia="zh-CN"/>
              </w:rPr>
              <w:t>外语教学</w:t>
            </w:r>
            <w:r>
              <w:rPr>
                <w:rFonts w:hint="eastAsia"/>
                <w:sz w:val="21"/>
                <w:szCs w:val="21"/>
                <w:lang w:val="en-US" w:eastAsia="zh-Hans"/>
              </w:rPr>
              <w:t>法</w:t>
            </w:r>
            <w:r>
              <w:rPr>
                <w:rFonts w:hint="eastAsia"/>
                <w:sz w:val="21"/>
                <w:szCs w:val="21"/>
                <w:lang w:val="en-US" w:eastAsia="zh-CN"/>
              </w:rPr>
              <w:t>，具备小学英语教学设计的能力，</w:t>
            </w:r>
            <w:r>
              <w:rPr>
                <w:rFonts w:hint="eastAsia" w:asciiTheme="minorEastAsia" w:hAnsiTheme="minorEastAsia" w:eastAsiaTheme="minorEastAsia" w:cstheme="minorEastAsia"/>
                <w:spacing w:val="-1"/>
                <w:sz w:val="21"/>
                <w:szCs w:val="21"/>
                <w:lang w:eastAsia="zh-CN"/>
              </w:rPr>
              <w:t>能深入将思政元素融入课程</w:t>
            </w:r>
            <w:r>
              <w:rPr>
                <w:rFonts w:hint="eastAsia"/>
                <w:sz w:val="21"/>
                <w:szCs w:val="21"/>
                <w:lang w:val="en-US" w:eastAsia="zh-CN"/>
              </w:rPr>
              <w:t>。</w:t>
            </w:r>
          </w:p>
          <w:p>
            <w:pPr>
              <w:pStyle w:val="70"/>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left"/>
              <w:textAlignment w:val="auto"/>
              <w:outlineLvl w:val="9"/>
              <w:rPr>
                <w:spacing w:val="-2"/>
                <w:sz w:val="21"/>
                <w:szCs w:val="21"/>
              </w:rPr>
            </w:pPr>
            <w:r>
              <w:rPr>
                <w:rFonts w:hint="eastAsia"/>
                <w:sz w:val="21"/>
                <w:szCs w:val="21"/>
                <w:lang w:val="en-US" w:eastAsia="zh-CN"/>
              </w:rPr>
              <w:t>4.考核要求：本课程为考查课程，实行过程性考核和终结性考核相结合的考核评价方式，过程性考核成绩占40%，终结性考核成绩占60%。</w:t>
            </w:r>
          </w:p>
        </w:tc>
      </w:tr>
    </w:tbl>
    <w:p>
      <w:pPr>
        <w:spacing w:line="360" w:lineRule="auto"/>
        <w:rPr>
          <w:rFonts w:ascii="宋体" w:hAnsi="宋体"/>
          <w:b/>
          <w:sz w:val="24"/>
        </w:rPr>
      </w:pPr>
    </w:p>
    <w:p>
      <w:pPr>
        <w:pStyle w:val="2"/>
        <w:ind w:left="1270"/>
      </w:pPr>
    </w:p>
    <w:p>
      <w:pPr>
        <w:spacing w:line="360" w:lineRule="auto"/>
        <w:ind w:firstLine="482" w:firstLineChars="200"/>
        <w:rPr>
          <w:rFonts w:ascii="宋体"/>
          <w:b/>
          <w:sz w:val="24"/>
        </w:rPr>
      </w:pPr>
      <w:r>
        <w:rPr>
          <w:rFonts w:hint="eastAsia" w:ascii="宋体" w:hAnsi="宋体"/>
          <w:b/>
          <w:sz w:val="24"/>
        </w:rPr>
        <w:t>4</w:t>
      </w:r>
      <w:r>
        <w:rPr>
          <w:rFonts w:ascii="宋体" w:hAnsi="宋体"/>
          <w:b/>
          <w:sz w:val="24"/>
        </w:rPr>
        <w:t>.</w:t>
      </w:r>
      <w:r>
        <w:rPr>
          <w:rFonts w:hint="eastAsia" w:ascii="宋体" w:hAnsi="宋体"/>
          <w:b/>
          <w:sz w:val="24"/>
        </w:rPr>
        <w:t>集中实践课程设置及要求</w:t>
      </w:r>
    </w:p>
    <w:p>
      <w:pPr>
        <w:pStyle w:val="64"/>
        <w:spacing w:line="360" w:lineRule="auto"/>
        <w:ind w:firstLine="423"/>
      </w:pPr>
      <w:r>
        <w:rPr>
          <w:rFonts w:hint="eastAsia"/>
        </w:rPr>
        <w:t>集中实践课程设置及要求如表8所示。</w:t>
      </w:r>
    </w:p>
    <w:p>
      <w:pPr>
        <w:pStyle w:val="65"/>
        <w:spacing w:before="0" w:after="0" w:line="360" w:lineRule="auto"/>
      </w:pPr>
      <w:r>
        <w:rPr>
          <w:rFonts w:hint="eastAsia"/>
        </w:rPr>
        <w:t>表8</w:t>
      </w:r>
      <w:r>
        <w:t xml:space="preserve">  </w:t>
      </w:r>
      <w:r>
        <w:rPr>
          <w:rFonts w:hint="eastAsia"/>
        </w:rPr>
        <w:t>集中实践课程设置及要求</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680"/>
        <w:gridCol w:w="2454"/>
        <w:gridCol w:w="2400"/>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80" w:type="dxa"/>
            <w:shd w:val="clear" w:color="auto" w:fill="DBE5F1"/>
            <w:vAlign w:val="center"/>
          </w:tcPr>
          <w:p>
            <w:pPr>
              <w:pStyle w:val="57"/>
              <w:rPr>
                <w:rFonts w:ascii="宋体"/>
                <w:b/>
                <w:bCs/>
                <w:sz w:val="21"/>
                <w:szCs w:val="21"/>
              </w:rPr>
            </w:pPr>
            <w:r>
              <w:rPr>
                <w:rFonts w:hint="eastAsia" w:ascii="宋体" w:hAnsi="宋体"/>
                <w:b/>
                <w:bCs/>
                <w:sz w:val="21"/>
                <w:szCs w:val="21"/>
              </w:rPr>
              <w:t>序号</w:t>
            </w:r>
          </w:p>
        </w:tc>
        <w:tc>
          <w:tcPr>
            <w:tcW w:w="680" w:type="dxa"/>
            <w:shd w:val="clear" w:color="auto" w:fill="DBE5F1"/>
            <w:vAlign w:val="center"/>
          </w:tcPr>
          <w:p>
            <w:pPr>
              <w:pStyle w:val="57"/>
              <w:rPr>
                <w:rFonts w:ascii="宋体"/>
                <w:b/>
                <w:bCs/>
                <w:sz w:val="21"/>
                <w:szCs w:val="21"/>
              </w:rPr>
            </w:pPr>
            <w:r>
              <w:rPr>
                <w:rFonts w:hint="eastAsia" w:ascii="宋体" w:hAnsi="宋体"/>
                <w:b/>
                <w:bCs/>
                <w:sz w:val="21"/>
                <w:szCs w:val="21"/>
              </w:rPr>
              <w:t>课程名称</w:t>
            </w:r>
          </w:p>
        </w:tc>
        <w:tc>
          <w:tcPr>
            <w:tcW w:w="2454" w:type="dxa"/>
            <w:shd w:val="clear" w:color="auto" w:fill="DBE5F1"/>
            <w:vAlign w:val="center"/>
          </w:tcPr>
          <w:p>
            <w:pPr>
              <w:pStyle w:val="57"/>
              <w:rPr>
                <w:rFonts w:ascii="宋体"/>
                <w:b/>
                <w:bCs/>
                <w:sz w:val="21"/>
                <w:szCs w:val="21"/>
              </w:rPr>
            </w:pPr>
            <w:r>
              <w:rPr>
                <w:rFonts w:hint="eastAsia" w:ascii="宋体" w:hAnsi="宋体"/>
                <w:b/>
                <w:bCs/>
                <w:sz w:val="21"/>
                <w:szCs w:val="21"/>
              </w:rPr>
              <w:t>课程目标</w:t>
            </w:r>
          </w:p>
        </w:tc>
        <w:tc>
          <w:tcPr>
            <w:tcW w:w="2400" w:type="dxa"/>
            <w:shd w:val="clear" w:color="auto" w:fill="DBE5F1"/>
            <w:vAlign w:val="center"/>
          </w:tcPr>
          <w:p>
            <w:pPr>
              <w:pStyle w:val="57"/>
              <w:rPr>
                <w:rFonts w:ascii="宋体"/>
                <w:b/>
                <w:bCs/>
                <w:sz w:val="21"/>
                <w:szCs w:val="21"/>
              </w:rPr>
            </w:pPr>
            <w:r>
              <w:rPr>
                <w:rFonts w:hint="eastAsia" w:ascii="宋体" w:hAnsi="宋体"/>
                <w:b/>
                <w:bCs/>
                <w:sz w:val="21"/>
                <w:szCs w:val="21"/>
              </w:rPr>
              <w:t>主要内容</w:t>
            </w:r>
          </w:p>
        </w:tc>
        <w:tc>
          <w:tcPr>
            <w:tcW w:w="2890" w:type="dxa"/>
            <w:shd w:val="clear" w:color="auto" w:fill="DBE5F1"/>
            <w:vAlign w:val="center"/>
          </w:tcPr>
          <w:p>
            <w:pPr>
              <w:pStyle w:val="57"/>
              <w:rPr>
                <w:rFonts w:ascii="宋体"/>
                <w:b/>
                <w:bCs/>
                <w:sz w:val="21"/>
                <w:szCs w:val="21"/>
              </w:rPr>
            </w:pPr>
            <w:r>
              <w:rPr>
                <w:rFonts w:hint="eastAsia" w:ascii="宋体" w:hAnsi="宋体"/>
                <w:b/>
                <w:bCs/>
                <w:sz w:val="21"/>
                <w:szCs w:val="21"/>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70"/>
              <w:spacing w:line="440" w:lineRule="exact"/>
              <w:jc w:val="center"/>
              <w:rPr>
                <w:rFonts w:hint="default"/>
                <w:sz w:val="21"/>
                <w:szCs w:val="21"/>
                <w:lang w:val="en-US" w:eastAsia="zh-CN"/>
              </w:rPr>
            </w:pPr>
            <w:r>
              <w:rPr>
                <w:rFonts w:hint="eastAsia"/>
                <w:sz w:val="21"/>
                <w:szCs w:val="21"/>
                <w:lang w:val="en-US" w:eastAsia="zh-CN"/>
              </w:rPr>
              <w:t>1</w:t>
            </w:r>
          </w:p>
        </w:tc>
        <w:tc>
          <w:tcPr>
            <w:tcW w:w="680" w:type="dxa"/>
            <w:vAlign w:val="center"/>
          </w:tcPr>
          <w:p>
            <w:pPr>
              <w:pStyle w:val="57"/>
              <w:rPr>
                <w:rFonts w:hint="eastAsia"/>
                <w:sz w:val="21"/>
                <w:szCs w:val="21"/>
                <w:lang w:eastAsia="zh-CN"/>
              </w:rPr>
            </w:pPr>
            <w:r>
              <w:rPr>
                <w:rFonts w:hint="eastAsia" w:ascii="宋体"/>
                <w:sz w:val="21"/>
                <w:szCs w:val="21"/>
                <w:lang w:val="en-US" w:eastAsia="zh-CN"/>
              </w:rPr>
              <w:t>入学教育</w:t>
            </w:r>
          </w:p>
        </w:tc>
        <w:tc>
          <w:tcPr>
            <w:tcW w:w="2454" w:type="dxa"/>
            <w:vAlign w:val="top"/>
          </w:tcPr>
          <w:p>
            <w:pPr>
              <w:pStyle w:val="70"/>
              <w:numPr>
                <w:ilvl w:val="0"/>
                <w:numId w:val="0"/>
              </w:numPr>
              <w:spacing w:line="440" w:lineRule="exact"/>
              <w:jc w:val="left"/>
              <w:rPr>
                <w:b/>
                <w:bCs/>
                <w:sz w:val="21"/>
                <w:szCs w:val="21"/>
                <w:lang w:eastAsia="zh-CN"/>
              </w:rPr>
            </w:pPr>
            <w:r>
              <w:rPr>
                <w:rFonts w:hint="eastAsia"/>
                <w:b/>
                <w:bCs/>
                <w:sz w:val="21"/>
                <w:szCs w:val="21"/>
                <w:lang w:eastAsia="zh-CN"/>
              </w:rPr>
              <w:t>素质目标：</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rPr>
              <w:t>（</w:t>
            </w:r>
            <w:r>
              <w:rPr>
                <w:rFonts w:hint="eastAsia" w:ascii="宋体" w:hAnsi="宋体" w:eastAsia="宋体" w:cs="宋体"/>
                <w:spacing w:val="13"/>
                <w:sz w:val="21"/>
                <w:lang w:val="en-US"/>
              </w:rPr>
              <w:t>1）</w:t>
            </w:r>
            <w:r>
              <w:rPr>
                <w:rFonts w:hint="eastAsia" w:ascii="宋体" w:hAnsi="宋体" w:eastAsia="宋体" w:cs="宋体"/>
                <w:spacing w:val="13"/>
                <w:sz w:val="21"/>
                <w:lang w:val="en-US" w:eastAsia="zh-CN"/>
              </w:rPr>
              <w:t>建立</w:t>
            </w:r>
            <w:r>
              <w:rPr>
                <w:rFonts w:hint="eastAsia" w:ascii="宋体" w:hAnsi="宋体" w:eastAsia="宋体" w:cs="宋体"/>
                <w:spacing w:val="13"/>
                <w:sz w:val="21"/>
                <w:lang w:val="en-US"/>
              </w:rPr>
              <w:t>科学的世界观、人生观、价值观</w:t>
            </w:r>
            <w:r>
              <w:rPr>
                <w:rFonts w:hint="eastAsia" w:ascii="宋体" w:hAnsi="宋体" w:eastAsia="宋体" w:cs="宋体"/>
                <w:spacing w:val="13"/>
                <w:sz w:val="21"/>
                <w:lang w:val="en-US" w:eastAsia="zh-CN"/>
              </w:rPr>
              <w:t>以及职业观</w:t>
            </w:r>
            <w:r>
              <w:rPr>
                <w:rFonts w:hint="eastAsia" w:ascii="宋体" w:hAnsi="宋体" w:eastAsia="宋体" w:cs="宋体"/>
                <w:spacing w:val="13"/>
                <w:sz w:val="21"/>
                <w:lang w:val="en-US"/>
              </w:rPr>
              <w:t>；</w:t>
            </w:r>
          </w:p>
          <w:p>
            <w:pPr>
              <w:pStyle w:val="61"/>
              <w:tabs>
                <w:tab w:val="left" w:pos="630"/>
              </w:tabs>
              <w:spacing w:before="2" w:line="242" w:lineRule="auto"/>
              <w:ind w:right="46"/>
              <w:rPr>
                <w:sz w:val="21"/>
                <w:szCs w:val="21"/>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2</w:t>
            </w: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加强教师</w:t>
            </w:r>
            <w:r>
              <w:rPr>
                <w:rFonts w:hint="eastAsia" w:ascii="宋体" w:hAnsi="宋体" w:eastAsia="宋体" w:cs="宋体"/>
                <w:spacing w:val="13"/>
                <w:sz w:val="21"/>
                <w:lang w:val="en-US"/>
              </w:rPr>
              <w:t>责任心</w:t>
            </w:r>
            <w:r>
              <w:rPr>
                <w:rFonts w:hint="eastAsia" w:ascii="宋体" w:hAnsi="宋体" w:eastAsia="宋体" w:cs="宋体"/>
                <w:spacing w:val="13"/>
                <w:sz w:val="21"/>
                <w:lang w:val="en-US" w:eastAsia="zh-CN"/>
              </w:rPr>
              <w:t>和崇高意识。</w:t>
            </w:r>
          </w:p>
          <w:p>
            <w:pPr>
              <w:pStyle w:val="70"/>
              <w:spacing w:line="440" w:lineRule="exact"/>
              <w:jc w:val="left"/>
              <w:rPr>
                <w:b/>
                <w:bCs/>
                <w:sz w:val="21"/>
                <w:szCs w:val="21"/>
                <w:lang w:eastAsia="zh-CN"/>
              </w:rPr>
            </w:pPr>
            <w:r>
              <w:rPr>
                <w:rFonts w:hint="eastAsia"/>
                <w:b/>
                <w:bCs/>
                <w:sz w:val="21"/>
                <w:szCs w:val="21"/>
                <w:lang w:eastAsia="zh-CN"/>
              </w:rPr>
              <w:t>知识目标：</w:t>
            </w:r>
          </w:p>
          <w:p>
            <w:pPr>
              <w:pStyle w:val="70"/>
              <w:spacing w:line="440" w:lineRule="exact"/>
              <w:jc w:val="left"/>
              <w:rPr>
                <w:sz w:val="21"/>
                <w:szCs w:val="21"/>
              </w:rPr>
            </w:pPr>
            <w:r>
              <w:rPr>
                <w:rFonts w:hint="eastAsia"/>
                <w:sz w:val="21"/>
                <w:szCs w:val="21"/>
                <w:lang w:eastAsia="zh-CN"/>
              </w:rPr>
              <w:t>（</w:t>
            </w:r>
            <w:r>
              <w:rPr>
                <w:rFonts w:hint="eastAsia"/>
                <w:sz w:val="21"/>
                <w:szCs w:val="21"/>
                <w:lang w:val="en-US" w:eastAsia="zh-CN"/>
              </w:rPr>
              <w:t>1）</w:t>
            </w:r>
            <w:r>
              <w:rPr>
                <w:rFonts w:hint="eastAsia"/>
                <w:sz w:val="21"/>
                <w:szCs w:val="21"/>
              </w:rPr>
              <w:t>熟悉</w:t>
            </w:r>
            <w:r>
              <w:rPr>
                <w:rFonts w:hint="eastAsia"/>
                <w:sz w:val="21"/>
                <w:szCs w:val="21"/>
                <w:lang w:val="en-US" w:eastAsia="zh-CN"/>
              </w:rPr>
              <w:t>专业情况</w:t>
            </w:r>
            <w:r>
              <w:rPr>
                <w:rFonts w:hint="eastAsia"/>
                <w:sz w:val="21"/>
                <w:szCs w:val="21"/>
              </w:rPr>
              <w:t>；</w:t>
            </w:r>
          </w:p>
          <w:p>
            <w:pPr>
              <w:pStyle w:val="70"/>
              <w:spacing w:line="440" w:lineRule="exact"/>
              <w:jc w:val="left"/>
              <w:rPr>
                <w:rFonts w:hint="eastAsia"/>
                <w:sz w:val="21"/>
                <w:szCs w:val="21"/>
                <w:lang w:val="en-US" w:eastAsia="zh-CN"/>
              </w:rPr>
            </w:pPr>
            <w:r>
              <w:rPr>
                <w:rFonts w:hint="eastAsia"/>
                <w:sz w:val="21"/>
                <w:szCs w:val="21"/>
                <w:lang w:val="en-US" w:eastAsia="zh-CN"/>
              </w:rPr>
              <w:t>（2）了解专业前景；</w:t>
            </w:r>
          </w:p>
          <w:p>
            <w:pPr>
              <w:pStyle w:val="70"/>
              <w:spacing w:line="440" w:lineRule="exact"/>
              <w:jc w:val="left"/>
              <w:rPr>
                <w:rFonts w:hint="default"/>
                <w:sz w:val="21"/>
                <w:szCs w:val="21"/>
                <w:lang w:val="en-US" w:eastAsia="zh-CN"/>
              </w:rPr>
            </w:pPr>
            <w:r>
              <w:rPr>
                <w:rFonts w:hint="eastAsia"/>
                <w:sz w:val="21"/>
                <w:szCs w:val="21"/>
                <w:lang w:val="en-US" w:eastAsia="zh-CN"/>
              </w:rPr>
              <w:t>（3）熟悉专业学习方法，目标等。</w:t>
            </w:r>
          </w:p>
          <w:p>
            <w:pPr>
              <w:pStyle w:val="70"/>
              <w:spacing w:line="440" w:lineRule="exact"/>
              <w:jc w:val="left"/>
              <w:rPr>
                <w:b/>
                <w:bCs/>
                <w:sz w:val="21"/>
                <w:szCs w:val="21"/>
                <w:lang w:eastAsia="zh-CN"/>
              </w:rPr>
            </w:pPr>
            <w:r>
              <w:rPr>
                <w:rFonts w:hint="eastAsia"/>
                <w:b/>
                <w:bCs/>
                <w:sz w:val="21"/>
                <w:szCs w:val="21"/>
                <w:lang w:eastAsia="zh-CN"/>
              </w:rPr>
              <w:t>能力目标：</w:t>
            </w:r>
          </w:p>
          <w:p>
            <w:pPr>
              <w:pStyle w:val="70"/>
              <w:spacing w:line="440" w:lineRule="exact"/>
              <w:jc w:val="left"/>
              <w:rPr>
                <w:rFonts w:hint="eastAsia"/>
                <w:sz w:val="21"/>
                <w:szCs w:val="21"/>
                <w:lang w:val="en-US"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）能</w:t>
            </w:r>
            <w:r>
              <w:rPr>
                <w:rFonts w:hint="eastAsia"/>
                <w:sz w:val="21"/>
                <w:szCs w:val="21"/>
                <w:lang w:val="en-US" w:eastAsia="zh-CN"/>
              </w:rPr>
              <w:t>正确认识专业定位</w:t>
            </w:r>
            <w:r>
              <w:rPr>
                <w:rFonts w:hint="eastAsia"/>
                <w:sz w:val="21"/>
                <w:szCs w:val="21"/>
                <w:lang w:eastAsia="zh-CN"/>
              </w:rPr>
              <w:t>。</w:t>
            </w:r>
          </w:p>
        </w:tc>
        <w:tc>
          <w:tcPr>
            <w:tcW w:w="2400" w:type="dxa"/>
            <w:vAlign w:val="top"/>
          </w:tcPr>
          <w:p>
            <w:pPr>
              <w:pStyle w:val="70"/>
              <w:spacing w:line="440" w:lineRule="exact"/>
              <w:jc w:val="left"/>
              <w:rPr>
                <w:sz w:val="21"/>
                <w:szCs w:val="21"/>
              </w:rPr>
            </w:pPr>
            <w:r>
              <w:rPr>
                <w:rFonts w:hint="eastAsia"/>
                <w:sz w:val="21"/>
                <w:szCs w:val="21"/>
                <w:lang w:eastAsia="zh-CN"/>
              </w:rPr>
              <w:t>模块一：</w:t>
            </w:r>
            <w:r>
              <w:rPr>
                <w:rFonts w:hint="eastAsia"/>
                <w:sz w:val="21"/>
                <w:szCs w:val="21"/>
              </w:rPr>
              <w:t>熟悉</w:t>
            </w:r>
            <w:r>
              <w:rPr>
                <w:rFonts w:hint="eastAsia"/>
                <w:sz w:val="21"/>
                <w:szCs w:val="21"/>
                <w:lang w:val="en-US" w:eastAsia="zh-CN"/>
              </w:rPr>
              <w:t>教育事业和教师角色</w:t>
            </w:r>
            <w:r>
              <w:rPr>
                <w:rFonts w:hint="eastAsia"/>
                <w:sz w:val="21"/>
                <w:szCs w:val="21"/>
              </w:rPr>
              <w:t>；</w:t>
            </w:r>
          </w:p>
          <w:p>
            <w:pPr>
              <w:pStyle w:val="70"/>
              <w:spacing w:line="440" w:lineRule="exact"/>
              <w:jc w:val="left"/>
              <w:rPr>
                <w:sz w:val="21"/>
                <w:szCs w:val="21"/>
              </w:rPr>
            </w:pPr>
            <w:r>
              <w:rPr>
                <w:rFonts w:hint="eastAsia"/>
                <w:sz w:val="21"/>
                <w:szCs w:val="21"/>
                <w:lang w:eastAsia="zh-CN"/>
              </w:rPr>
              <w:t>模块二：</w:t>
            </w:r>
            <w:r>
              <w:rPr>
                <w:rFonts w:hint="eastAsia"/>
                <w:sz w:val="21"/>
                <w:szCs w:val="21"/>
                <w:lang w:val="en-US" w:eastAsia="zh-CN"/>
              </w:rPr>
              <w:t>了解</w:t>
            </w:r>
            <w:r>
              <w:rPr>
                <w:rFonts w:hint="eastAsia"/>
                <w:sz w:val="21"/>
                <w:szCs w:val="21"/>
              </w:rPr>
              <w:t>英语</w:t>
            </w:r>
            <w:r>
              <w:rPr>
                <w:rFonts w:hint="eastAsia"/>
                <w:sz w:val="21"/>
                <w:szCs w:val="21"/>
                <w:lang w:val="en-US" w:eastAsia="zh-CN"/>
              </w:rPr>
              <w:t>专业和专业前景</w:t>
            </w:r>
            <w:r>
              <w:rPr>
                <w:rFonts w:hint="eastAsia"/>
                <w:sz w:val="21"/>
                <w:szCs w:val="21"/>
              </w:rPr>
              <w:t>；</w:t>
            </w:r>
          </w:p>
          <w:p>
            <w:pPr>
              <w:pStyle w:val="70"/>
              <w:spacing w:line="440" w:lineRule="exact"/>
              <w:jc w:val="left"/>
              <w:rPr>
                <w:sz w:val="21"/>
                <w:szCs w:val="21"/>
              </w:rPr>
            </w:pPr>
            <w:r>
              <w:rPr>
                <w:rFonts w:hint="eastAsia"/>
                <w:sz w:val="21"/>
                <w:szCs w:val="21"/>
                <w:lang w:eastAsia="zh-CN"/>
              </w:rPr>
              <w:t>模块三：</w:t>
            </w:r>
            <w:r>
              <w:rPr>
                <w:rFonts w:hint="eastAsia"/>
                <w:sz w:val="21"/>
                <w:szCs w:val="21"/>
              </w:rPr>
              <w:t>增强</w:t>
            </w:r>
            <w:r>
              <w:rPr>
                <w:rFonts w:hint="eastAsia"/>
                <w:sz w:val="21"/>
                <w:szCs w:val="21"/>
                <w:lang w:val="en-US" w:eastAsia="zh-CN"/>
              </w:rPr>
              <w:t>教育教学使命感</w:t>
            </w:r>
            <w:r>
              <w:rPr>
                <w:rFonts w:hint="eastAsia"/>
                <w:sz w:val="21"/>
                <w:szCs w:val="21"/>
              </w:rPr>
              <w:t>。</w:t>
            </w:r>
          </w:p>
        </w:tc>
        <w:tc>
          <w:tcPr>
            <w:tcW w:w="2890" w:type="dxa"/>
            <w:vAlign w:val="top"/>
          </w:tcPr>
          <w:p>
            <w:pPr>
              <w:pStyle w:val="70"/>
              <w:spacing w:line="440" w:lineRule="exact"/>
              <w:jc w:val="left"/>
              <w:rPr>
                <w:sz w:val="21"/>
                <w:szCs w:val="21"/>
              </w:rPr>
            </w:pPr>
            <w:r>
              <w:rPr>
                <w:rFonts w:hint="eastAsia"/>
                <w:sz w:val="21"/>
                <w:szCs w:val="21"/>
              </w:rPr>
              <w:t>1.条件要求：</w:t>
            </w:r>
            <w:r>
              <w:rPr>
                <w:rFonts w:hint="eastAsia"/>
                <w:sz w:val="21"/>
                <w:szCs w:val="21"/>
                <w:lang w:val="en-US" w:eastAsia="zh-CN"/>
              </w:rPr>
              <w:t>校内教学实训场所</w:t>
            </w:r>
            <w:r>
              <w:rPr>
                <w:rFonts w:hint="eastAsia"/>
                <w:sz w:val="21"/>
                <w:szCs w:val="21"/>
              </w:rPr>
              <w:t>。</w:t>
            </w:r>
          </w:p>
          <w:p>
            <w:pPr>
              <w:pStyle w:val="70"/>
              <w:spacing w:line="440" w:lineRule="exact"/>
              <w:jc w:val="left"/>
              <w:rPr>
                <w:sz w:val="21"/>
                <w:szCs w:val="21"/>
              </w:rPr>
            </w:pPr>
            <w:r>
              <w:rPr>
                <w:rFonts w:hint="eastAsia"/>
                <w:sz w:val="21"/>
                <w:szCs w:val="21"/>
              </w:rPr>
              <w:t>2.教学方法：本课程侧重</w:t>
            </w:r>
            <w:r>
              <w:rPr>
                <w:rFonts w:hint="eastAsia"/>
                <w:sz w:val="21"/>
                <w:szCs w:val="21"/>
                <w:lang w:val="en-US" w:eastAsia="zh-CN"/>
              </w:rPr>
              <w:t>引导和感染</w:t>
            </w:r>
            <w:r>
              <w:rPr>
                <w:rFonts w:hint="eastAsia"/>
                <w:sz w:val="21"/>
                <w:szCs w:val="21"/>
              </w:rPr>
              <w:t>，在教学过程中应注</w:t>
            </w:r>
            <w:r>
              <w:rPr>
                <w:rFonts w:hint="eastAsia"/>
                <w:sz w:val="21"/>
                <w:szCs w:val="21"/>
                <w:lang w:val="en-US" w:eastAsia="zh-CN"/>
              </w:rPr>
              <w:t>渲染力</w:t>
            </w:r>
            <w:r>
              <w:rPr>
                <w:rFonts w:hint="eastAsia"/>
                <w:sz w:val="21"/>
                <w:szCs w:val="21"/>
              </w:rPr>
              <w:t>，加强学生</w:t>
            </w:r>
            <w:r>
              <w:rPr>
                <w:rFonts w:hint="eastAsia"/>
                <w:sz w:val="21"/>
                <w:szCs w:val="21"/>
                <w:lang w:val="en-US" w:eastAsia="zh-CN"/>
              </w:rPr>
              <w:t>兴趣</w:t>
            </w:r>
            <w:r>
              <w:rPr>
                <w:rFonts w:hint="eastAsia"/>
                <w:sz w:val="21"/>
                <w:szCs w:val="21"/>
              </w:rPr>
              <w:t>，</w:t>
            </w:r>
            <w:r>
              <w:rPr>
                <w:rFonts w:hint="eastAsia"/>
                <w:sz w:val="21"/>
                <w:szCs w:val="21"/>
                <w:lang w:val="en-US" w:eastAsia="zh-CN"/>
              </w:rPr>
              <w:t>强化学生信心和志向</w:t>
            </w:r>
            <w:r>
              <w:rPr>
                <w:rFonts w:hint="eastAsia"/>
                <w:sz w:val="21"/>
                <w:szCs w:val="21"/>
              </w:rPr>
              <w:t>。</w:t>
            </w:r>
          </w:p>
          <w:p>
            <w:pPr>
              <w:pStyle w:val="70"/>
              <w:spacing w:line="440" w:lineRule="exact"/>
              <w:jc w:val="left"/>
              <w:rPr>
                <w:sz w:val="21"/>
                <w:szCs w:val="21"/>
                <w:lang w:val="en-US" w:eastAsia="zh-CN"/>
              </w:rPr>
            </w:pPr>
            <w:r>
              <w:rPr>
                <w:rFonts w:hint="eastAsia"/>
                <w:sz w:val="21"/>
                <w:szCs w:val="21"/>
              </w:rPr>
              <w:t>3.师资要求：应具有坚定的理想信念、高尚的道德情操和较为丰富的教学功底，具备较丰富的教学经验和较高的思想道德素质。</w:t>
            </w:r>
          </w:p>
          <w:p>
            <w:pPr>
              <w:pStyle w:val="70"/>
              <w:spacing w:line="440" w:lineRule="exact"/>
              <w:jc w:val="left"/>
              <w:rPr>
                <w:sz w:val="21"/>
                <w:szCs w:val="21"/>
              </w:rPr>
            </w:pPr>
            <w:r>
              <w:rPr>
                <w:rFonts w:hint="eastAsia"/>
                <w:sz w:val="21"/>
                <w:szCs w:val="21"/>
              </w:rPr>
              <w:t>4.考核要求：本课程为考查课程，实行过程性考核和终结性考核相结合的考核评价方式，过程性考核成绩占</w:t>
            </w:r>
            <w:r>
              <w:rPr>
                <w:rFonts w:hint="eastAsia"/>
                <w:sz w:val="21"/>
                <w:szCs w:val="21"/>
                <w:lang w:val="en-US" w:eastAsia="zh-CN"/>
              </w:rPr>
              <w:t>6</w:t>
            </w:r>
            <w:r>
              <w:rPr>
                <w:rFonts w:hint="eastAsia"/>
                <w:sz w:val="21"/>
                <w:szCs w:val="21"/>
              </w:rPr>
              <w:t>0%，终结性考核成绩占</w:t>
            </w:r>
            <w:r>
              <w:rPr>
                <w:rFonts w:hint="eastAsia"/>
                <w:sz w:val="21"/>
                <w:szCs w:val="21"/>
                <w:lang w:val="en-US" w:eastAsia="zh-CN"/>
              </w:rPr>
              <w:t>4</w:t>
            </w: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70"/>
              <w:spacing w:line="440" w:lineRule="exact"/>
              <w:jc w:val="center"/>
              <w:rPr>
                <w:rFonts w:hint="default"/>
                <w:sz w:val="21"/>
                <w:szCs w:val="21"/>
                <w:lang w:val="en-US" w:eastAsia="zh-CN"/>
              </w:rPr>
            </w:pPr>
            <w:r>
              <w:rPr>
                <w:rFonts w:hint="eastAsia"/>
                <w:sz w:val="21"/>
                <w:szCs w:val="21"/>
                <w:lang w:val="en-US" w:eastAsia="zh-CN"/>
              </w:rPr>
              <w:t>2</w:t>
            </w:r>
          </w:p>
        </w:tc>
        <w:tc>
          <w:tcPr>
            <w:tcW w:w="680" w:type="dxa"/>
            <w:vAlign w:val="center"/>
          </w:tcPr>
          <w:p>
            <w:pPr>
              <w:pStyle w:val="57"/>
              <w:rPr>
                <w:rFonts w:hint="eastAsia" w:ascii="宋体"/>
                <w:sz w:val="21"/>
                <w:szCs w:val="21"/>
                <w:lang w:val="en-US" w:eastAsia="zh-CN"/>
              </w:rPr>
            </w:pPr>
            <w:r>
              <w:rPr>
                <w:rFonts w:hint="eastAsia" w:ascii="宋体"/>
                <w:sz w:val="21"/>
                <w:szCs w:val="21"/>
                <w:lang w:val="en-US" w:eastAsia="zh-CN"/>
              </w:rPr>
              <w:t>认知实习</w:t>
            </w:r>
          </w:p>
        </w:tc>
        <w:tc>
          <w:tcPr>
            <w:tcW w:w="2454" w:type="dxa"/>
            <w:vAlign w:val="top"/>
          </w:tcPr>
          <w:p>
            <w:pPr>
              <w:pStyle w:val="70"/>
              <w:numPr>
                <w:ilvl w:val="0"/>
                <w:numId w:val="0"/>
              </w:numPr>
              <w:spacing w:line="440" w:lineRule="exact"/>
              <w:jc w:val="left"/>
              <w:rPr>
                <w:b/>
                <w:bCs/>
                <w:sz w:val="21"/>
                <w:szCs w:val="21"/>
                <w:lang w:eastAsia="zh-CN"/>
              </w:rPr>
            </w:pPr>
            <w:r>
              <w:rPr>
                <w:rFonts w:hint="eastAsia"/>
                <w:b/>
                <w:bCs/>
                <w:sz w:val="21"/>
                <w:szCs w:val="21"/>
                <w:lang w:eastAsia="zh-CN"/>
              </w:rPr>
              <w:t>素质目标：</w:t>
            </w:r>
          </w:p>
          <w:p>
            <w:pPr>
              <w:pStyle w:val="70"/>
              <w:spacing w:line="440" w:lineRule="exact"/>
              <w:jc w:val="left"/>
              <w:rPr>
                <w:sz w:val="21"/>
                <w:szCs w:val="21"/>
              </w:rPr>
            </w:pPr>
            <w:r>
              <w:rPr>
                <w:rFonts w:hint="eastAsia"/>
                <w:sz w:val="21"/>
                <w:szCs w:val="21"/>
                <w:lang w:eastAsia="zh-CN"/>
              </w:rPr>
              <w:t>（</w:t>
            </w:r>
            <w:r>
              <w:rPr>
                <w:rFonts w:hint="eastAsia"/>
                <w:sz w:val="21"/>
                <w:szCs w:val="21"/>
                <w:lang w:val="en-US" w:eastAsia="zh-CN"/>
              </w:rPr>
              <w:t>1）认识</w:t>
            </w:r>
            <w:r>
              <w:rPr>
                <w:rFonts w:hint="eastAsia"/>
                <w:sz w:val="21"/>
                <w:szCs w:val="21"/>
              </w:rPr>
              <w:t>职业</w:t>
            </w:r>
            <w:r>
              <w:rPr>
                <w:rFonts w:hint="eastAsia"/>
                <w:sz w:val="21"/>
                <w:szCs w:val="21"/>
                <w:lang w:val="en-US" w:eastAsia="zh-CN"/>
              </w:rPr>
              <w:t>地位</w:t>
            </w:r>
            <w:r>
              <w:rPr>
                <w:rFonts w:hint="eastAsia"/>
                <w:sz w:val="21"/>
                <w:szCs w:val="21"/>
              </w:rPr>
              <w:t>和</w:t>
            </w:r>
            <w:r>
              <w:rPr>
                <w:rFonts w:hint="eastAsia"/>
                <w:sz w:val="21"/>
                <w:szCs w:val="21"/>
                <w:lang w:val="en-US" w:eastAsia="zh-CN"/>
              </w:rPr>
              <w:t>职业角色</w:t>
            </w:r>
            <w:r>
              <w:rPr>
                <w:rFonts w:hint="eastAsia"/>
                <w:sz w:val="21"/>
                <w:szCs w:val="21"/>
                <w:lang w:eastAsia="zh-CN"/>
              </w:rPr>
              <w:t>；</w:t>
            </w:r>
          </w:p>
          <w:p>
            <w:pPr>
              <w:pStyle w:val="70"/>
              <w:spacing w:line="440" w:lineRule="exact"/>
              <w:jc w:val="left"/>
              <w:rPr>
                <w:b/>
                <w:bCs/>
                <w:sz w:val="21"/>
                <w:szCs w:val="21"/>
                <w:lang w:eastAsia="zh-CN"/>
              </w:rPr>
            </w:pPr>
            <w:r>
              <w:rPr>
                <w:rFonts w:hint="eastAsia"/>
                <w:b/>
                <w:bCs/>
                <w:sz w:val="21"/>
                <w:szCs w:val="21"/>
                <w:lang w:eastAsia="zh-CN"/>
              </w:rPr>
              <w:t>知识目标：</w:t>
            </w:r>
          </w:p>
          <w:p>
            <w:pPr>
              <w:pStyle w:val="70"/>
              <w:spacing w:line="440" w:lineRule="exact"/>
              <w:jc w:val="left"/>
              <w:rPr>
                <w:sz w:val="21"/>
                <w:szCs w:val="21"/>
              </w:rPr>
            </w:pPr>
            <w:r>
              <w:rPr>
                <w:rFonts w:hint="eastAsia"/>
                <w:sz w:val="21"/>
                <w:szCs w:val="21"/>
                <w:lang w:eastAsia="zh-CN"/>
              </w:rPr>
              <w:t>（</w:t>
            </w:r>
            <w:r>
              <w:rPr>
                <w:rFonts w:hint="eastAsia"/>
                <w:sz w:val="21"/>
                <w:szCs w:val="21"/>
                <w:lang w:val="en-US" w:eastAsia="zh-CN"/>
              </w:rPr>
              <w:t>1）</w:t>
            </w:r>
            <w:r>
              <w:rPr>
                <w:rFonts w:hint="eastAsia"/>
                <w:sz w:val="21"/>
                <w:szCs w:val="21"/>
              </w:rPr>
              <w:t>熟悉岗位工作职责；</w:t>
            </w:r>
          </w:p>
          <w:p>
            <w:pPr>
              <w:pStyle w:val="70"/>
              <w:spacing w:line="440" w:lineRule="exact"/>
              <w:jc w:val="left"/>
              <w:rPr>
                <w:sz w:val="21"/>
                <w:szCs w:val="21"/>
                <w:lang w:val="en-US" w:eastAsia="zh-CN"/>
              </w:rPr>
            </w:pPr>
            <w:r>
              <w:rPr>
                <w:rFonts w:hint="eastAsia"/>
                <w:sz w:val="21"/>
                <w:szCs w:val="21"/>
                <w:lang w:val="en-US" w:eastAsia="zh-CN"/>
              </w:rPr>
              <w:t>（2）观察英语教学的基本方法；</w:t>
            </w:r>
          </w:p>
          <w:p>
            <w:pPr>
              <w:pStyle w:val="70"/>
              <w:spacing w:line="440" w:lineRule="exact"/>
              <w:jc w:val="left"/>
              <w:rPr>
                <w:b/>
                <w:bCs/>
                <w:sz w:val="21"/>
                <w:szCs w:val="21"/>
                <w:lang w:eastAsia="zh-CN"/>
              </w:rPr>
            </w:pPr>
            <w:r>
              <w:rPr>
                <w:rFonts w:hint="eastAsia"/>
                <w:b/>
                <w:bCs/>
                <w:sz w:val="21"/>
                <w:szCs w:val="21"/>
                <w:lang w:eastAsia="zh-CN"/>
              </w:rPr>
              <w:t>能力目标：</w:t>
            </w:r>
          </w:p>
          <w:p>
            <w:pPr>
              <w:pStyle w:val="70"/>
              <w:spacing w:line="440" w:lineRule="exact"/>
              <w:jc w:val="left"/>
              <w:rPr>
                <w:rFonts w:hint="eastAsia"/>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）能</w:t>
            </w:r>
            <w:r>
              <w:rPr>
                <w:rFonts w:hint="eastAsia"/>
                <w:sz w:val="21"/>
                <w:szCs w:val="21"/>
                <w:lang w:val="en-US" w:eastAsia="zh-CN"/>
              </w:rPr>
              <w:t>正确认识教师</w:t>
            </w:r>
            <w:r>
              <w:rPr>
                <w:rFonts w:hint="eastAsia"/>
                <w:sz w:val="21"/>
                <w:szCs w:val="21"/>
              </w:rPr>
              <w:t>角色</w:t>
            </w:r>
            <w:r>
              <w:rPr>
                <w:rFonts w:hint="eastAsia"/>
                <w:sz w:val="21"/>
                <w:szCs w:val="21"/>
                <w:lang w:eastAsia="zh-CN"/>
              </w:rPr>
              <w:t>。</w:t>
            </w:r>
          </w:p>
        </w:tc>
        <w:tc>
          <w:tcPr>
            <w:tcW w:w="2400" w:type="dxa"/>
            <w:vAlign w:val="top"/>
          </w:tcPr>
          <w:p>
            <w:pPr>
              <w:pStyle w:val="70"/>
              <w:spacing w:line="440" w:lineRule="exact"/>
              <w:jc w:val="left"/>
              <w:rPr>
                <w:sz w:val="21"/>
                <w:szCs w:val="21"/>
              </w:rPr>
            </w:pPr>
            <w:r>
              <w:rPr>
                <w:rFonts w:hint="eastAsia"/>
                <w:sz w:val="21"/>
                <w:szCs w:val="21"/>
                <w:lang w:eastAsia="zh-CN"/>
              </w:rPr>
              <w:t>模块一：</w:t>
            </w:r>
            <w:r>
              <w:rPr>
                <w:rFonts w:hint="eastAsia"/>
                <w:sz w:val="21"/>
                <w:szCs w:val="21"/>
              </w:rPr>
              <w:t>熟悉英语教师的工作</w:t>
            </w:r>
            <w:r>
              <w:rPr>
                <w:rFonts w:hint="eastAsia"/>
                <w:sz w:val="21"/>
                <w:szCs w:val="21"/>
                <w:lang w:val="en-US" w:eastAsia="zh-CN"/>
              </w:rPr>
              <w:t>和</w:t>
            </w:r>
            <w:r>
              <w:rPr>
                <w:rFonts w:hint="eastAsia"/>
                <w:sz w:val="21"/>
                <w:szCs w:val="21"/>
              </w:rPr>
              <w:t>英语教学的任务；</w:t>
            </w:r>
          </w:p>
          <w:p>
            <w:pPr>
              <w:pStyle w:val="70"/>
              <w:spacing w:line="440" w:lineRule="exact"/>
              <w:jc w:val="left"/>
              <w:rPr>
                <w:sz w:val="21"/>
                <w:szCs w:val="21"/>
              </w:rPr>
            </w:pPr>
            <w:r>
              <w:rPr>
                <w:rFonts w:hint="eastAsia"/>
                <w:sz w:val="21"/>
                <w:szCs w:val="21"/>
                <w:lang w:eastAsia="zh-CN"/>
              </w:rPr>
              <w:t>模块二：</w:t>
            </w:r>
            <w:r>
              <w:rPr>
                <w:rFonts w:hint="eastAsia"/>
                <w:sz w:val="21"/>
                <w:szCs w:val="21"/>
                <w:lang w:val="en-US" w:eastAsia="zh-CN"/>
              </w:rPr>
              <w:t>了解</w:t>
            </w:r>
            <w:r>
              <w:rPr>
                <w:rFonts w:hint="eastAsia"/>
                <w:sz w:val="21"/>
                <w:szCs w:val="21"/>
              </w:rPr>
              <w:t>英语教育教学的方法，</w:t>
            </w:r>
            <w:r>
              <w:rPr>
                <w:rFonts w:hint="eastAsia"/>
                <w:sz w:val="21"/>
                <w:szCs w:val="21"/>
                <w:lang w:val="en-US" w:eastAsia="zh-CN"/>
              </w:rPr>
              <w:t>熟悉教学管理工作</w:t>
            </w:r>
            <w:r>
              <w:rPr>
                <w:rFonts w:hint="eastAsia"/>
                <w:sz w:val="21"/>
                <w:szCs w:val="21"/>
              </w:rPr>
              <w:t>；</w:t>
            </w:r>
          </w:p>
          <w:p>
            <w:pPr>
              <w:pStyle w:val="70"/>
              <w:spacing w:line="440" w:lineRule="exact"/>
              <w:jc w:val="left"/>
              <w:rPr>
                <w:rFonts w:hint="eastAsia"/>
                <w:sz w:val="21"/>
                <w:szCs w:val="21"/>
                <w:lang w:eastAsia="zh-CN"/>
              </w:rPr>
            </w:pPr>
            <w:r>
              <w:rPr>
                <w:rFonts w:hint="eastAsia"/>
                <w:sz w:val="21"/>
                <w:szCs w:val="21"/>
                <w:lang w:eastAsia="zh-CN"/>
              </w:rPr>
              <w:t>模块三：</w:t>
            </w:r>
            <w:r>
              <w:rPr>
                <w:rFonts w:hint="eastAsia"/>
                <w:sz w:val="21"/>
                <w:szCs w:val="21"/>
              </w:rPr>
              <w:t>增强</w:t>
            </w:r>
            <w:r>
              <w:rPr>
                <w:rFonts w:hint="eastAsia"/>
                <w:sz w:val="21"/>
                <w:szCs w:val="21"/>
                <w:lang w:val="en-US" w:eastAsia="zh-CN"/>
              </w:rPr>
              <w:t>教育教学使命感</w:t>
            </w:r>
            <w:r>
              <w:rPr>
                <w:rFonts w:hint="eastAsia"/>
                <w:sz w:val="21"/>
                <w:szCs w:val="21"/>
              </w:rPr>
              <w:t>。</w:t>
            </w:r>
          </w:p>
        </w:tc>
        <w:tc>
          <w:tcPr>
            <w:tcW w:w="2890" w:type="dxa"/>
            <w:vAlign w:val="top"/>
          </w:tcPr>
          <w:p>
            <w:pPr>
              <w:pStyle w:val="70"/>
              <w:spacing w:line="440" w:lineRule="exact"/>
              <w:jc w:val="left"/>
              <w:rPr>
                <w:sz w:val="21"/>
                <w:szCs w:val="21"/>
              </w:rPr>
            </w:pPr>
            <w:r>
              <w:rPr>
                <w:rFonts w:hint="eastAsia"/>
                <w:sz w:val="21"/>
                <w:szCs w:val="21"/>
              </w:rPr>
              <w:t>1.条件要求：</w:t>
            </w:r>
            <w:r>
              <w:rPr>
                <w:rFonts w:hint="eastAsia"/>
                <w:sz w:val="21"/>
                <w:szCs w:val="21"/>
                <w:lang w:val="en-US" w:eastAsia="zh-CN"/>
              </w:rPr>
              <w:t>校企合作单位</w:t>
            </w:r>
            <w:r>
              <w:rPr>
                <w:rFonts w:hint="eastAsia"/>
                <w:sz w:val="21"/>
                <w:szCs w:val="21"/>
              </w:rPr>
              <w:t>。</w:t>
            </w:r>
          </w:p>
          <w:p>
            <w:pPr>
              <w:pStyle w:val="70"/>
              <w:spacing w:line="440" w:lineRule="exact"/>
              <w:jc w:val="left"/>
              <w:rPr>
                <w:sz w:val="21"/>
                <w:szCs w:val="21"/>
              </w:rPr>
            </w:pPr>
            <w:r>
              <w:rPr>
                <w:rFonts w:hint="eastAsia"/>
                <w:sz w:val="21"/>
                <w:szCs w:val="21"/>
              </w:rPr>
              <w:t>2.教学方法：本课程侧重</w:t>
            </w:r>
            <w:r>
              <w:rPr>
                <w:rFonts w:hint="eastAsia"/>
                <w:sz w:val="21"/>
                <w:szCs w:val="21"/>
                <w:lang w:val="en-US" w:eastAsia="zh-CN"/>
              </w:rPr>
              <w:t>观摩教学</w:t>
            </w:r>
            <w:r>
              <w:rPr>
                <w:rFonts w:hint="eastAsia"/>
                <w:sz w:val="21"/>
                <w:szCs w:val="21"/>
              </w:rPr>
              <w:t>，在教学过程中应注重</w:t>
            </w:r>
            <w:r>
              <w:rPr>
                <w:rFonts w:hint="eastAsia"/>
                <w:sz w:val="21"/>
                <w:szCs w:val="21"/>
                <w:lang w:val="en-US" w:eastAsia="zh-CN"/>
              </w:rPr>
              <w:t>老带新</w:t>
            </w:r>
            <w:r>
              <w:rPr>
                <w:rFonts w:hint="eastAsia"/>
                <w:sz w:val="21"/>
                <w:szCs w:val="21"/>
              </w:rPr>
              <w:t>，加强学生</w:t>
            </w:r>
            <w:r>
              <w:rPr>
                <w:rFonts w:hint="eastAsia"/>
                <w:sz w:val="21"/>
                <w:szCs w:val="21"/>
                <w:lang w:val="en-US" w:eastAsia="zh-CN"/>
              </w:rPr>
              <w:t>感悟能力</w:t>
            </w:r>
            <w:r>
              <w:rPr>
                <w:rFonts w:hint="eastAsia"/>
                <w:sz w:val="21"/>
                <w:szCs w:val="21"/>
              </w:rPr>
              <w:t>，提</w:t>
            </w:r>
            <w:r>
              <w:rPr>
                <w:rFonts w:hint="eastAsia"/>
                <w:sz w:val="21"/>
                <w:szCs w:val="21"/>
                <w:lang w:val="en-US" w:eastAsia="zh-CN"/>
              </w:rPr>
              <w:t>高实习效果</w:t>
            </w:r>
            <w:r>
              <w:rPr>
                <w:rFonts w:hint="eastAsia"/>
                <w:sz w:val="21"/>
                <w:szCs w:val="21"/>
              </w:rPr>
              <w:t>。</w:t>
            </w:r>
          </w:p>
          <w:p>
            <w:pPr>
              <w:pStyle w:val="70"/>
              <w:spacing w:line="440" w:lineRule="exact"/>
              <w:jc w:val="left"/>
              <w:rPr>
                <w:sz w:val="21"/>
                <w:szCs w:val="21"/>
                <w:lang w:val="en-US" w:eastAsia="zh-CN"/>
              </w:rPr>
            </w:pPr>
            <w:r>
              <w:rPr>
                <w:rFonts w:hint="eastAsia"/>
                <w:sz w:val="21"/>
                <w:szCs w:val="21"/>
              </w:rPr>
              <w:t>3.师资要求：应具有坚定的理想信念、高尚的道德情操和较为丰富的教学功底，具备较丰富的教学经验和较高的思想道德素质。</w:t>
            </w:r>
            <w:r>
              <w:rPr>
                <w:rFonts w:hint="eastAsia"/>
                <w:sz w:val="21"/>
                <w:szCs w:val="21"/>
                <w:lang w:val="en-US" w:eastAsia="zh-CN"/>
              </w:rPr>
              <w:t>具有较强的带队能力和处理突发情况的应变能力。</w:t>
            </w:r>
          </w:p>
          <w:p>
            <w:pPr>
              <w:pStyle w:val="70"/>
              <w:spacing w:line="440" w:lineRule="exact"/>
              <w:jc w:val="left"/>
              <w:rPr>
                <w:rFonts w:hint="eastAsia"/>
                <w:sz w:val="21"/>
                <w:szCs w:val="21"/>
              </w:rPr>
            </w:pPr>
            <w:r>
              <w:rPr>
                <w:rFonts w:hint="eastAsia"/>
                <w:sz w:val="21"/>
                <w:szCs w:val="21"/>
              </w:rPr>
              <w:t>4.考核要求：本课程为考查课程，实行过程性考核和终结性考核相结合的考核评价方式，过程性考核成绩占</w:t>
            </w:r>
            <w:r>
              <w:rPr>
                <w:rFonts w:hint="eastAsia"/>
                <w:sz w:val="21"/>
                <w:szCs w:val="21"/>
                <w:lang w:val="en-US" w:eastAsia="zh-CN"/>
              </w:rPr>
              <w:t>6</w:t>
            </w:r>
            <w:r>
              <w:rPr>
                <w:rFonts w:hint="eastAsia"/>
                <w:sz w:val="21"/>
                <w:szCs w:val="21"/>
              </w:rPr>
              <w:t>0%，终结性考核成绩占</w:t>
            </w:r>
            <w:r>
              <w:rPr>
                <w:rFonts w:hint="eastAsia"/>
                <w:sz w:val="21"/>
                <w:szCs w:val="21"/>
                <w:lang w:val="en-US" w:eastAsia="zh-CN"/>
              </w:rPr>
              <w:t>4</w:t>
            </w: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57"/>
              <w:rPr>
                <w:rFonts w:hint="eastAsia"/>
                <w:sz w:val="21"/>
                <w:szCs w:val="21"/>
                <w:lang w:val="en-US" w:eastAsia="zh-CN"/>
              </w:rPr>
            </w:pPr>
            <w:r>
              <w:rPr>
                <w:rFonts w:hint="eastAsia" w:ascii="宋体"/>
                <w:sz w:val="21"/>
                <w:szCs w:val="21"/>
              </w:rPr>
              <w:t>3</w:t>
            </w:r>
          </w:p>
        </w:tc>
        <w:tc>
          <w:tcPr>
            <w:tcW w:w="680" w:type="dxa"/>
            <w:vAlign w:val="center"/>
          </w:tcPr>
          <w:p>
            <w:pPr>
              <w:pStyle w:val="57"/>
              <w:rPr>
                <w:rFonts w:hint="eastAsia" w:ascii="宋体"/>
                <w:sz w:val="21"/>
                <w:szCs w:val="21"/>
                <w:lang w:val="en-US" w:eastAsia="zh-CN"/>
              </w:rPr>
            </w:pPr>
            <w:r>
              <w:rPr>
                <w:rFonts w:hint="eastAsia" w:ascii="宋体"/>
                <w:sz w:val="21"/>
                <w:szCs w:val="21"/>
              </w:rPr>
              <w:t>专业劳动实践</w:t>
            </w:r>
          </w:p>
        </w:tc>
        <w:tc>
          <w:tcPr>
            <w:tcW w:w="2454" w:type="dxa"/>
            <w:vAlign w:val="top"/>
          </w:tcPr>
          <w:p>
            <w:pPr>
              <w:pStyle w:val="70"/>
              <w:spacing w:line="440" w:lineRule="exact"/>
              <w:jc w:val="left"/>
              <w:rPr>
                <w:b/>
                <w:bCs/>
                <w:sz w:val="21"/>
                <w:szCs w:val="21"/>
                <w:lang w:val="en-US" w:eastAsia="zh-CN"/>
              </w:rPr>
            </w:pPr>
            <w:r>
              <w:rPr>
                <w:rFonts w:hint="eastAsia"/>
                <w:b/>
                <w:bCs/>
                <w:sz w:val="21"/>
                <w:szCs w:val="21"/>
                <w:lang w:val="en-US" w:eastAsia="zh-CN"/>
              </w:rPr>
              <w:t>素质目标：</w:t>
            </w:r>
          </w:p>
          <w:p>
            <w:pPr>
              <w:pStyle w:val="70"/>
              <w:spacing w:line="440" w:lineRule="exact"/>
              <w:jc w:val="left"/>
              <w:rPr>
                <w:sz w:val="21"/>
                <w:szCs w:val="21"/>
                <w:lang w:eastAsia="zh-CN"/>
              </w:rPr>
            </w:pPr>
            <w:r>
              <w:rPr>
                <w:rFonts w:hint="eastAsia"/>
                <w:sz w:val="21"/>
                <w:szCs w:val="21"/>
                <w:lang w:eastAsia="zh-CN"/>
              </w:rPr>
              <w:t>（</w:t>
            </w:r>
            <w:r>
              <w:rPr>
                <w:rFonts w:hint="eastAsia"/>
                <w:sz w:val="21"/>
                <w:szCs w:val="21"/>
                <w:lang w:val="en-US" w:eastAsia="zh-CN"/>
              </w:rPr>
              <w:t>1）强化</w:t>
            </w:r>
            <w:r>
              <w:rPr>
                <w:rFonts w:hint="eastAsia"/>
                <w:sz w:val="21"/>
                <w:szCs w:val="21"/>
                <w:lang w:eastAsia="zh-CN"/>
              </w:rPr>
              <w:t>劳动兴趣和劳动精神；</w:t>
            </w:r>
          </w:p>
          <w:p>
            <w:pPr>
              <w:pStyle w:val="70"/>
              <w:spacing w:line="440" w:lineRule="exact"/>
              <w:jc w:val="left"/>
              <w:rPr>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磨练意志品质；</w:t>
            </w:r>
          </w:p>
          <w:p>
            <w:pPr>
              <w:pStyle w:val="70"/>
              <w:spacing w:line="440" w:lineRule="exact"/>
              <w:jc w:val="left"/>
              <w:rPr>
                <w:sz w:val="21"/>
                <w:szCs w:val="21"/>
                <w:lang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激发创造力；</w:t>
            </w:r>
          </w:p>
          <w:p>
            <w:pPr>
              <w:pStyle w:val="70"/>
              <w:spacing w:line="440" w:lineRule="exact"/>
              <w:jc w:val="left"/>
              <w:rPr>
                <w:sz w:val="21"/>
                <w:szCs w:val="21"/>
                <w:lang w:val="en-US" w:eastAsia="zh-CN"/>
              </w:rPr>
            </w:pPr>
            <w:r>
              <w:rPr>
                <w:rFonts w:hint="eastAsia"/>
                <w:sz w:val="21"/>
                <w:szCs w:val="21"/>
                <w:lang w:eastAsia="zh-CN"/>
              </w:rPr>
              <w:t>（</w:t>
            </w:r>
            <w:r>
              <w:rPr>
                <w:rFonts w:hint="eastAsia"/>
                <w:sz w:val="21"/>
                <w:szCs w:val="21"/>
                <w:lang w:val="en-US" w:eastAsia="zh-CN"/>
              </w:rPr>
              <w:t>4）形成学生的工匠精神；</w:t>
            </w:r>
          </w:p>
          <w:p>
            <w:pPr>
              <w:pStyle w:val="70"/>
              <w:spacing w:line="440" w:lineRule="exact"/>
              <w:jc w:val="left"/>
              <w:rPr>
                <w:sz w:val="21"/>
                <w:szCs w:val="21"/>
                <w:lang w:eastAsia="zh-CN"/>
              </w:rPr>
            </w:pPr>
            <w:r>
              <w:rPr>
                <w:rFonts w:hint="eastAsia"/>
                <w:sz w:val="21"/>
                <w:szCs w:val="21"/>
                <w:lang w:eastAsia="zh-CN"/>
              </w:rPr>
              <w:t>（</w:t>
            </w:r>
            <w:r>
              <w:rPr>
                <w:rFonts w:hint="eastAsia"/>
                <w:sz w:val="21"/>
                <w:szCs w:val="21"/>
                <w:lang w:val="en-US" w:eastAsia="zh-CN"/>
              </w:rPr>
              <w:t>4）</w:t>
            </w:r>
            <w:r>
              <w:rPr>
                <w:rFonts w:hint="eastAsia"/>
                <w:sz w:val="21"/>
                <w:szCs w:val="21"/>
                <w:lang w:eastAsia="zh-CN"/>
              </w:rPr>
              <w:t>促进身心健康和全面发展。</w:t>
            </w:r>
          </w:p>
          <w:p>
            <w:pPr>
              <w:pStyle w:val="70"/>
              <w:spacing w:line="440" w:lineRule="exact"/>
              <w:jc w:val="left"/>
              <w:rPr>
                <w:b/>
                <w:bCs/>
                <w:sz w:val="21"/>
                <w:szCs w:val="21"/>
                <w:lang w:val="en-US" w:eastAsia="zh-CN"/>
              </w:rPr>
            </w:pPr>
            <w:r>
              <w:rPr>
                <w:rFonts w:hint="eastAsia"/>
                <w:b/>
                <w:bCs/>
                <w:sz w:val="21"/>
                <w:szCs w:val="21"/>
                <w:lang w:val="en-US" w:eastAsia="zh-CN"/>
              </w:rPr>
              <w:t>知识目标：</w:t>
            </w:r>
          </w:p>
          <w:p>
            <w:pPr>
              <w:pStyle w:val="70"/>
              <w:spacing w:line="440" w:lineRule="exact"/>
              <w:jc w:val="left"/>
              <w:rPr>
                <w:sz w:val="21"/>
                <w:szCs w:val="21"/>
                <w:lang w:val="en-US" w:eastAsia="zh-CN"/>
              </w:rPr>
            </w:pPr>
            <w:r>
              <w:rPr>
                <w:rFonts w:hint="eastAsia"/>
                <w:sz w:val="21"/>
                <w:szCs w:val="21"/>
                <w:lang w:val="en-US" w:eastAsia="zh-CN"/>
              </w:rPr>
              <w:t>（1）通过校园美化、净化、亮化等劳动实践，培养学生良好的劳动习惯。</w:t>
            </w:r>
          </w:p>
          <w:p>
            <w:pPr>
              <w:pStyle w:val="70"/>
              <w:spacing w:line="440" w:lineRule="exact"/>
              <w:jc w:val="left"/>
              <w:rPr>
                <w:b/>
                <w:bCs/>
                <w:sz w:val="21"/>
                <w:szCs w:val="21"/>
                <w:lang w:val="en-US" w:eastAsia="zh-CN"/>
              </w:rPr>
            </w:pPr>
            <w:r>
              <w:rPr>
                <w:rFonts w:hint="eastAsia"/>
                <w:b/>
                <w:bCs/>
                <w:sz w:val="21"/>
                <w:szCs w:val="21"/>
                <w:lang w:val="en-US" w:eastAsia="zh-CN"/>
              </w:rPr>
              <w:t>能力目标：</w:t>
            </w:r>
          </w:p>
          <w:p>
            <w:pPr>
              <w:pStyle w:val="70"/>
              <w:spacing w:line="440" w:lineRule="exact"/>
              <w:jc w:val="left"/>
              <w:rPr>
                <w:sz w:val="21"/>
                <w:szCs w:val="21"/>
                <w:lang w:val="en-US" w:eastAsia="zh-CN"/>
              </w:rPr>
            </w:pPr>
            <w:r>
              <w:rPr>
                <w:rFonts w:hint="eastAsia"/>
                <w:sz w:val="21"/>
                <w:szCs w:val="21"/>
                <w:lang w:val="en-US" w:eastAsia="zh-CN"/>
              </w:rPr>
              <w:t>（1）提高自我教育、自我管理、自我服务的能力；</w:t>
            </w:r>
          </w:p>
          <w:p>
            <w:pPr>
              <w:pStyle w:val="70"/>
              <w:spacing w:line="440" w:lineRule="exact"/>
              <w:jc w:val="left"/>
              <w:rPr>
                <w:rFonts w:hint="eastAsia"/>
                <w:sz w:val="21"/>
                <w:szCs w:val="21"/>
                <w:lang w:eastAsia="zh-CN"/>
              </w:rPr>
            </w:pPr>
            <w:r>
              <w:rPr>
                <w:rFonts w:hint="eastAsia"/>
                <w:sz w:val="21"/>
                <w:szCs w:val="21"/>
                <w:lang w:val="en-US" w:eastAsia="zh-CN"/>
              </w:rPr>
              <w:t>（2）养成劳动实践能力。</w:t>
            </w:r>
          </w:p>
        </w:tc>
        <w:tc>
          <w:tcPr>
            <w:tcW w:w="2400" w:type="dxa"/>
            <w:vAlign w:val="top"/>
          </w:tcPr>
          <w:p>
            <w:pPr>
              <w:pStyle w:val="70"/>
              <w:spacing w:line="440" w:lineRule="exact"/>
              <w:jc w:val="left"/>
              <w:rPr>
                <w:sz w:val="21"/>
                <w:szCs w:val="21"/>
                <w:lang w:val="en-US" w:eastAsia="zh-CN"/>
              </w:rPr>
            </w:pPr>
            <w:r>
              <w:rPr>
                <w:rFonts w:hint="eastAsia"/>
                <w:sz w:val="21"/>
                <w:szCs w:val="21"/>
                <w:lang w:val="en-US" w:eastAsia="zh-CN"/>
              </w:rPr>
              <w:t>模块一：</w:t>
            </w:r>
            <w:r>
              <w:rPr>
                <w:rFonts w:hint="eastAsia"/>
                <w:sz w:val="21"/>
                <w:szCs w:val="21"/>
                <w:lang w:eastAsia="zh-CN"/>
              </w:rPr>
              <w:t>劳动精神、劳模精神、工匠精神专题教育。</w:t>
            </w:r>
          </w:p>
          <w:p>
            <w:pPr>
              <w:pStyle w:val="70"/>
              <w:spacing w:line="440" w:lineRule="exact"/>
              <w:jc w:val="left"/>
              <w:rPr>
                <w:sz w:val="21"/>
                <w:szCs w:val="21"/>
                <w:lang w:val="en-US" w:eastAsia="zh-CN"/>
              </w:rPr>
            </w:pPr>
            <w:r>
              <w:rPr>
                <w:rFonts w:hint="eastAsia"/>
                <w:sz w:val="21"/>
                <w:szCs w:val="21"/>
                <w:lang w:val="en-US" w:eastAsia="zh-CN"/>
              </w:rPr>
              <w:t>了解劳动模范的先进事迹，定期开展劳动教育主题班会；</w:t>
            </w:r>
          </w:p>
          <w:p>
            <w:pPr>
              <w:pStyle w:val="70"/>
              <w:spacing w:line="440" w:lineRule="exact"/>
              <w:jc w:val="left"/>
              <w:rPr>
                <w:sz w:val="21"/>
                <w:szCs w:val="21"/>
                <w:lang w:val="en-US" w:eastAsia="zh-CN"/>
              </w:rPr>
            </w:pPr>
            <w:r>
              <w:rPr>
                <w:rFonts w:hint="eastAsia"/>
                <w:sz w:val="21"/>
                <w:szCs w:val="21"/>
                <w:lang w:val="en-US" w:eastAsia="zh-CN"/>
              </w:rPr>
              <w:t>模块二：建立劳动实践基地、定期开展校内外劳动实践活动；</w:t>
            </w:r>
          </w:p>
          <w:p>
            <w:pPr>
              <w:pStyle w:val="70"/>
              <w:spacing w:line="440" w:lineRule="exact"/>
              <w:jc w:val="left"/>
              <w:rPr>
                <w:sz w:val="21"/>
                <w:szCs w:val="21"/>
                <w:lang w:val="en-US" w:eastAsia="zh-CN"/>
              </w:rPr>
            </w:pPr>
            <w:r>
              <w:rPr>
                <w:rFonts w:hint="eastAsia"/>
                <w:sz w:val="21"/>
                <w:szCs w:val="21"/>
                <w:lang w:val="en-US" w:eastAsia="zh-CN"/>
              </w:rPr>
              <w:t>模块三：举办劳动知识和技能竞赛；</w:t>
            </w:r>
          </w:p>
          <w:p>
            <w:pPr>
              <w:pStyle w:val="70"/>
              <w:spacing w:line="440" w:lineRule="exact"/>
              <w:jc w:val="left"/>
              <w:rPr>
                <w:sz w:val="21"/>
                <w:szCs w:val="21"/>
                <w:lang w:val="en-US" w:eastAsia="zh-CN"/>
              </w:rPr>
            </w:pPr>
            <w:r>
              <w:rPr>
                <w:rFonts w:hint="eastAsia"/>
                <w:sz w:val="21"/>
                <w:szCs w:val="21"/>
                <w:lang w:val="en-US" w:eastAsia="zh-CN"/>
              </w:rPr>
              <w:t>模块四：组织“爱社会、爱校园”的公益劳动。</w:t>
            </w:r>
          </w:p>
          <w:p>
            <w:pPr>
              <w:pStyle w:val="70"/>
              <w:spacing w:line="440" w:lineRule="exact"/>
              <w:jc w:val="left"/>
              <w:rPr>
                <w:rFonts w:hint="eastAsia"/>
                <w:sz w:val="21"/>
                <w:szCs w:val="21"/>
                <w:lang w:eastAsia="zh-CN"/>
              </w:rPr>
            </w:pPr>
          </w:p>
        </w:tc>
        <w:tc>
          <w:tcPr>
            <w:tcW w:w="2890" w:type="dxa"/>
            <w:vAlign w:val="top"/>
          </w:tcPr>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1"/>
                <w:szCs w:val="21"/>
                <w:lang w:eastAsia="zh-CN"/>
              </w:rPr>
            </w:pPr>
            <w:r>
              <w:rPr>
                <w:rFonts w:hint="eastAsia"/>
                <w:sz w:val="21"/>
                <w:szCs w:val="21"/>
              </w:rPr>
              <w:t>1.条件要求：</w:t>
            </w:r>
            <w:r>
              <w:rPr>
                <w:rFonts w:hint="eastAsia"/>
                <w:sz w:val="21"/>
                <w:szCs w:val="21"/>
                <w:lang w:eastAsia="zh-CN"/>
              </w:rPr>
              <w:t>专题教育材料、劳动实践基地</w:t>
            </w:r>
          </w:p>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1"/>
                <w:szCs w:val="21"/>
                <w:lang w:eastAsia="zh-CN"/>
              </w:rPr>
            </w:pPr>
            <w:r>
              <w:rPr>
                <w:rFonts w:hint="eastAsia"/>
                <w:sz w:val="21"/>
                <w:szCs w:val="21"/>
              </w:rPr>
              <w:t>2.教学方法：本课程</w:t>
            </w:r>
            <w:r>
              <w:rPr>
                <w:rFonts w:hint="eastAsia"/>
                <w:sz w:val="21"/>
                <w:szCs w:val="21"/>
                <w:lang w:eastAsia="zh-CN"/>
              </w:rPr>
              <w:t>采用理论教学与实践教学相结合</w:t>
            </w:r>
            <w:r>
              <w:rPr>
                <w:rFonts w:hint="eastAsia"/>
                <w:sz w:val="21"/>
                <w:szCs w:val="21"/>
              </w:rPr>
              <w:t>，</w:t>
            </w:r>
            <w:r>
              <w:rPr>
                <w:rFonts w:hint="eastAsia"/>
                <w:sz w:val="21"/>
                <w:szCs w:val="21"/>
                <w:lang w:eastAsia="zh-CN"/>
              </w:rPr>
              <w:t>在教学过程中将劳动精神、劳模精神、工匠精神专题教育融入其中。</w:t>
            </w:r>
          </w:p>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1"/>
                <w:szCs w:val="21"/>
                <w:lang w:val="en-US" w:eastAsia="zh-CN"/>
              </w:rPr>
            </w:pPr>
            <w:r>
              <w:rPr>
                <w:rFonts w:hint="eastAsia"/>
                <w:sz w:val="21"/>
                <w:szCs w:val="21"/>
              </w:rPr>
              <w:t>3.师资要求：应具有坚定的理想信念、高尚的道德情操和较为丰富的教学功底，具备较丰富的教学经验和较高的思想道德素质。</w:t>
            </w:r>
            <w:r>
              <w:rPr>
                <w:rFonts w:hint="eastAsia"/>
                <w:sz w:val="21"/>
                <w:szCs w:val="21"/>
                <w:lang w:eastAsia="zh-CN"/>
              </w:rPr>
              <w:t>具有劳动理论教学与实践教学经验。</w:t>
            </w:r>
          </w:p>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1"/>
                <w:szCs w:val="21"/>
              </w:rPr>
            </w:pPr>
            <w:r>
              <w:rPr>
                <w:rFonts w:hint="eastAsia"/>
                <w:sz w:val="21"/>
                <w:szCs w:val="21"/>
              </w:rPr>
              <w:t>4.考核要求：本课程为考查课程，实行过程性考核和终结性考核相结合的考核评价方式，过程性考核成绩占</w:t>
            </w:r>
            <w:r>
              <w:rPr>
                <w:rFonts w:hint="eastAsia"/>
                <w:sz w:val="21"/>
                <w:szCs w:val="21"/>
                <w:lang w:val="en-US" w:eastAsia="zh-CN"/>
              </w:rPr>
              <w:t>7</w:t>
            </w:r>
            <w:r>
              <w:rPr>
                <w:rFonts w:hint="eastAsia"/>
                <w:sz w:val="21"/>
                <w:szCs w:val="21"/>
              </w:rPr>
              <w:t>0%，终结性考核成绩占</w:t>
            </w:r>
            <w:r>
              <w:rPr>
                <w:rFonts w:hint="eastAsia"/>
                <w:sz w:val="21"/>
                <w:szCs w:val="21"/>
                <w:lang w:val="en-US" w:eastAsia="zh-CN"/>
              </w:rPr>
              <w:t>3</w:t>
            </w: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57"/>
              <w:rPr>
                <w:rFonts w:hint="eastAsia" w:ascii="宋体" w:eastAsia="宋体"/>
                <w:sz w:val="21"/>
                <w:szCs w:val="21"/>
                <w:lang w:val="en-US" w:eastAsia="zh-CN"/>
              </w:rPr>
            </w:pPr>
            <w:r>
              <w:rPr>
                <w:rFonts w:hint="eastAsia" w:ascii="宋体"/>
                <w:sz w:val="21"/>
                <w:szCs w:val="21"/>
                <w:lang w:val="en-US" w:eastAsia="zh-CN"/>
              </w:rPr>
              <w:t>4</w:t>
            </w:r>
          </w:p>
        </w:tc>
        <w:tc>
          <w:tcPr>
            <w:tcW w:w="680" w:type="dxa"/>
            <w:vAlign w:val="center"/>
          </w:tcPr>
          <w:p>
            <w:pPr>
              <w:pStyle w:val="57"/>
              <w:rPr>
                <w:rFonts w:hint="default" w:ascii="宋体"/>
                <w:sz w:val="21"/>
                <w:szCs w:val="21"/>
                <w:lang w:val="en-US"/>
              </w:rPr>
            </w:pPr>
            <w:r>
              <w:rPr>
                <w:rFonts w:hint="eastAsia" w:ascii="宋体"/>
                <w:sz w:val="21"/>
                <w:szCs w:val="21"/>
                <w:lang w:val="en-US" w:eastAsia="zh-CN"/>
              </w:rPr>
              <w:t>教师资格证考试专项实践</w:t>
            </w:r>
          </w:p>
        </w:tc>
        <w:tc>
          <w:tcPr>
            <w:tcW w:w="2454" w:type="dxa"/>
            <w:vAlign w:val="top"/>
          </w:tcPr>
          <w:p>
            <w:pPr>
              <w:pStyle w:val="61"/>
              <w:rPr>
                <w:rFonts w:ascii="宋体" w:hAnsi="宋体" w:eastAsia="宋体" w:cs="宋体"/>
                <w:b/>
                <w:sz w:val="21"/>
              </w:rPr>
            </w:pPr>
            <w:r>
              <w:rPr>
                <w:rFonts w:hint="eastAsia" w:ascii="宋体" w:hAnsi="宋体" w:eastAsia="宋体" w:cs="宋体"/>
                <w:b/>
                <w:sz w:val="21"/>
              </w:rPr>
              <w:t>素质目标：</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rPr>
              <w:t>（</w:t>
            </w:r>
            <w:r>
              <w:rPr>
                <w:rFonts w:hint="eastAsia" w:ascii="宋体" w:hAnsi="宋体" w:eastAsia="宋体" w:cs="宋体"/>
                <w:spacing w:val="13"/>
                <w:sz w:val="21"/>
                <w:lang w:val="en-US"/>
              </w:rPr>
              <w:t>1）</w:t>
            </w:r>
            <w:r>
              <w:rPr>
                <w:rFonts w:hint="eastAsia" w:ascii="宋体" w:hAnsi="宋体" w:eastAsia="宋体" w:cs="宋体"/>
                <w:spacing w:val="13"/>
                <w:sz w:val="21"/>
                <w:lang w:val="en-US" w:eastAsia="zh-CN"/>
              </w:rPr>
              <w:t>建立正确的教师价值观</w:t>
            </w:r>
            <w:r>
              <w:rPr>
                <w:rFonts w:hint="eastAsia" w:ascii="宋体" w:hAnsi="宋体" w:eastAsia="宋体" w:cs="宋体"/>
                <w:spacing w:val="13"/>
                <w:sz w:val="21"/>
                <w:lang w:val="en-US"/>
              </w:rPr>
              <w:t>。</w:t>
            </w:r>
          </w:p>
          <w:p>
            <w:pPr>
              <w:pStyle w:val="61"/>
              <w:spacing w:before="1"/>
              <w:rPr>
                <w:rFonts w:ascii="宋体" w:hAnsi="宋体" w:eastAsia="宋体" w:cs="宋体"/>
                <w:b/>
                <w:sz w:val="21"/>
              </w:rPr>
            </w:pPr>
            <w:r>
              <w:rPr>
                <w:rFonts w:hint="eastAsia" w:ascii="宋体" w:hAnsi="宋体" w:eastAsia="宋体" w:cs="宋体"/>
                <w:b/>
                <w:sz w:val="21"/>
              </w:rPr>
              <w:t>知识目标：</w:t>
            </w:r>
          </w:p>
          <w:p>
            <w:pPr>
              <w:pStyle w:val="61"/>
              <w:tabs>
                <w:tab w:val="left" w:pos="630"/>
              </w:tabs>
              <w:spacing w:before="2" w:line="244" w:lineRule="auto"/>
              <w:ind w:left="56" w:right="46"/>
              <w:rPr>
                <w:rFonts w:hint="eastAsia" w:ascii="宋体" w:hAnsi="宋体" w:eastAsia="宋体" w:cs="宋体"/>
                <w:spacing w:val="13"/>
                <w:sz w:val="21"/>
                <w:lang w:val="en-US" w:eastAsia="zh-CN"/>
              </w:rPr>
            </w:pPr>
            <w:r>
              <w:rPr>
                <w:rFonts w:hint="eastAsia" w:ascii="宋体" w:hAnsi="宋体" w:eastAsia="宋体" w:cs="宋体"/>
                <w:spacing w:val="13"/>
                <w:sz w:val="21"/>
              </w:rPr>
              <w:t>（</w:t>
            </w:r>
            <w:r>
              <w:rPr>
                <w:rFonts w:hint="eastAsia" w:ascii="宋体" w:hAnsi="宋体" w:eastAsia="宋体" w:cs="宋体"/>
                <w:spacing w:val="13"/>
                <w:sz w:val="21"/>
                <w:lang w:val="en-US"/>
              </w:rPr>
              <w:t>1</w:t>
            </w:r>
            <w:r>
              <w:rPr>
                <w:rFonts w:hint="eastAsia" w:ascii="宋体" w:hAnsi="宋体" w:eastAsia="宋体" w:cs="宋体"/>
                <w:spacing w:val="13"/>
                <w:sz w:val="21"/>
              </w:rPr>
              <w:t>）了解</w:t>
            </w:r>
            <w:r>
              <w:rPr>
                <w:rFonts w:hint="eastAsia" w:ascii="宋体" w:hAnsi="宋体" w:eastAsia="宋体" w:cs="宋体"/>
                <w:spacing w:val="13"/>
                <w:sz w:val="21"/>
                <w:lang w:val="en-US" w:eastAsia="zh-CN"/>
              </w:rPr>
              <w:t>教师资格证考试情况；</w:t>
            </w:r>
          </w:p>
          <w:p>
            <w:pPr>
              <w:pStyle w:val="61"/>
              <w:tabs>
                <w:tab w:val="left" w:pos="630"/>
              </w:tabs>
              <w:spacing w:before="2" w:line="244" w:lineRule="auto"/>
              <w:ind w:left="56" w:right="46"/>
              <w:rPr>
                <w:rFonts w:hint="default" w:ascii="宋体" w:hAnsi="宋体" w:eastAsia="宋体" w:cs="宋体"/>
                <w:spacing w:val="13"/>
                <w:sz w:val="21"/>
                <w:lang w:val="en-US" w:eastAsia="zh-CN"/>
              </w:rPr>
            </w:pPr>
            <w:r>
              <w:rPr>
                <w:rFonts w:hint="eastAsia" w:ascii="宋体" w:hAnsi="宋体" w:eastAsia="宋体" w:cs="宋体"/>
                <w:spacing w:val="13"/>
                <w:sz w:val="21"/>
                <w:lang w:val="en-US" w:eastAsia="zh-CN"/>
              </w:rPr>
              <w:t>（）掌握两门考试科目的知识点。</w:t>
            </w:r>
          </w:p>
          <w:p>
            <w:pPr>
              <w:pStyle w:val="61"/>
              <w:tabs>
                <w:tab w:val="left" w:pos="630"/>
              </w:tabs>
              <w:spacing w:before="2" w:line="244" w:lineRule="auto"/>
              <w:ind w:left="56" w:right="46"/>
              <w:rPr>
                <w:rFonts w:ascii="宋体" w:hAnsi="宋体" w:eastAsia="宋体" w:cs="宋体"/>
                <w:b/>
                <w:bCs/>
                <w:spacing w:val="13"/>
                <w:sz w:val="21"/>
              </w:rPr>
            </w:pPr>
            <w:r>
              <w:rPr>
                <w:rFonts w:hint="eastAsia" w:ascii="宋体" w:hAnsi="宋体" w:eastAsia="宋体" w:cs="宋体"/>
                <w:b/>
                <w:bCs/>
                <w:spacing w:val="13"/>
                <w:sz w:val="21"/>
              </w:rPr>
              <w:t>能力目标：</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（1）</w:t>
            </w:r>
            <w:r>
              <w:rPr>
                <w:rFonts w:hint="eastAsia" w:ascii="宋体" w:hAnsi="宋体" w:eastAsia="宋体" w:cs="宋体"/>
                <w:kern w:val="2"/>
                <w:sz w:val="21"/>
                <w:szCs w:val="24"/>
                <w:lang w:val="en-US" w:eastAsia="zh-CN"/>
              </w:rPr>
              <w:t>掌握教资考试的常解题技能</w:t>
            </w:r>
            <w:r>
              <w:rPr>
                <w:rFonts w:hint="eastAsia" w:ascii="宋体" w:hAnsi="宋体" w:eastAsia="宋体" w:cs="宋体"/>
                <w:kern w:val="2"/>
                <w:sz w:val="21"/>
                <w:szCs w:val="24"/>
                <w:lang w:val="en-US"/>
              </w:rPr>
              <w:t>。</w:t>
            </w:r>
          </w:p>
          <w:p>
            <w:pPr>
              <w:pStyle w:val="61"/>
              <w:tabs>
                <w:tab w:val="left" w:pos="630"/>
              </w:tabs>
              <w:spacing w:line="244" w:lineRule="auto"/>
              <w:ind w:left="56" w:leftChars="0" w:right="46" w:rightChars="0"/>
              <w:rPr>
                <w:rFonts w:hint="eastAsia"/>
                <w:sz w:val="21"/>
                <w:szCs w:val="21"/>
                <w:lang w:val="en-US" w:eastAsia="zh-CN"/>
              </w:rPr>
            </w:pPr>
          </w:p>
        </w:tc>
        <w:tc>
          <w:tcPr>
            <w:tcW w:w="2400" w:type="dxa"/>
            <w:vAlign w:val="top"/>
          </w:tcPr>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模块一：</w:t>
            </w:r>
            <w:r>
              <w:rPr>
                <w:rFonts w:hint="eastAsia" w:ascii="宋体" w:hAnsi="宋体" w:eastAsia="宋体" w:cs="宋体"/>
                <w:kern w:val="2"/>
                <w:sz w:val="21"/>
                <w:szCs w:val="24"/>
                <w:lang w:val="en-US" w:eastAsia="zh-CN"/>
              </w:rPr>
              <w:t>教育教学知识与能力集训</w:t>
            </w:r>
            <w:r>
              <w:rPr>
                <w:rFonts w:hint="eastAsia" w:ascii="宋体" w:hAnsi="宋体" w:eastAsia="宋体" w:cs="宋体"/>
                <w:kern w:val="2"/>
                <w:sz w:val="21"/>
                <w:szCs w:val="24"/>
                <w:lang w:val="en-US"/>
              </w:rPr>
              <w:t>；</w:t>
            </w:r>
          </w:p>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模块二：</w:t>
            </w:r>
            <w:r>
              <w:rPr>
                <w:rFonts w:hint="eastAsia" w:ascii="宋体" w:hAnsi="宋体" w:eastAsia="宋体" w:cs="宋体"/>
                <w:kern w:val="2"/>
                <w:sz w:val="21"/>
                <w:szCs w:val="24"/>
                <w:lang w:val="en-US" w:eastAsia="zh-CN"/>
              </w:rPr>
              <w:t>综合素质集训</w:t>
            </w:r>
            <w:r>
              <w:rPr>
                <w:rFonts w:hint="eastAsia" w:ascii="宋体" w:hAnsi="宋体" w:eastAsia="宋体" w:cs="宋体"/>
                <w:kern w:val="2"/>
                <w:sz w:val="21"/>
                <w:szCs w:val="24"/>
                <w:lang w:val="en-US"/>
              </w:rPr>
              <w:t>；</w:t>
            </w:r>
          </w:p>
          <w:p>
            <w:pPr>
              <w:pStyle w:val="61"/>
              <w:rPr>
                <w:rFonts w:hint="eastAsia"/>
                <w:sz w:val="21"/>
                <w:szCs w:val="21"/>
                <w:lang w:eastAsia="zh-CN"/>
              </w:rPr>
            </w:pPr>
          </w:p>
        </w:tc>
        <w:tc>
          <w:tcPr>
            <w:tcW w:w="2890" w:type="dxa"/>
            <w:vAlign w:val="top"/>
          </w:tcPr>
          <w:p>
            <w:pPr>
              <w:pStyle w:val="61"/>
              <w:tabs>
                <w:tab w:val="left" w:pos="269"/>
              </w:tabs>
              <w:spacing w:before="58" w:line="242" w:lineRule="auto"/>
              <w:ind w:right="47"/>
              <w:rPr>
                <w:rFonts w:hint="eastAsia" w:ascii="宋体" w:hAnsi="宋体" w:eastAsia="宋体" w:cs="宋体"/>
                <w:sz w:val="21"/>
                <w:lang w:eastAsia="zh-CN"/>
              </w:rPr>
            </w:pPr>
            <w:r>
              <w:rPr>
                <w:rFonts w:hint="eastAsia" w:ascii="宋体" w:hAnsi="宋体" w:eastAsia="宋体" w:cs="宋体"/>
                <w:spacing w:val="-2"/>
                <w:sz w:val="21"/>
                <w:lang w:val="en-US"/>
              </w:rPr>
              <w:t>1.</w:t>
            </w:r>
            <w:r>
              <w:rPr>
                <w:rFonts w:hint="eastAsia" w:ascii="宋体" w:hAnsi="宋体" w:eastAsia="宋体" w:cs="宋体"/>
                <w:spacing w:val="-2"/>
                <w:sz w:val="21"/>
              </w:rPr>
              <w:t>条件要求：校外</w:t>
            </w:r>
            <w:r>
              <w:rPr>
                <w:rFonts w:hint="eastAsia" w:ascii="宋体" w:hAnsi="宋体" w:eastAsia="宋体" w:cs="宋体"/>
                <w:spacing w:val="-2"/>
                <w:sz w:val="21"/>
                <w:lang w:val="en-US" w:eastAsia="zh-CN"/>
              </w:rPr>
              <w:t>教室</w:t>
            </w:r>
            <w:r>
              <w:rPr>
                <w:rFonts w:hint="eastAsia" w:ascii="宋体" w:hAnsi="宋体" w:eastAsia="宋体" w:cs="宋体"/>
                <w:sz w:val="21"/>
                <w:lang w:eastAsia="zh-CN"/>
              </w:rPr>
              <w:t>。</w:t>
            </w:r>
          </w:p>
          <w:p>
            <w:pPr>
              <w:pStyle w:val="61"/>
              <w:tabs>
                <w:tab w:val="left" w:pos="269"/>
              </w:tabs>
              <w:spacing w:before="1" w:line="242" w:lineRule="auto"/>
              <w:ind w:right="45"/>
              <w:rPr>
                <w:rFonts w:ascii="宋体" w:hAnsi="宋体" w:eastAsia="宋体" w:cs="宋体"/>
                <w:spacing w:val="-1"/>
                <w:sz w:val="21"/>
                <w:lang w:val="en-US"/>
              </w:rPr>
            </w:pPr>
            <w:r>
              <w:rPr>
                <w:rFonts w:hint="eastAsia" w:ascii="宋体" w:hAnsi="宋体" w:eastAsia="宋体" w:cs="宋体"/>
                <w:spacing w:val="-1"/>
                <w:sz w:val="21"/>
                <w:lang w:val="en-US"/>
              </w:rPr>
              <w:t>2.教学方法：</w:t>
            </w:r>
            <w:r>
              <w:rPr>
                <w:rFonts w:hint="eastAsia" w:ascii="宋体" w:hAnsi="宋体" w:eastAsia="宋体" w:cs="宋体"/>
                <w:spacing w:val="-1"/>
                <w:sz w:val="21"/>
                <w:lang w:val="en-US" w:eastAsia="zh-CN"/>
              </w:rPr>
              <w:t>实行指导式</w:t>
            </w:r>
            <w:r>
              <w:rPr>
                <w:rFonts w:hint="eastAsia" w:ascii="宋体" w:hAnsi="宋体" w:eastAsia="宋体" w:cs="宋体"/>
                <w:spacing w:val="-1"/>
                <w:sz w:val="21"/>
                <w:lang w:val="en-US"/>
              </w:rPr>
              <w:t>，采用</w:t>
            </w:r>
            <w:r>
              <w:rPr>
                <w:rFonts w:hint="eastAsia" w:ascii="宋体" w:hAnsi="宋体" w:eastAsia="宋体" w:cs="宋体"/>
                <w:spacing w:val="-1"/>
                <w:sz w:val="21"/>
                <w:lang w:val="en-US" w:eastAsia="zh-CN"/>
              </w:rPr>
              <w:t>集中培训方法，以学生自习为主，指导老师指导答疑为辅</w:t>
            </w:r>
            <w:r>
              <w:rPr>
                <w:rFonts w:hint="eastAsia" w:ascii="宋体" w:hAnsi="宋体" w:eastAsia="宋体" w:cs="宋体"/>
                <w:spacing w:val="-1"/>
                <w:sz w:val="21"/>
                <w:lang w:val="en-US"/>
              </w:rPr>
              <w:t>。另外结合小组合作、实践</w:t>
            </w:r>
            <w:r>
              <w:rPr>
                <w:rFonts w:hint="eastAsia" w:ascii="宋体" w:hAnsi="宋体" w:eastAsia="宋体" w:cs="宋体"/>
                <w:spacing w:val="-1"/>
                <w:sz w:val="21"/>
                <w:lang w:val="en-US" w:eastAsia="zh-CN"/>
              </w:rPr>
              <w:t>教学</w:t>
            </w:r>
            <w:r>
              <w:rPr>
                <w:rFonts w:hint="eastAsia" w:ascii="宋体" w:hAnsi="宋体" w:eastAsia="宋体" w:cs="宋体"/>
                <w:spacing w:val="-1"/>
                <w:sz w:val="21"/>
                <w:lang w:val="en-US"/>
              </w:rPr>
              <w:t>法等。</w:t>
            </w:r>
          </w:p>
          <w:p>
            <w:pPr>
              <w:pStyle w:val="61"/>
              <w:tabs>
                <w:tab w:val="left" w:pos="269"/>
              </w:tabs>
              <w:spacing w:before="1" w:line="242" w:lineRule="auto"/>
              <w:ind w:right="45"/>
              <w:rPr>
                <w:rFonts w:ascii="宋体" w:hAnsi="宋体" w:eastAsia="宋体" w:cs="宋体"/>
                <w:sz w:val="21"/>
              </w:rPr>
            </w:pPr>
            <w:r>
              <w:rPr>
                <w:rFonts w:hint="eastAsia" w:ascii="宋体" w:hAnsi="宋体" w:eastAsia="宋体" w:cs="宋体"/>
                <w:spacing w:val="-1"/>
                <w:sz w:val="21"/>
                <w:lang w:val="en-US"/>
              </w:rPr>
              <w:t>3.</w:t>
            </w:r>
            <w:r>
              <w:rPr>
                <w:rFonts w:hint="eastAsia" w:ascii="宋体" w:hAnsi="宋体" w:eastAsia="宋体" w:cs="宋体"/>
                <w:spacing w:val="-1"/>
                <w:sz w:val="21"/>
              </w:rPr>
              <w:t>师资要求：具备丰富的英语教学和学生管理经验、具备英语教案教学设计、英语课堂管理、学生管理、英语教材驾驭能力。</w:t>
            </w:r>
          </w:p>
          <w:p>
            <w:pPr>
              <w:pStyle w:val="61"/>
              <w:tabs>
                <w:tab w:val="left" w:pos="269"/>
              </w:tabs>
              <w:spacing w:before="5" w:line="242" w:lineRule="auto"/>
              <w:ind w:right="45" w:rightChars="0"/>
              <w:rPr>
                <w:rFonts w:hint="eastAsia"/>
                <w:sz w:val="21"/>
                <w:szCs w:val="21"/>
              </w:rPr>
            </w:pPr>
            <w:r>
              <w:rPr>
                <w:rFonts w:hint="eastAsia" w:ascii="宋体" w:hAnsi="宋体" w:eastAsia="宋体" w:cs="宋体"/>
                <w:spacing w:val="-1"/>
                <w:sz w:val="21"/>
                <w:lang w:val="en-US"/>
              </w:rPr>
              <w:t>4.</w:t>
            </w:r>
            <w:r>
              <w:rPr>
                <w:rFonts w:hint="eastAsia" w:ascii="宋体" w:hAnsi="宋体" w:eastAsia="宋体" w:cs="宋体"/>
                <w:spacing w:val="-1"/>
                <w:sz w:val="21"/>
              </w:rPr>
              <w:t>考核评价：各实习、实训、实践过程评价</w:t>
            </w:r>
            <w:r>
              <w:rPr>
                <w:rFonts w:hint="eastAsia" w:ascii="宋体" w:hAnsi="宋体" w:eastAsia="宋体" w:cs="宋体"/>
                <w:spacing w:val="-1"/>
                <w:sz w:val="21"/>
                <w:lang w:val="en-US"/>
              </w:rPr>
              <w:t>60%+指导老师评价20%+实习、实训、实践记录与总结20%。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57"/>
              <w:rPr>
                <w:rFonts w:hint="default" w:ascii="宋体"/>
                <w:sz w:val="21"/>
                <w:szCs w:val="21"/>
                <w:lang w:val="en-US" w:eastAsia="zh-CN"/>
              </w:rPr>
            </w:pPr>
            <w:r>
              <w:rPr>
                <w:rFonts w:hint="eastAsia" w:ascii="宋体"/>
                <w:sz w:val="21"/>
                <w:szCs w:val="21"/>
                <w:lang w:val="en-US" w:eastAsia="zh-CN"/>
              </w:rPr>
              <w:t>5</w:t>
            </w:r>
          </w:p>
        </w:tc>
        <w:tc>
          <w:tcPr>
            <w:tcW w:w="680" w:type="dxa"/>
            <w:vAlign w:val="center"/>
          </w:tcPr>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ascii="宋体"/>
                <w:sz w:val="21"/>
                <w:szCs w:val="21"/>
              </w:rPr>
            </w:pPr>
          </w:p>
          <w:p>
            <w:pPr>
              <w:pStyle w:val="57"/>
              <w:rPr>
                <w:rFonts w:hint="eastAsia" w:ascii="宋体"/>
                <w:sz w:val="21"/>
                <w:szCs w:val="21"/>
                <w:lang w:val="en-US" w:eastAsia="zh-CN"/>
              </w:rPr>
            </w:pPr>
            <w:r>
              <w:rPr>
                <w:rFonts w:hint="eastAsia" w:ascii="宋体"/>
                <w:sz w:val="21"/>
                <w:szCs w:val="21"/>
                <w:lang w:val="en-US" w:eastAsia="zh-CN"/>
              </w:rPr>
              <w:t>跟岗实习</w:t>
            </w:r>
          </w:p>
        </w:tc>
        <w:tc>
          <w:tcPr>
            <w:tcW w:w="2454" w:type="dxa"/>
            <w:vAlign w:val="top"/>
          </w:tcPr>
          <w:p>
            <w:pPr>
              <w:pStyle w:val="61"/>
              <w:rPr>
                <w:rFonts w:ascii="宋体" w:hAnsi="宋体" w:eastAsia="宋体" w:cs="宋体"/>
                <w:b/>
                <w:sz w:val="21"/>
              </w:rPr>
            </w:pPr>
            <w:r>
              <w:rPr>
                <w:rFonts w:hint="eastAsia" w:ascii="宋体" w:hAnsi="宋体" w:eastAsia="宋体" w:cs="宋体"/>
                <w:b/>
                <w:sz w:val="21"/>
              </w:rPr>
              <w:t>素质目标：</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rPr>
              <w:t>（</w:t>
            </w:r>
            <w:r>
              <w:rPr>
                <w:rFonts w:hint="eastAsia" w:ascii="宋体" w:hAnsi="宋体" w:eastAsia="宋体" w:cs="宋体"/>
                <w:spacing w:val="13"/>
                <w:sz w:val="21"/>
                <w:lang w:val="en-US"/>
              </w:rPr>
              <w:t>1）</w:t>
            </w:r>
            <w:r>
              <w:rPr>
                <w:rFonts w:hint="eastAsia" w:ascii="宋体" w:hAnsi="宋体" w:eastAsia="宋体" w:cs="宋体"/>
                <w:spacing w:val="13"/>
                <w:sz w:val="21"/>
                <w:lang w:val="en-US" w:eastAsia="zh-CN"/>
              </w:rPr>
              <w:t>树立</w:t>
            </w:r>
            <w:r>
              <w:rPr>
                <w:rFonts w:hint="eastAsia" w:ascii="宋体" w:hAnsi="宋体" w:eastAsia="宋体" w:cs="宋体"/>
                <w:spacing w:val="13"/>
                <w:sz w:val="21"/>
                <w:lang w:val="en-US"/>
              </w:rPr>
              <w:t>科学的世界观、人生观、价值观和爱国主义精神、集体主义精神；</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2</w:t>
            </w: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加强</w:t>
            </w:r>
            <w:r>
              <w:rPr>
                <w:rFonts w:hint="eastAsia" w:ascii="宋体" w:hAnsi="宋体" w:eastAsia="宋体" w:cs="宋体"/>
                <w:spacing w:val="13"/>
                <w:sz w:val="21"/>
                <w:lang w:val="en-US"/>
              </w:rPr>
              <w:t>责任心、全局观念、安全意识、组织协调和社交意识；</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3</w:t>
            </w: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建立</w:t>
            </w:r>
            <w:r>
              <w:rPr>
                <w:rFonts w:hint="eastAsia" w:ascii="宋体" w:hAnsi="宋体" w:eastAsia="宋体" w:cs="宋体"/>
                <w:spacing w:val="13"/>
                <w:sz w:val="21"/>
                <w:lang w:val="en-US"/>
              </w:rPr>
              <w:t>良好的团队精神、创新精神和奉献精神。</w:t>
            </w:r>
          </w:p>
          <w:p>
            <w:pPr>
              <w:pStyle w:val="61"/>
              <w:spacing w:before="1"/>
              <w:rPr>
                <w:rFonts w:ascii="宋体" w:hAnsi="宋体" w:eastAsia="宋体" w:cs="宋体"/>
                <w:b/>
                <w:sz w:val="21"/>
              </w:rPr>
            </w:pPr>
            <w:r>
              <w:rPr>
                <w:rFonts w:hint="eastAsia" w:ascii="宋体" w:hAnsi="宋体" w:eastAsia="宋体" w:cs="宋体"/>
                <w:b/>
                <w:sz w:val="21"/>
              </w:rPr>
              <w:t>知识目标：</w:t>
            </w:r>
          </w:p>
          <w:p>
            <w:pPr>
              <w:pStyle w:val="61"/>
              <w:tabs>
                <w:tab w:val="left" w:pos="630"/>
              </w:tabs>
              <w:spacing w:before="2" w:line="244" w:lineRule="auto"/>
              <w:ind w:left="56" w:right="46"/>
              <w:rPr>
                <w:rFonts w:ascii="宋体" w:hAnsi="宋体" w:eastAsia="宋体" w:cs="宋体"/>
                <w:spacing w:val="13"/>
                <w:sz w:val="21"/>
              </w:rPr>
            </w:pPr>
            <w:r>
              <w:rPr>
                <w:rFonts w:hint="eastAsia" w:ascii="宋体" w:hAnsi="宋体" w:eastAsia="宋体" w:cs="宋体"/>
                <w:spacing w:val="13"/>
                <w:sz w:val="21"/>
              </w:rPr>
              <w:t>（</w:t>
            </w:r>
            <w:r>
              <w:rPr>
                <w:rFonts w:hint="eastAsia" w:ascii="宋体" w:hAnsi="宋体" w:eastAsia="宋体" w:cs="宋体"/>
                <w:spacing w:val="13"/>
                <w:sz w:val="21"/>
                <w:lang w:val="en-US"/>
              </w:rPr>
              <w:t>1</w:t>
            </w:r>
            <w:r>
              <w:rPr>
                <w:rFonts w:hint="eastAsia" w:ascii="宋体" w:hAnsi="宋体" w:eastAsia="宋体" w:cs="宋体"/>
                <w:spacing w:val="13"/>
                <w:sz w:val="21"/>
              </w:rPr>
              <w:t>）了解英语语音、英语学习、英语教学法相关理论知识；</w:t>
            </w:r>
          </w:p>
          <w:p>
            <w:pPr>
              <w:pStyle w:val="61"/>
              <w:tabs>
                <w:tab w:val="left" w:pos="630"/>
              </w:tabs>
              <w:spacing w:before="2" w:line="244" w:lineRule="auto"/>
              <w:ind w:left="56" w:right="46"/>
              <w:rPr>
                <w:rFonts w:ascii="宋体" w:hAnsi="宋体" w:eastAsia="宋体" w:cs="宋体"/>
                <w:spacing w:val="13"/>
                <w:sz w:val="21"/>
                <w:lang w:val="en-US"/>
              </w:rPr>
            </w:pPr>
            <w:r>
              <w:rPr>
                <w:rFonts w:hint="eastAsia" w:ascii="宋体" w:hAnsi="宋体" w:eastAsia="宋体" w:cs="宋体"/>
                <w:spacing w:val="13"/>
                <w:sz w:val="21"/>
              </w:rPr>
              <w:t>（</w:t>
            </w:r>
            <w:r>
              <w:rPr>
                <w:rFonts w:hint="eastAsia" w:ascii="宋体" w:hAnsi="宋体" w:eastAsia="宋体" w:cs="宋体"/>
                <w:spacing w:val="13"/>
                <w:sz w:val="21"/>
                <w:lang w:val="en-US"/>
              </w:rPr>
              <w:t>2）掌握英语的基本语音、语法、词汇、文化等基本知识；</w:t>
            </w:r>
          </w:p>
          <w:p>
            <w:pPr>
              <w:pStyle w:val="61"/>
              <w:tabs>
                <w:tab w:val="left" w:pos="630"/>
              </w:tabs>
              <w:spacing w:before="2" w:line="244" w:lineRule="auto"/>
              <w:ind w:left="56" w:right="46"/>
              <w:rPr>
                <w:rFonts w:ascii="宋体" w:hAnsi="宋体" w:eastAsia="宋体" w:cs="宋体"/>
                <w:spacing w:val="13"/>
                <w:sz w:val="21"/>
                <w:lang w:val="en-US"/>
              </w:rPr>
            </w:pPr>
            <w:r>
              <w:rPr>
                <w:rFonts w:hint="eastAsia" w:ascii="宋体" w:hAnsi="宋体" w:eastAsia="宋体" w:cs="宋体"/>
                <w:spacing w:val="13"/>
                <w:sz w:val="21"/>
                <w:lang w:val="en-US"/>
              </w:rPr>
              <w:t>（3）掌握英语教案的基本要素和写作方法；</w:t>
            </w:r>
          </w:p>
          <w:p>
            <w:pPr>
              <w:pStyle w:val="61"/>
              <w:tabs>
                <w:tab w:val="left" w:pos="630"/>
              </w:tabs>
              <w:spacing w:before="2" w:line="244" w:lineRule="auto"/>
              <w:ind w:left="56" w:right="46"/>
              <w:rPr>
                <w:rFonts w:ascii="宋体" w:hAnsi="宋体" w:eastAsia="宋体" w:cs="宋体"/>
                <w:spacing w:val="13"/>
                <w:sz w:val="21"/>
                <w:lang w:val="en-US"/>
              </w:rPr>
            </w:pPr>
            <w:r>
              <w:rPr>
                <w:rFonts w:hint="eastAsia" w:ascii="宋体" w:hAnsi="宋体" w:eastAsia="宋体" w:cs="宋体"/>
                <w:spacing w:val="13"/>
                <w:sz w:val="21"/>
                <w:lang w:val="en-US"/>
              </w:rPr>
              <w:t>（4）掌握信息化教学方法和手段；</w:t>
            </w:r>
          </w:p>
          <w:p>
            <w:pPr>
              <w:pStyle w:val="61"/>
              <w:tabs>
                <w:tab w:val="left" w:pos="630"/>
              </w:tabs>
              <w:spacing w:before="2" w:line="244" w:lineRule="auto"/>
              <w:ind w:left="56" w:right="46"/>
              <w:rPr>
                <w:rFonts w:ascii="宋体" w:hAnsi="宋体" w:eastAsia="宋体" w:cs="宋体"/>
                <w:spacing w:val="13"/>
                <w:sz w:val="21"/>
                <w:lang w:val="en-US"/>
              </w:rPr>
            </w:pPr>
            <w:r>
              <w:rPr>
                <w:rFonts w:hint="eastAsia" w:ascii="宋体" w:hAnsi="宋体" w:eastAsia="宋体" w:cs="宋体"/>
                <w:spacing w:val="13"/>
                <w:sz w:val="21"/>
                <w:lang w:val="en-US"/>
              </w:rPr>
              <w:t>（5）掌握英语授课、作业布置、批改作业等理论知识；</w:t>
            </w:r>
          </w:p>
          <w:p>
            <w:pPr>
              <w:pStyle w:val="61"/>
              <w:tabs>
                <w:tab w:val="left" w:pos="630"/>
              </w:tabs>
              <w:spacing w:before="2" w:line="244" w:lineRule="auto"/>
              <w:ind w:left="56" w:right="46"/>
              <w:rPr>
                <w:rFonts w:ascii="宋体" w:hAnsi="宋体" w:eastAsia="宋体" w:cs="宋体"/>
                <w:b/>
                <w:bCs/>
                <w:spacing w:val="13"/>
                <w:sz w:val="21"/>
              </w:rPr>
            </w:pPr>
            <w:r>
              <w:rPr>
                <w:rFonts w:hint="eastAsia" w:ascii="宋体" w:hAnsi="宋体" w:eastAsia="宋体" w:cs="宋体"/>
                <w:b/>
                <w:bCs/>
                <w:spacing w:val="13"/>
                <w:sz w:val="21"/>
              </w:rPr>
              <w:t>能力目标：</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（1）掌握英语听、说、读、写等基本技能及英语综合应用能力；</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（2）掌握英语教育教学和管理的基本技能；</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（3）培养全英文教案撰写能力；</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（5）培养活动组织、策划、宣传、总结等能力；</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（6）培养开展教学反思、科学研究的能力。</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（7）培养撰写教学设计、教学实践能力。</w:t>
            </w:r>
          </w:p>
          <w:p>
            <w:pPr>
              <w:pStyle w:val="61"/>
              <w:tabs>
                <w:tab w:val="left" w:pos="630"/>
              </w:tabs>
              <w:spacing w:line="244" w:lineRule="auto"/>
              <w:ind w:left="56" w:leftChars="0" w:right="46" w:rightChars="0"/>
              <w:rPr>
                <w:rFonts w:hint="eastAsia"/>
                <w:sz w:val="21"/>
                <w:szCs w:val="21"/>
                <w:lang w:val="en-US" w:eastAsia="zh-CN"/>
              </w:rPr>
            </w:pPr>
          </w:p>
        </w:tc>
        <w:tc>
          <w:tcPr>
            <w:tcW w:w="2400" w:type="dxa"/>
            <w:vAlign w:val="top"/>
          </w:tcPr>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模块一：</w:t>
            </w:r>
            <w:r>
              <w:rPr>
                <w:rFonts w:hint="eastAsia" w:ascii="宋体" w:hAnsi="宋体" w:eastAsia="宋体" w:cs="宋体"/>
                <w:kern w:val="2"/>
                <w:sz w:val="21"/>
                <w:szCs w:val="24"/>
                <w:lang w:val="en-US" w:eastAsia="zh-CN"/>
              </w:rPr>
              <w:t>岗位认知</w:t>
            </w:r>
            <w:r>
              <w:rPr>
                <w:rFonts w:hint="eastAsia" w:ascii="宋体" w:hAnsi="宋体" w:eastAsia="宋体" w:cs="宋体"/>
                <w:kern w:val="2"/>
                <w:sz w:val="21"/>
                <w:szCs w:val="24"/>
                <w:lang w:val="en-US"/>
              </w:rPr>
              <w:t>；</w:t>
            </w:r>
          </w:p>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模块二：</w:t>
            </w:r>
            <w:r>
              <w:rPr>
                <w:rFonts w:hint="eastAsia" w:ascii="宋体" w:hAnsi="宋体" w:eastAsia="宋体" w:cs="宋体"/>
                <w:kern w:val="2"/>
                <w:sz w:val="21"/>
                <w:szCs w:val="24"/>
                <w:lang w:val="en-US" w:eastAsia="zh-CN"/>
              </w:rPr>
              <w:t>教学观摩学习</w:t>
            </w:r>
            <w:r>
              <w:rPr>
                <w:rFonts w:hint="eastAsia" w:ascii="宋体" w:hAnsi="宋体" w:eastAsia="宋体" w:cs="宋体"/>
                <w:kern w:val="2"/>
                <w:sz w:val="21"/>
                <w:szCs w:val="24"/>
                <w:lang w:val="en-US"/>
              </w:rPr>
              <w:t>；</w:t>
            </w:r>
          </w:p>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模块三：</w:t>
            </w:r>
            <w:r>
              <w:rPr>
                <w:rFonts w:hint="eastAsia" w:ascii="宋体" w:hAnsi="宋体" w:eastAsia="宋体" w:cs="宋体"/>
                <w:kern w:val="2"/>
                <w:sz w:val="21"/>
                <w:szCs w:val="24"/>
                <w:lang w:val="en-US" w:eastAsia="zh-CN"/>
              </w:rPr>
              <w:t>教学管理实践</w:t>
            </w:r>
            <w:r>
              <w:rPr>
                <w:rFonts w:hint="eastAsia" w:ascii="宋体" w:hAnsi="宋体" w:eastAsia="宋体" w:cs="宋体"/>
                <w:kern w:val="2"/>
                <w:sz w:val="21"/>
                <w:szCs w:val="24"/>
                <w:lang w:val="en-US"/>
              </w:rPr>
              <w:t>；</w:t>
            </w:r>
          </w:p>
          <w:p>
            <w:pPr>
              <w:pStyle w:val="61"/>
              <w:rPr>
                <w:rFonts w:hint="eastAsia"/>
                <w:sz w:val="21"/>
                <w:szCs w:val="21"/>
                <w:lang w:eastAsia="zh-CN"/>
              </w:rPr>
            </w:pPr>
            <w:r>
              <w:rPr>
                <w:rFonts w:hint="eastAsia" w:ascii="宋体" w:hAnsi="宋体" w:eastAsia="宋体" w:cs="宋体"/>
                <w:kern w:val="2"/>
                <w:sz w:val="21"/>
                <w:szCs w:val="24"/>
                <w:lang w:val="en-US"/>
              </w:rPr>
              <w:t>模块四：</w:t>
            </w:r>
            <w:r>
              <w:rPr>
                <w:rFonts w:hint="eastAsia" w:ascii="宋体" w:hAnsi="宋体" w:eastAsia="宋体" w:cs="宋体"/>
                <w:kern w:val="2"/>
                <w:sz w:val="21"/>
                <w:szCs w:val="24"/>
                <w:lang w:val="en-US" w:eastAsia="zh-CN"/>
              </w:rPr>
              <w:t>跟岗实习总结与反思</w:t>
            </w:r>
            <w:r>
              <w:rPr>
                <w:rFonts w:hint="eastAsia" w:ascii="宋体" w:hAnsi="宋体" w:eastAsia="宋体" w:cs="宋体"/>
                <w:kern w:val="2"/>
                <w:sz w:val="21"/>
                <w:szCs w:val="24"/>
                <w:lang w:val="en-US"/>
              </w:rPr>
              <w:t>。</w:t>
            </w:r>
          </w:p>
        </w:tc>
        <w:tc>
          <w:tcPr>
            <w:tcW w:w="2890" w:type="dxa"/>
            <w:vAlign w:val="top"/>
          </w:tcPr>
          <w:p>
            <w:pPr>
              <w:pStyle w:val="61"/>
              <w:tabs>
                <w:tab w:val="left" w:pos="269"/>
              </w:tabs>
              <w:spacing w:before="58" w:line="242" w:lineRule="auto"/>
              <w:ind w:right="47"/>
              <w:rPr>
                <w:rFonts w:hint="eastAsia" w:ascii="宋体" w:hAnsi="宋体" w:eastAsia="宋体" w:cs="宋体"/>
                <w:sz w:val="21"/>
                <w:lang w:eastAsia="zh-CN"/>
              </w:rPr>
            </w:pPr>
            <w:r>
              <w:rPr>
                <w:rFonts w:hint="eastAsia" w:ascii="宋体" w:hAnsi="宋体" w:eastAsia="宋体" w:cs="宋体"/>
                <w:spacing w:val="-2"/>
                <w:sz w:val="21"/>
                <w:lang w:val="en-US"/>
              </w:rPr>
              <w:t>1.</w:t>
            </w:r>
            <w:r>
              <w:rPr>
                <w:rFonts w:hint="eastAsia" w:ascii="宋体" w:hAnsi="宋体" w:eastAsia="宋体" w:cs="宋体"/>
                <w:spacing w:val="-2"/>
                <w:sz w:val="21"/>
              </w:rPr>
              <w:t>条件要求：校外实习</w:t>
            </w:r>
            <w:r>
              <w:rPr>
                <w:rFonts w:hint="eastAsia" w:ascii="宋体" w:hAnsi="宋体" w:eastAsia="宋体" w:cs="宋体"/>
                <w:sz w:val="21"/>
              </w:rPr>
              <w:t>基地</w:t>
            </w:r>
            <w:r>
              <w:rPr>
                <w:rFonts w:hint="eastAsia" w:ascii="宋体" w:hAnsi="宋体" w:eastAsia="宋体" w:cs="宋体"/>
                <w:sz w:val="21"/>
                <w:lang w:eastAsia="zh-CN"/>
              </w:rPr>
              <w:t>。</w:t>
            </w:r>
          </w:p>
          <w:p>
            <w:pPr>
              <w:pStyle w:val="61"/>
              <w:tabs>
                <w:tab w:val="left" w:pos="269"/>
              </w:tabs>
              <w:spacing w:before="1" w:line="242" w:lineRule="auto"/>
              <w:ind w:right="45"/>
              <w:rPr>
                <w:rFonts w:ascii="宋体" w:hAnsi="宋体" w:eastAsia="宋体" w:cs="宋体"/>
                <w:spacing w:val="-1"/>
                <w:sz w:val="21"/>
                <w:lang w:val="en-US"/>
              </w:rPr>
            </w:pPr>
            <w:r>
              <w:rPr>
                <w:rFonts w:hint="eastAsia" w:ascii="宋体" w:hAnsi="宋体" w:eastAsia="宋体" w:cs="宋体"/>
                <w:spacing w:val="-1"/>
                <w:sz w:val="21"/>
                <w:lang w:val="en-US"/>
              </w:rPr>
              <w:t>2.教学方法：</w:t>
            </w:r>
            <w:r>
              <w:rPr>
                <w:rFonts w:hint="eastAsia" w:ascii="宋体" w:hAnsi="宋体" w:eastAsia="宋体" w:cs="宋体"/>
                <w:spacing w:val="-1"/>
                <w:sz w:val="21"/>
                <w:lang w:val="en-US" w:eastAsia="zh-CN"/>
              </w:rPr>
              <w:t>实行导师制</w:t>
            </w:r>
            <w:r>
              <w:rPr>
                <w:rFonts w:hint="eastAsia" w:ascii="宋体" w:hAnsi="宋体" w:eastAsia="宋体" w:cs="宋体"/>
                <w:spacing w:val="-1"/>
                <w:sz w:val="21"/>
                <w:lang w:val="en-US"/>
              </w:rPr>
              <w:t>，采用</w:t>
            </w:r>
            <w:r>
              <w:rPr>
                <w:rFonts w:hint="eastAsia" w:ascii="宋体" w:hAnsi="宋体" w:eastAsia="宋体" w:cs="宋体"/>
                <w:spacing w:val="-1"/>
                <w:sz w:val="21"/>
                <w:lang w:val="en-US" w:eastAsia="zh-CN"/>
              </w:rPr>
              <w:t>观摩实践法</w:t>
            </w:r>
            <w:r>
              <w:rPr>
                <w:rFonts w:hint="eastAsia" w:ascii="宋体" w:hAnsi="宋体" w:eastAsia="宋体" w:cs="宋体"/>
                <w:spacing w:val="-1"/>
                <w:sz w:val="21"/>
                <w:lang w:val="en-US"/>
              </w:rPr>
              <w:t>：准备-</w:t>
            </w:r>
            <w:r>
              <w:rPr>
                <w:rFonts w:hint="eastAsia" w:ascii="宋体" w:hAnsi="宋体" w:eastAsia="宋体" w:cs="宋体"/>
                <w:spacing w:val="-1"/>
                <w:sz w:val="21"/>
                <w:lang w:val="en-US" w:eastAsia="zh-CN"/>
              </w:rPr>
              <w:t>观摩-实验-实操</w:t>
            </w:r>
            <w:r>
              <w:rPr>
                <w:rFonts w:hint="eastAsia" w:ascii="宋体" w:hAnsi="宋体" w:eastAsia="宋体" w:cs="宋体"/>
                <w:spacing w:val="-1"/>
                <w:sz w:val="21"/>
                <w:lang w:val="en-US"/>
              </w:rPr>
              <w:t>-总结。另外结合小组合作、案例教学法、实践</w:t>
            </w:r>
            <w:r>
              <w:rPr>
                <w:rFonts w:hint="eastAsia" w:ascii="宋体" w:hAnsi="宋体" w:eastAsia="宋体" w:cs="宋体"/>
                <w:spacing w:val="-1"/>
                <w:sz w:val="21"/>
                <w:lang w:val="en-US" w:eastAsia="zh-CN"/>
              </w:rPr>
              <w:t>教学</w:t>
            </w:r>
            <w:r>
              <w:rPr>
                <w:rFonts w:hint="eastAsia" w:ascii="宋体" w:hAnsi="宋体" w:eastAsia="宋体" w:cs="宋体"/>
                <w:spacing w:val="-1"/>
                <w:sz w:val="21"/>
                <w:lang w:val="en-US"/>
              </w:rPr>
              <w:t>法等。</w:t>
            </w:r>
          </w:p>
          <w:p>
            <w:pPr>
              <w:pStyle w:val="61"/>
              <w:tabs>
                <w:tab w:val="left" w:pos="269"/>
              </w:tabs>
              <w:spacing w:before="1" w:line="242" w:lineRule="auto"/>
              <w:ind w:right="45"/>
              <w:rPr>
                <w:rFonts w:ascii="宋体" w:hAnsi="宋体" w:eastAsia="宋体" w:cs="宋体"/>
                <w:sz w:val="21"/>
              </w:rPr>
            </w:pPr>
            <w:r>
              <w:rPr>
                <w:rFonts w:hint="eastAsia" w:ascii="宋体" w:hAnsi="宋体" w:eastAsia="宋体" w:cs="宋体"/>
                <w:spacing w:val="-1"/>
                <w:sz w:val="21"/>
                <w:lang w:val="en-US"/>
              </w:rPr>
              <w:t>3.</w:t>
            </w:r>
            <w:r>
              <w:rPr>
                <w:rFonts w:hint="eastAsia" w:ascii="宋体" w:hAnsi="宋体" w:eastAsia="宋体" w:cs="宋体"/>
                <w:spacing w:val="-1"/>
                <w:sz w:val="21"/>
              </w:rPr>
              <w:t>师资要求：具备丰富的英语教学和学生管理经验、具备英语教案教学设计、英语课堂管理、学生管理、英语教材驾驭能力。</w:t>
            </w:r>
          </w:p>
          <w:p>
            <w:pPr>
              <w:pStyle w:val="61"/>
              <w:tabs>
                <w:tab w:val="left" w:pos="269"/>
              </w:tabs>
              <w:spacing w:before="5" w:line="242" w:lineRule="auto"/>
              <w:ind w:right="45" w:rightChars="0"/>
              <w:rPr>
                <w:rFonts w:hint="eastAsia" w:ascii="宋体" w:hAnsi="宋体" w:eastAsia="宋体" w:cs="宋体"/>
                <w:spacing w:val="-1"/>
                <w:sz w:val="21"/>
                <w:lang w:val="en-US"/>
              </w:rPr>
            </w:pPr>
            <w:r>
              <w:rPr>
                <w:rFonts w:hint="eastAsia" w:ascii="宋体" w:hAnsi="宋体" w:eastAsia="宋体" w:cs="宋体"/>
                <w:spacing w:val="-1"/>
                <w:sz w:val="21"/>
                <w:lang w:val="en-US"/>
              </w:rPr>
              <w:t>4.</w:t>
            </w:r>
            <w:r>
              <w:rPr>
                <w:rFonts w:hint="eastAsia" w:ascii="宋体" w:hAnsi="宋体" w:eastAsia="宋体" w:cs="宋体"/>
                <w:spacing w:val="-1"/>
                <w:sz w:val="21"/>
              </w:rPr>
              <w:t>考核评价：各实习、实训、实践过程评价</w:t>
            </w:r>
            <w:r>
              <w:rPr>
                <w:rFonts w:hint="eastAsia" w:ascii="宋体" w:hAnsi="宋体" w:eastAsia="宋体" w:cs="宋体"/>
                <w:spacing w:val="-1"/>
                <w:sz w:val="21"/>
                <w:lang w:val="en-US"/>
              </w:rPr>
              <w:t>60%+指导老师评价20%+实习、实训、实践记录与总结20%。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70"/>
              <w:spacing w:line="440" w:lineRule="exact"/>
              <w:jc w:val="center"/>
              <w:rPr>
                <w:sz w:val="21"/>
                <w:szCs w:val="21"/>
              </w:rPr>
            </w:pPr>
            <w:r>
              <w:rPr>
                <w:rFonts w:hint="eastAsia"/>
                <w:sz w:val="21"/>
                <w:szCs w:val="21"/>
                <w:lang w:val="en-US" w:eastAsia="zh-CN"/>
              </w:rPr>
              <w:t>6</w:t>
            </w:r>
          </w:p>
        </w:tc>
        <w:tc>
          <w:tcPr>
            <w:tcW w:w="680" w:type="dxa"/>
            <w:vAlign w:val="center"/>
          </w:tcPr>
          <w:p>
            <w:pPr>
              <w:pStyle w:val="70"/>
              <w:spacing w:line="440" w:lineRule="exact"/>
              <w:jc w:val="center"/>
              <w:rPr>
                <w:sz w:val="21"/>
                <w:szCs w:val="21"/>
              </w:rPr>
            </w:pPr>
            <w:r>
              <w:rPr>
                <w:rFonts w:hint="eastAsia"/>
                <w:sz w:val="21"/>
                <w:szCs w:val="21"/>
                <w:lang w:eastAsia="zh-CN"/>
              </w:rPr>
              <w:t>毕业设计</w:t>
            </w:r>
          </w:p>
        </w:tc>
        <w:tc>
          <w:tcPr>
            <w:tcW w:w="2454" w:type="dxa"/>
          </w:tcPr>
          <w:p>
            <w:pPr>
              <w:pStyle w:val="70"/>
              <w:numPr>
                <w:ilvl w:val="0"/>
                <w:numId w:val="0"/>
              </w:numPr>
              <w:spacing w:line="440" w:lineRule="exact"/>
              <w:rPr>
                <w:sz w:val="21"/>
                <w:szCs w:val="21"/>
                <w:lang w:val="en-US" w:eastAsia="zh-CN"/>
              </w:rPr>
            </w:pPr>
            <w:r>
              <w:rPr>
                <w:rFonts w:hint="eastAsia"/>
                <w:b/>
                <w:bCs/>
                <w:sz w:val="21"/>
                <w:szCs w:val="21"/>
                <w:lang w:val="en-US" w:eastAsia="zh-CN"/>
              </w:rPr>
              <w:t>素质目标：</w:t>
            </w:r>
          </w:p>
          <w:p>
            <w:pPr>
              <w:pStyle w:val="70"/>
              <w:spacing w:line="440" w:lineRule="exact"/>
              <w:rPr>
                <w:sz w:val="21"/>
                <w:szCs w:val="21"/>
                <w:lang w:val="en-US" w:eastAsia="zh-CN"/>
              </w:rPr>
            </w:pPr>
            <w:r>
              <w:rPr>
                <w:rFonts w:hint="eastAsia"/>
                <w:sz w:val="21"/>
                <w:szCs w:val="21"/>
                <w:lang w:val="en-US" w:eastAsia="zh-CN"/>
              </w:rPr>
              <w:t>（1）树立正确的教育观、学生观和教师观；</w:t>
            </w:r>
          </w:p>
          <w:p>
            <w:pPr>
              <w:pStyle w:val="70"/>
              <w:spacing w:line="440" w:lineRule="exact"/>
              <w:rPr>
                <w:sz w:val="21"/>
                <w:szCs w:val="21"/>
                <w:lang w:val="en-US" w:eastAsia="zh-CN"/>
              </w:rPr>
            </w:pPr>
            <w:r>
              <w:rPr>
                <w:rFonts w:hint="eastAsia"/>
                <w:sz w:val="21"/>
                <w:szCs w:val="21"/>
                <w:lang w:val="en-US" w:eastAsia="zh-CN"/>
              </w:rPr>
              <w:t>（2）强化自主学习及终身学习的意识。</w:t>
            </w:r>
          </w:p>
          <w:p>
            <w:pPr>
              <w:pStyle w:val="70"/>
              <w:spacing w:line="440" w:lineRule="exact"/>
              <w:rPr>
                <w:sz w:val="21"/>
                <w:szCs w:val="21"/>
                <w:lang w:val="en-US" w:eastAsia="zh-CN"/>
              </w:rPr>
            </w:pPr>
            <w:r>
              <w:rPr>
                <w:rFonts w:hint="eastAsia"/>
                <w:sz w:val="21"/>
                <w:szCs w:val="21"/>
                <w:lang w:val="en-US" w:eastAsia="zh-CN"/>
              </w:rPr>
              <w:t>（3）形成学生精益求精的学习态度；</w:t>
            </w:r>
          </w:p>
          <w:p>
            <w:pPr>
              <w:pStyle w:val="70"/>
              <w:spacing w:line="440" w:lineRule="exact"/>
              <w:rPr>
                <w:sz w:val="21"/>
                <w:szCs w:val="21"/>
                <w:lang w:val="en-US" w:eastAsia="zh-CN"/>
              </w:rPr>
            </w:pPr>
            <w:r>
              <w:rPr>
                <w:rFonts w:hint="eastAsia"/>
                <w:sz w:val="21"/>
                <w:szCs w:val="21"/>
                <w:lang w:val="en-US" w:eastAsia="zh-CN"/>
              </w:rPr>
              <w:t>（4）确立求真务实的职业精神。</w:t>
            </w:r>
          </w:p>
          <w:p>
            <w:pPr>
              <w:pStyle w:val="70"/>
              <w:spacing w:line="440" w:lineRule="exact"/>
              <w:rPr>
                <w:sz w:val="21"/>
                <w:szCs w:val="21"/>
                <w:lang w:val="en-US" w:eastAsia="zh-CN"/>
              </w:rPr>
            </w:pPr>
            <w:r>
              <w:rPr>
                <w:rFonts w:hint="eastAsia"/>
                <w:b/>
                <w:bCs/>
                <w:sz w:val="21"/>
                <w:szCs w:val="21"/>
                <w:lang w:val="en-US" w:eastAsia="zh-CN"/>
              </w:rPr>
              <w:t>知识目标</w:t>
            </w:r>
            <w:r>
              <w:rPr>
                <w:rFonts w:hint="eastAsia"/>
                <w:sz w:val="21"/>
                <w:szCs w:val="21"/>
                <w:lang w:val="en-US" w:eastAsia="zh-CN"/>
              </w:rPr>
              <w:t>：</w:t>
            </w:r>
          </w:p>
          <w:p>
            <w:pPr>
              <w:pStyle w:val="70"/>
              <w:spacing w:line="440" w:lineRule="exact"/>
              <w:rPr>
                <w:sz w:val="21"/>
                <w:szCs w:val="21"/>
                <w:lang w:eastAsia="zh-CN"/>
              </w:rPr>
            </w:pPr>
            <w:r>
              <w:rPr>
                <w:rFonts w:hint="eastAsia"/>
                <w:sz w:val="21"/>
                <w:szCs w:val="21"/>
                <w:lang w:val="en-US" w:eastAsia="zh-CN"/>
              </w:rPr>
              <w:t>（1）了解</w:t>
            </w:r>
            <w:r>
              <w:rPr>
                <w:rFonts w:hint="eastAsia"/>
                <w:sz w:val="21"/>
                <w:szCs w:val="21"/>
              </w:rPr>
              <w:t>教育教学基本理论、专业知识和基本技能</w:t>
            </w:r>
            <w:r>
              <w:rPr>
                <w:rFonts w:hint="eastAsia"/>
                <w:sz w:val="21"/>
                <w:szCs w:val="21"/>
                <w:lang w:eastAsia="zh-CN"/>
              </w:rPr>
              <w:t>；</w:t>
            </w:r>
          </w:p>
          <w:p>
            <w:pPr>
              <w:pStyle w:val="70"/>
              <w:spacing w:line="440" w:lineRule="exact"/>
              <w:rPr>
                <w:sz w:val="21"/>
                <w:szCs w:val="21"/>
                <w:lang w:eastAsia="zh-CN"/>
              </w:rPr>
            </w:pPr>
            <w:r>
              <w:rPr>
                <w:rFonts w:hint="eastAsia"/>
                <w:sz w:val="21"/>
                <w:szCs w:val="21"/>
                <w:lang w:eastAsia="zh-CN"/>
              </w:rPr>
              <w:t>（</w:t>
            </w:r>
            <w:r>
              <w:rPr>
                <w:rFonts w:hint="eastAsia"/>
                <w:sz w:val="21"/>
                <w:szCs w:val="21"/>
                <w:lang w:val="en-US" w:eastAsia="zh-CN"/>
              </w:rPr>
              <w:t>2）</w:t>
            </w:r>
            <w:r>
              <w:rPr>
                <w:rFonts w:hint="eastAsia"/>
                <w:sz w:val="21"/>
                <w:szCs w:val="21"/>
                <w:lang w:eastAsia="zh-CN"/>
              </w:rPr>
              <w:t>掌握</w:t>
            </w:r>
            <w:r>
              <w:rPr>
                <w:rFonts w:hint="eastAsia"/>
                <w:sz w:val="21"/>
                <w:szCs w:val="21"/>
              </w:rPr>
              <w:t>文献资料查阅、英语教学活动</w:t>
            </w:r>
            <w:r>
              <w:rPr>
                <w:rFonts w:hint="eastAsia"/>
                <w:sz w:val="21"/>
                <w:szCs w:val="21"/>
                <w:lang w:eastAsia="zh-CN"/>
              </w:rPr>
              <w:t>设计和</w:t>
            </w:r>
            <w:r>
              <w:rPr>
                <w:rFonts w:hint="eastAsia"/>
                <w:sz w:val="21"/>
                <w:szCs w:val="21"/>
              </w:rPr>
              <w:t>英语教案撰写</w:t>
            </w:r>
            <w:r>
              <w:rPr>
                <w:rFonts w:hint="eastAsia"/>
                <w:sz w:val="21"/>
                <w:szCs w:val="21"/>
                <w:lang w:eastAsia="zh-CN"/>
              </w:rPr>
              <w:t>的基本方法。</w:t>
            </w:r>
          </w:p>
          <w:p>
            <w:pPr>
              <w:pStyle w:val="70"/>
              <w:spacing w:line="440" w:lineRule="exact"/>
              <w:rPr>
                <w:b/>
                <w:bCs/>
                <w:sz w:val="21"/>
                <w:szCs w:val="21"/>
                <w:lang w:eastAsia="zh-CN"/>
              </w:rPr>
            </w:pPr>
            <w:r>
              <w:rPr>
                <w:rFonts w:hint="eastAsia"/>
                <w:b/>
                <w:bCs/>
                <w:sz w:val="21"/>
                <w:szCs w:val="21"/>
                <w:lang w:eastAsia="zh-CN"/>
              </w:rPr>
              <w:t>能力目标：</w:t>
            </w:r>
          </w:p>
          <w:p>
            <w:pPr>
              <w:pStyle w:val="70"/>
              <w:spacing w:line="440" w:lineRule="exact"/>
              <w:rPr>
                <w:sz w:val="21"/>
                <w:szCs w:val="21"/>
              </w:rPr>
            </w:pPr>
            <w:r>
              <w:rPr>
                <w:rFonts w:hint="eastAsia"/>
                <w:sz w:val="21"/>
                <w:szCs w:val="21"/>
                <w:lang w:eastAsia="zh-CN"/>
              </w:rPr>
              <w:t>（</w:t>
            </w:r>
            <w:r>
              <w:rPr>
                <w:rFonts w:hint="eastAsia"/>
                <w:sz w:val="21"/>
                <w:szCs w:val="21"/>
                <w:lang w:val="en-US" w:eastAsia="zh-CN"/>
              </w:rPr>
              <w:t>1）培养学生</w:t>
            </w:r>
            <w:r>
              <w:rPr>
                <w:rFonts w:hint="eastAsia"/>
                <w:sz w:val="21"/>
                <w:szCs w:val="21"/>
              </w:rPr>
              <w:t>分析与解决英语教学实际问题的能力</w:t>
            </w:r>
          </w:p>
          <w:p>
            <w:pPr>
              <w:pStyle w:val="70"/>
              <w:spacing w:line="440" w:lineRule="exact"/>
              <w:rPr>
                <w:sz w:val="21"/>
                <w:szCs w:val="21"/>
                <w:lang w:val="en-US" w:eastAsia="zh-CN"/>
              </w:rPr>
            </w:pPr>
            <w:r>
              <w:rPr>
                <w:rFonts w:hint="eastAsia"/>
                <w:sz w:val="21"/>
                <w:szCs w:val="21"/>
                <w:lang w:eastAsia="zh-CN"/>
              </w:rPr>
              <w:t>（</w:t>
            </w:r>
            <w:r>
              <w:rPr>
                <w:rFonts w:hint="eastAsia"/>
                <w:sz w:val="21"/>
                <w:szCs w:val="21"/>
                <w:lang w:val="en-US" w:eastAsia="zh-CN"/>
              </w:rPr>
              <w:t>2）培养学生总结提升和自主创新能力；</w:t>
            </w:r>
          </w:p>
          <w:p>
            <w:pPr>
              <w:pStyle w:val="70"/>
              <w:spacing w:line="440" w:lineRule="exact"/>
              <w:rPr>
                <w:sz w:val="21"/>
                <w:szCs w:val="21"/>
              </w:rPr>
            </w:pPr>
            <w:r>
              <w:rPr>
                <w:rFonts w:hint="eastAsia"/>
                <w:sz w:val="21"/>
                <w:szCs w:val="21"/>
                <w:lang w:val="en-US" w:eastAsia="zh-CN"/>
              </w:rPr>
              <w:t>（3）培养学生方案撰写和作品呈现能力。</w:t>
            </w:r>
          </w:p>
        </w:tc>
        <w:tc>
          <w:tcPr>
            <w:tcW w:w="2400" w:type="dxa"/>
          </w:tcPr>
          <w:p>
            <w:pPr>
              <w:pStyle w:val="70"/>
              <w:spacing w:line="440" w:lineRule="exact"/>
              <w:rPr>
                <w:sz w:val="21"/>
                <w:szCs w:val="21"/>
                <w:lang w:val="en-US" w:eastAsia="zh-CN"/>
              </w:rPr>
            </w:pPr>
            <w:r>
              <w:rPr>
                <w:rFonts w:hint="eastAsia"/>
                <w:sz w:val="21"/>
                <w:szCs w:val="21"/>
                <w:lang w:val="en-US" w:eastAsia="zh-CN"/>
              </w:rPr>
              <w:t>模块一：中小学英语课程标准；</w:t>
            </w:r>
          </w:p>
          <w:p>
            <w:pPr>
              <w:pStyle w:val="70"/>
              <w:spacing w:line="440" w:lineRule="exact"/>
              <w:rPr>
                <w:sz w:val="21"/>
                <w:szCs w:val="21"/>
                <w:lang w:val="en-US" w:eastAsia="zh-CN"/>
              </w:rPr>
            </w:pPr>
            <w:r>
              <w:rPr>
                <w:rFonts w:hint="eastAsia"/>
                <w:sz w:val="21"/>
                <w:szCs w:val="21"/>
                <w:lang w:val="en-US" w:eastAsia="zh-CN"/>
              </w:rPr>
              <w:t>模块二：英语课堂教学设计方法；</w:t>
            </w:r>
          </w:p>
          <w:p>
            <w:pPr>
              <w:pStyle w:val="70"/>
              <w:spacing w:line="440" w:lineRule="exact"/>
              <w:rPr>
                <w:sz w:val="21"/>
                <w:szCs w:val="21"/>
                <w:lang w:val="en-US" w:eastAsia="zh-CN"/>
              </w:rPr>
            </w:pPr>
            <w:r>
              <w:rPr>
                <w:rFonts w:hint="eastAsia"/>
                <w:sz w:val="21"/>
                <w:szCs w:val="21"/>
                <w:lang w:val="en-US" w:eastAsia="zh-CN"/>
              </w:rPr>
              <w:t>模块三：毕业设计要求（1堂45分钟的英语教学设计）；</w:t>
            </w:r>
          </w:p>
          <w:p>
            <w:pPr>
              <w:pStyle w:val="70"/>
              <w:spacing w:line="440" w:lineRule="exact"/>
              <w:rPr>
                <w:sz w:val="21"/>
                <w:szCs w:val="21"/>
                <w:lang w:val="en-US" w:eastAsia="zh-CN"/>
              </w:rPr>
            </w:pPr>
            <w:r>
              <w:rPr>
                <w:rFonts w:hint="eastAsia"/>
                <w:sz w:val="21"/>
                <w:szCs w:val="21"/>
                <w:lang w:val="en-US" w:eastAsia="zh-CN"/>
              </w:rPr>
              <w:t>模块四：毕业答辩要求（使用PPT进行10分钟左右的英文说课和答辩）。</w:t>
            </w:r>
          </w:p>
          <w:p>
            <w:pPr>
              <w:pStyle w:val="70"/>
              <w:spacing w:line="440" w:lineRule="exact"/>
              <w:rPr>
                <w:sz w:val="21"/>
                <w:szCs w:val="21"/>
              </w:rPr>
            </w:pPr>
          </w:p>
        </w:tc>
        <w:tc>
          <w:tcPr>
            <w:tcW w:w="2890" w:type="dxa"/>
          </w:tcPr>
          <w:p>
            <w:pPr>
              <w:spacing w:line="400" w:lineRule="exact"/>
              <w:jc w:val="left"/>
              <w:rPr>
                <w:rFonts w:ascii="宋体" w:hAnsi="宋体" w:cs="宋体"/>
                <w:szCs w:val="21"/>
              </w:rPr>
            </w:pPr>
            <w:r>
              <w:rPr>
                <w:rFonts w:hint="eastAsia" w:ascii="宋体" w:hAnsi="宋体" w:cs="宋体"/>
                <w:szCs w:val="21"/>
              </w:rPr>
              <w:t>1.条件要求：使用多媒体教室进行教学 ，将课堂内容很好地利用多媒体进行展示，丰富课堂内容，调动学生的积极性。</w:t>
            </w:r>
          </w:p>
          <w:p>
            <w:pPr>
              <w:spacing w:line="400" w:lineRule="exact"/>
              <w:jc w:val="left"/>
              <w:rPr>
                <w:rFonts w:ascii="宋体" w:hAnsi="宋体" w:cs="宋体"/>
                <w:szCs w:val="21"/>
              </w:rPr>
            </w:pPr>
            <w:r>
              <w:rPr>
                <w:rFonts w:hint="eastAsia" w:ascii="宋体" w:hAnsi="宋体" w:cs="宋体"/>
                <w:szCs w:val="21"/>
              </w:rPr>
              <w:t>2.教学方法：使用QQ群、超星等办公软件，采用理论教学模块化与实践教学项目化相结合的教学模式。</w:t>
            </w:r>
          </w:p>
          <w:p>
            <w:pPr>
              <w:spacing w:line="400" w:lineRule="exact"/>
              <w:jc w:val="left"/>
              <w:rPr>
                <w:rFonts w:ascii="宋体" w:hAnsi="宋体" w:cs="宋体"/>
                <w:szCs w:val="21"/>
              </w:rPr>
            </w:pPr>
            <w:r>
              <w:rPr>
                <w:rFonts w:hint="eastAsia" w:ascii="宋体" w:hAnsi="宋体" w:cs="宋体"/>
                <w:szCs w:val="21"/>
              </w:rPr>
              <w:t>3.师资要求：应具有研究生及研究生以上学历或讲师、讲师以上职称。具备丰富的教学经验和较高的思想道德素质。</w:t>
            </w:r>
          </w:p>
          <w:p>
            <w:pPr>
              <w:spacing w:line="400" w:lineRule="exact"/>
              <w:jc w:val="left"/>
              <w:rPr>
                <w:rFonts w:ascii="宋体" w:hAnsi="宋体" w:cs="宋体"/>
                <w:szCs w:val="21"/>
              </w:rPr>
            </w:pPr>
            <w:r>
              <w:rPr>
                <w:rFonts w:hint="eastAsia" w:ascii="宋体" w:hAnsi="宋体" w:cs="宋体"/>
                <w:szCs w:val="21"/>
              </w:rPr>
              <w:t>4.考核要求：本课程为考查课程，毕业设计指导过程20%+毕业设计答辩20%+毕业设计作品60%=学期期评成绩。</w:t>
            </w:r>
          </w:p>
          <w:p>
            <w:pPr>
              <w:pStyle w:val="70"/>
              <w:spacing w:line="440" w:lineRule="exact"/>
              <w:rPr>
                <w:sz w:val="21"/>
                <w:szCs w:val="21"/>
              </w:rPr>
            </w:pPr>
          </w:p>
          <w:p>
            <w:pPr>
              <w:pStyle w:val="70"/>
              <w:spacing w:line="440" w:lineRule="exact"/>
              <w:rPr>
                <w:sz w:val="21"/>
                <w:szCs w:val="21"/>
              </w:rPr>
            </w:pPr>
          </w:p>
          <w:p>
            <w:pPr>
              <w:pStyle w:val="70"/>
              <w:spacing w:line="44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lang w:val="en-US" w:eastAsia="zh-CN"/>
              </w:rPr>
            </w:pPr>
          </w:p>
          <w:p>
            <w:pPr>
              <w:pStyle w:val="70"/>
              <w:spacing w:line="440" w:lineRule="exact"/>
              <w:jc w:val="center"/>
              <w:rPr>
                <w:sz w:val="21"/>
                <w:szCs w:val="21"/>
              </w:rPr>
            </w:pPr>
            <w:r>
              <w:rPr>
                <w:rFonts w:hint="eastAsia"/>
                <w:sz w:val="21"/>
                <w:szCs w:val="21"/>
                <w:lang w:val="en-US" w:eastAsia="zh-CN"/>
              </w:rPr>
              <w:t>7</w:t>
            </w:r>
          </w:p>
        </w:tc>
        <w:tc>
          <w:tcPr>
            <w:tcW w:w="680" w:type="dxa"/>
            <w:vAlign w:val="center"/>
          </w:tcPr>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lang w:eastAsia="zh-CN"/>
              </w:rPr>
            </w:pPr>
          </w:p>
          <w:p>
            <w:pPr>
              <w:pStyle w:val="70"/>
              <w:spacing w:line="440" w:lineRule="exact"/>
              <w:jc w:val="center"/>
              <w:rPr>
                <w:sz w:val="21"/>
                <w:szCs w:val="21"/>
              </w:rPr>
            </w:pPr>
            <w:r>
              <w:rPr>
                <w:rFonts w:hint="eastAsia"/>
                <w:sz w:val="21"/>
                <w:szCs w:val="21"/>
                <w:lang w:eastAsia="zh-CN"/>
              </w:rPr>
              <w:t>顶岗实习</w:t>
            </w:r>
          </w:p>
        </w:tc>
        <w:tc>
          <w:tcPr>
            <w:tcW w:w="2454" w:type="dxa"/>
          </w:tcPr>
          <w:p>
            <w:pPr>
              <w:pStyle w:val="70"/>
              <w:numPr>
                <w:ilvl w:val="0"/>
                <w:numId w:val="0"/>
              </w:numPr>
              <w:spacing w:line="440" w:lineRule="exact"/>
              <w:jc w:val="left"/>
              <w:rPr>
                <w:b/>
                <w:bCs/>
                <w:sz w:val="21"/>
                <w:szCs w:val="21"/>
                <w:lang w:eastAsia="zh-CN"/>
              </w:rPr>
            </w:pPr>
            <w:r>
              <w:rPr>
                <w:rFonts w:hint="eastAsia"/>
                <w:b/>
                <w:bCs/>
                <w:sz w:val="21"/>
                <w:szCs w:val="21"/>
                <w:lang w:eastAsia="zh-CN"/>
              </w:rPr>
              <w:t>素质目标：</w:t>
            </w:r>
          </w:p>
          <w:p>
            <w:pPr>
              <w:pStyle w:val="70"/>
              <w:spacing w:line="440" w:lineRule="exact"/>
              <w:jc w:val="left"/>
              <w:rPr>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rPr>
              <w:t>培养职业认同和</w:t>
            </w:r>
            <w:r>
              <w:rPr>
                <w:rFonts w:hint="eastAsia"/>
                <w:sz w:val="21"/>
                <w:szCs w:val="21"/>
                <w:lang w:val="en-US" w:eastAsia="zh-CN"/>
              </w:rPr>
              <w:t>职业使命感</w:t>
            </w:r>
            <w:r>
              <w:rPr>
                <w:rFonts w:hint="eastAsia"/>
                <w:sz w:val="21"/>
                <w:szCs w:val="21"/>
                <w:lang w:eastAsia="zh-CN"/>
              </w:rPr>
              <w:t>；</w:t>
            </w:r>
          </w:p>
          <w:p>
            <w:pPr>
              <w:pStyle w:val="70"/>
              <w:spacing w:line="440" w:lineRule="exact"/>
              <w:jc w:val="left"/>
              <w:rPr>
                <w:sz w:val="21"/>
                <w:szCs w:val="21"/>
              </w:rPr>
            </w:pPr>
            <w:r>
              <w:rPr>
                <w:rFonts w:hint="eastAsia"/>
                <w:sz w:val="21"/>
                <w:szCs w:val="21"/>
                <w:lang w:eastAsia="zh-CN"/>
              </w:rPr>
              <w:t>（</w:t>
            </w:r>
            <w:r>
              <w:rPr>
                <w:rFonts w:hint="eastAsia"/>
                <w:sz w:val="21"/>
                <w:szCs w:val="21"/>
                <w:lang w:val="en-US" w:eastAsia="zh-CN"/>
              </w:rPr>
              <w:t>2）</w:t>
            </w:r>
            <w:r>
              <w:rPr>
                <w:rFonts w:hint="eastAsia"/>
                <w:sz w:val="21"/>
                <w:szCs w:val="21"/>
              </w:rPr>
              <w:t>加强自身的教育</w:t>
            </w:r>
            <w:r>
              <w:rPr>
                <w:rFonts w:hint="eastAsia"/>
                <w:sz w:val="21"/>
                <w:szCs w:val="21"/>
                <w:lang w:val="en-US" w:eastAsia="zh-CN"/>
              </w:rPr>
              <w:t>实践能力</w:t>
            </w:r>
            <w:r>
              <w:rPr>
                <w:rFonts w:hint="eastAsia"/>
                <w:sz w:val="21"/>
                <w:szCs w:val="21"/>
              </w:rPr>
              <w:t>。</w:t>
            </w:r>
          </w:p>
          <w:p>
            <w:pPr>
              <w:pStyle w:val="70"/>
              <w:spacing w:line="440" w:lineRule="exact"/>
              <w:jc w:val="left"/>
              <w:rPr>
                <w:b/>
                <w:bCs/>
                <w:sz w:val="21"/>
                <w:szCs w:val="21"/>
                <w:lang w:eastAsia="zh-CN"/>
              </w:rPr>
            </w:pPr>
            <w:r>
              <w:rPr>
                <w:rFonts w:hint="eastAsia"/>
                <w:b/>
                <w:bCs/>
                <w:sz w:val="21"/>
                <w:szCs w:val="21"/>
                <w:lang w:eastAsia="zh-CN"/>
              </w:rPr>
              <w:t>知识目标：</w:t>
            </w:r>
          </w:p>
          <w:p>
            <w:pPr>
              <w:pStyle w:val="70"/>
              <w:spacing w:line="440" w:lineRule="exact"/>
              <w:jc w:val="left"/>
              <w:rPr>
                <w:sz w:val="21"/>
                <w:szCs w:val="21"/>
              </w:rPr>
            </w:pPr>
            <w:r>
              <w:rPr>
                <w:rFonts w:hint="eastAsia"/>
                <w:sz w:val="21"/>
                <w:szCs w:val="21"/>
                <w:lang w:eastAsia="zh-CN"/>
              </w:rPr>
              <w:t>（</w:t>
            </w:r>
            <w:r>
              <w:rPr>
                <w:rFonts w:hint="eastAsia"/>
                <w:sz w:val="21"/>
                <w:szCs w:val="21"/>
                <w:lang w:val="en-US" w:eastAsia="zh-CN"/>
              </w:rPr>
              <w:t>1）</w:t>
            </w:r>
            <w:r>
              <w:rPr>
                <w:rFonts w:hint="eastAsia"/>
                <w:sz w:val="21"/>
                <w:szCs w:val="21"/>
              </w:rPr>
              <w:t>对接就业岗位，熟悉岗位工作职责；</w:t>
            </w:r>
          </w:p>
          <w:p>
            <w:pPr>
              <w:pStyle w:val="70"/>
              <w:spacing w:line="440" w:lineRule="exact"/>
              <w:jc w:val="left"/>
              <w:rPr>
                <w:sz w:val="21"/>
                <w:szCs w:val="21"/>
                <w:lang w:val="en-US" w:eastAsia="zh-CN"/>
              </w:rPr>
            </w:pPr>
            <w:r>
              <w:rPr>
                <w:rFonts w:hint="eastAsia"/>
                <w:sz w:val="21"/>
                <w:szCs w:val="21"/>
                <w:lang w:val="en-US" w:eastAsia="zh-CN"/>
              </w:rPr>
              <w:t>（2）在具体的岗位上使用英语教学的基本方法；</w:t>
            </w:r>
          </w:p>
          <w:p>
            <w:pPr>
              <w:pStyle w:val="70"/>
              <w:spacing w:line="440" w:lineRule="exact"/>
              <w:jc w:val="left"/>
              <w:rPr>
                <w:sz w:val="21"/>
                <w:szCs w:val="21"/>
                <w:lang w:val="en-US" w:eastAsia="zh-CN"/>
              </w:rPr>
            </w:pPr>
            <w:r>
              <w:rPr>
                <w:rFonts w:hint="eastAsia"/>
                <w:sz w:val="21"/>
                <w:szCs w:val="21"/>
                <w:lang w:val="en-US" w:eastAsia="zh-CN"/>
              </w:rPr>
              <w:t>（3）学生顶岗实习管理办法及相关要求。</w:t>
            </w:r>
          </w:p>
          <w:p>
            <w:pPr>
              <w:pStyle w:val="70"/>
              <w:spacing w:line="440" w:lineRule="exact"/>
              <w:jc w:val="left"/>
              <w:rPr>
                <w:b/>
                <w:bCs/>
                <w:sz w:val="21"/>
                <w:szCs w:val="21"/>
                <w:lang w:eastAsia="zh-CN"/>
              </w:rPr>
            </w:pPr>
            <w:r>
              <w:rPr>
                <w:rFonts w:hint="eastAsia"/>
                <w:b/>
                <w:bCs/>
                <w:sz w:val="21"/>
                <w:szCs w:val="21"/>
                <w:lang w:eastAsia="zh-CN"/>
              </w:rPr>
              <w:t>能力目标：</w:t>
            </w:r>
          </w:p>
          <w:p>
            <w:pPr>
              <w:pStyle w:val="70"/>
              <w:spacing w:line="440" w:lineRule="exact"/>
              <w:jc w:val="left"/>
              <w:rPr>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）能</w:t>
            </w:r>
            <w:r>
              <w:rPr>
                <w:rFonts w:hint="eastAsia"/>
                <w:sz w:val="21"/>
                <w:szCs w:val="21"/>
                <w:lang w:val="en-US" w:eastAsia="zh-CN"/>
              </w:rPr>
              <w:t>尽快实现</w:t>
            </w:r>
            <w:r>
              <w:rPr>
                <w:rFonts w:hint="eastAsia"/>
                <w:sz w:val="21"/>
                <w:szCs w:val="21"/>
              </w:rPr>
              <w:t>角色转变，完成从学生到教师的身份认同和转变</w:t>
            </w:r>
            <w:r>
              <w:rPr>
                <w:rFonts w:hint="eastAsia"/>
                <w:sz w:val="21"/>
                <w:szCs w:val="21"/>
                <w:lang w:eastAsia="zh-CN"/>
              </w:rPr>
              <w:t>。</w:t>
            </w:r>
          </w:p>
        </w:tc>
        <w:tc>
          <w:tcPr>
            <w:tcW w:w="2400" w:type="dxa"/>
          </w:tcPr>
          <w:p>
            <w:pPr>
              <w:pStyle w:val="70"/>
              <w:spacing w:line="440" w:lineRule="exact"/>
              <w:jc w:val="left"/>
              <w:rPr>
                <w:sz w:val="21"/>
                <w:szCs w:val="21"/>
              </w:rPr>
            </w:pPr>
            <w:r>
              <w:rPr>
                <w:rFonts w:hint="eastAsia"/>
                <w:sz w:val="21"/>
                <w:szCs w:val="21"/>
                <w:lang w:eastAsia="zh-CN"/>
              </w:rPr>
              <w:t>模块一：</w:t>
            </w:r>
            <w:r>
              <w:rPr>
                <w:rFonts w:hint="eastAsia"/>
                <w:sz w:val="21"/>
                <w:szCs w:val="21"/>
              </w:rPr>
              <w:t>熟悉英语教师的全面工作，加深对英语教学的任务的理解；</w:t>
            </w:r>
          </w:p>
          <w:p>
            <w:pPr>
              <w:pStyle w:val="70"/>
              <w:spacing w:line="440" w:lineRule="exact"/>
              <w:jc w:val="left"/>
              <w:rPr>
                <w:sz w:val="21"/>
                <w:szCs w:val="21"/>
              </w:rPr>
            </w:pPr>
            <w:r>
              <w:rPr>
                <w:rFonts w:hint="eastAsia"/>
                <w:sz w:val="21"/>
                <w:szCs w:val="21"/>
                <w:lang w:eastAsia="zh-CN"/>
              </w:rPr>
              <w:t>模块二：</w:t>
            </w:r>
            <w:r>
              <w:rPr>
                <w:rFonts w:hint="eastAsia"/>
                <w:sz w:val="21"/>
                <w:szCs w:val="21"/>
              </w:rPr>
              <w:t>熟悉英语教育教学的方法，培养英语教学和管理的实际能力；</w:t>
            </w:r>
          </w:p>
          <w:p>
            <w:pPr>
              <w:pStyle w:val="70"/>
              <w:spacing w:line="440" w:lineRule="exact"/>
              <w:jc w:val="left"/>
              <w:rPr>
                <w:sz w:val="21"/>
                <w:szCs w:val="21"/>
              </w:rPr>
            </w:pPr>
            <w:r>
              <w:rPr>
                <w:rFonts w:hint="eastAsia"/>
                <w:sz w:val="21"/>
                <w:szCs w:val="21"/>
                <w:lang w:eastAsia="zh-CN"/>
              </w:rPr>
              <w:t>模块三：</w:t>
            </w:r>
            <w:r>
              <w:rPr>
                <w:rFonts w:hint="eastAsia"/>
                <w:sz w:val="21"/>
                <w:szCs w:val="21"/>
              </w:rPr>
              <w:t>综合运用所学基本理论、基本知识和基本技能，在实践中检验、巩固、提高、丰富所学理论知识和技能，树立正确的教育观念；</w:t>
            </w:r>
          </w:p>
          <w:p>
            <w:pPr>
              <w:pStyle w:val="70"/>
              <w:spacing w:line="440" w:lineRule="exact"/>
              <w:jc w:val="left"/>
              <w:rPr>
                <w:sz w:val="21"/>
                <w:szCs w:val="21"/>
              </w:rPr>
            </w:pPr>
            <w:r>
              <w:rPr>
                <w:rFonts w:hint="eastAsia"/>
                <w:sz w:val="21"/>
                <w:szCs w:val="21"/>
                <w:lang w:eastAsia="zh-CN"/>
              </w:rPr>
              <w:t>模块四：</w:t>
            </w:r>
            <w:r>
              <w:rPr>
                <w:rFonts w:hint="eastAsia"/>
                <w:sz w:val="21"/>
                <w:szCs w:val="21"/>
              </w:rPr>
              <w:t>增强热爱生命、热爱学生、热爱教育事业之心。</w:t>
            </w:r>
          </w:p>
        </w:tc>
        <w:tc>
          <w:tcPr>
            <w:tcW w:w="2890" w:type="dxa"/>
          </w:tcPr>
          <w:p>
            <w:pPr>
              <w:pStyle w:val="70"/>
              <w:spacing w:line="440" w:lineRule="exact"/>
              <w:jc w:val="left"/>
              <w:rPr>
                <w:sz w:val="21"/>
                <w:szCs w:val="21"/>
              </w:rPr>
            </w:pPr>
            <w:r>
              <w:rPr>
                <w:rFonts w:hint="eastAsia"/>
                <w:sz w:val="21"/>
                <w:szCs w:val="21"/>
              </w:rPr>
              <w:t>1.条件要求：</w:t>
            </w:r>
            <w:r>
              <w:rPr>
                <w:rFonts w:hint="eastAsia"/>
                <w:sz w:val="21"/>
                <w:szCs w:val="21"/>
                <w:lang w:val="en-US" w:eastAsia="zh-CN"/>
              </w:rPr>
              <w:t>校企合作单位相应岗位和已往用人单位相应岗位</w:t>
            </w:r>
            <w:r>
              <w:rPr>
                <w:rFonts w:hint="eastAsia"/>
                <w:sz w:val="21"/>
                <w:szCs w:val="21"/>
              </w:rPr>
              <w:t>。</w:t>
            </w:r>
          </w:p>
          <w:p>
            <w:pPr>
              <w:pStyle w:val="70"/>
              <w:spacing w:line="440" w:lineRule="exact"/>
              <w:jc w:val="left"/>
              <w:rPr>
                <w:sz w:val="21"/>
                <w:szCs w:val="21"/>
              </w:rPr>
            </w:pPr>
            <w:r>
              <w:rPr>
                <w:rFonts w:hint="eastAsia"/>
                <w:sz w:val="21"/>
                <w:szCs w:val="21"/>
              </w:rPr>
              <w:t>2.教学方法：本课程侧重</w:t>
            </w:r>
            <w:r>
              <w:rPr>
                <w:rFonts w:hint="eastAsia"/>
                <w:sz w:val="21"/>
                <w:szCs w:val="21"/>
                <w:lang w:val="en-US" w:eastAsia="zh-CN"/>
              </w:rPr>
              <w:t>实践活动</w:t>
            </w:r>
            <w:r>
              <w:rPr>
                <w:rFonts w:hint="eastAsia"/>
                <w:sz w:val="21"/>
                <w:szCs w:val="21"/>
              </w:rPr>
              <w:t>，在教学过程中应注重</w:t>
            </w:r>
            <w:r>
              <w:rPr>
                <w:rFonts w:hint="eastAsia"/>
                <w:sz w:val="21"/>
                <w:szCs w:val="21"/>
                <w:lang w:val="en-US" w:eastAsia="zh-CN"/>
              </w:rPr>
              <w:t>老带新</w:t>
            </w:r>
            <w:r>
              <w:rPr>
                <w:rFonts w:hint="eastAsia"/>
                <w:sz w:val="21"/>
                <w:szCs w:val="21"/>
              </w:rPr>
              <w:t>，加强学生</w:t>
            </w:r>
            <w:r>
              <w:rPr>
                <w:rFonts w:hint="eastAsia"/>
                <w:sz w:val="21"/>
                <w:szCs w:val="21"/>
                <w:lang w:eastAsia="zh-CN"/>
              </w:rPr>
              <w:t>将所学知识运用到相关的岗位上</w:t>
            </w:r>
            <w:r>
              <w:rPr>
                <w:rFonts w:hint="eastAsia"/>
                <w:sz w:val="21"/>
                <w:szCs w:val="21"/>
              </w:rPr>
              <w:t>的能力，采用岗前教育，岗中跟踪反馈，岗后总结提升的实习步骤，提</w:t>
            </w:r>
            <w:r>
              <w:rPr>
                <w:rFonts w:hint="eastAsia"/>
                <w:sz w:val="21"/>
                <w:szCs w:val="21"/>
                <w:lang w:val="en-US" w:eastAsia="zh-CN"/>
              </w:rPr>
              <w:t>高实习效果</w:t>
            </w:r>
            <w:r>
              <w:rPr>
                <w:rFonts w:hint="eastAsia"/>
                <w:sz w:val="21"/>
                <w:szCs w:val="21"/>
              </w:rPr>
              <w:t>。</w:t>
            </w:r>
          </w:p>
          <w:p>
            <w:pPr>
              <w:pStyle w:val="70"/>
              <w:spacing w:line="440" w:lineRule="exact"/>
              <w:jc w:val="left"/>
              <w:rPr>
                <w:sz w:val="21"/>
                <w:szCs w:val="21"/>
                <w:lang w:val="en-US" w:eastAsia="zh-CN"/>
              </w:rPr>
            </w:pPr>
            <w:r>
              <w:rPr>
                <w:rFonts w:hint="eastAsia"/>
                <w:sz w:val="21"/>
                <w:szCs w:val="21"/>
              </w:rPr>
              <w:t>3.师资要求：应具有坚定的理想信念、高尚的道德情操和较为丰富的教学功底，具备较丰富的教学经验和较高的思想道德素质。</w:t>
            </w:r>
            <w:r>
              <w:rPr>
                <w:rFonts w:hint="eastAsia"/>
                <w:sz w:val="21"/>
                <w:szCs w:val="21"/>
                <w:lang w:val="en-US" w:eastAsia="zh-CN"/>
              </w:rPr>
              <w:t>具有较强的带队能力和处理突发情况的应变能力。</w:t>
            </w:r>
          </w:p>
          <w:p>
            <w:pPr>
              <w:pStyle w:val="70"/>
              <w:spacing w:line="440" w:lineRule="exact"/>
              <w:jc w:val="left"/>
              <w:rPr>
                <w:sz w:val="21"/>
                <w:szCs w:val="21"/>
              </w:rPr>
            </w:pPr>
            <w:r>
              <w:rPr>
                <w:rFonts w:hint="eastAsia"/>
                <w:sz w:val="21"/>
                <w:szCs w:val="21"/>
              </w:rPr>
              <w:t>4.考核要求：本课程为考查课程，实行过程性考核和终结性考核相结合的考核评价方式，过程性考核成绩占</w:t>
            </w:r>
            <w:r>
              <w:rPr>
                <w:rFonts w:hint="eastAsia"/>
                <w:sz w:val="21"/>
                <w:szCs w:val="21"/>
                <w:lang w:val="en-US" w:eastAsia="zh-CN"/>
              </w:rPr>
              <w:t>6</w:t>
            </w:r>
            <w:r>
              <w:rPr>
                <w:rFonts w:hint="eastAsia"/>
                <w:sz w:val="21"/>
                <w:szCs w:val="21"/>
              </w:rPr>
              <w:t>0%，终结性考核成绩占</w:t>
            </w:r>
            <w:r>
              <w:rPr>
                <w:rFonts w:hint="eastAsia"/>
                <w:sz w:val="21"/>
                <w:szCs w:val="21"/>
                <w:lang w:val="en-US" w:eastAsia="zh-CN"/>
              </w:rPr>
              <w:t>4</w:t>
            </w: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57"/>
              <w:rPr>
                <w:rFonts w:hint="eastAsia" w:ascii="宋体" w:eastAsia="宋体"/>
                <w:sz w:val="21"/>
                <w:szCs w:val="21"/>
                <w:lang w:val="en-US" w:eastAsia="zh-CN"/>
              </w:rPr>
            </w:pPr>
            <w:r>
              <w:rPr>
                <w:rFonts w:hint="eastAsia" w:ascii="宋体"/>
                <w:sz w:val="21"/>
                <w:szCs w:val="21"/>
                <w:lang w:val="en-US" w:eastAsia="zh-CN"/>
              </w:rPr>
              <w:t>8</w:t>
            </w:r>
          </w:p>
        </w:tc>
        <w:tc>
          <w:tcPr>
            <w:tcW w:w="680" w:type="dxa"/>
            <w:vAlign w:val="center"/>
          </w:tcPr>
          <w:p>
            <w:pPr>
              <w:pStyle w:val="57"/>
              <w:rPr>
                <w:rFonts w:hint="default" w:ascii="宋体" w:eastAsia="宋体"/>
                <w:sz w:val="21"/>
                <w:szCs w:val="21"/>
                <w:lang w:val="en-US" w:eastAsia="zh-CN"/>
              </w:rPr>
            </w:pPr>
            <w:r>
              <w:rPr>
                <w:rFonts w:hint="eastAsia" w:ascii="宋体"/>
                <w:sz w:val="21"/>
                <w:szCs w:val="21"/>
                <w:lang w:val="en-US" w:eastAsia="zh-CN"/>
              </w:rPr>
              <w:t>社会公益活动</w:t>
            </w:r>
          </w:p>
        </w:tc>
        <w:tc>
          <w:tcPr>
            <w:tcW w:w="2454" w:type="dxa"/>
          </w:tcPr>
          <w:p>
            <w:pPr>
              <w:pStyle w:val="61"/>
              <w:rPr>
                <w:rFonts w:ascii="宋体" w:hAnsi="宋体" w:eastAsia="宋体" w:cs="宋体"/>
                <w:b/>
                <w:sz w:val="21"/>
              </w:rPr>
            </w:pPr>
            <w:r>
              <w:rPr>
                <w:rFonts w:hint="eastAsia" w:ascii="宋体" w:hAnsi="宋体" w:eastAsia="宋体" w:cs="宋体"/>
                <w:b/>
                <w:sz w:val="21"/>
              </w:rPr>
              <w:t>素质目标：</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rPr>
              <w:t>（</w:t>
            </w:r>
            <w:r>
              <w:rPr>
                <w:rFonts w:hint="eastAsia" w:ascii="宋体" w:hAnsi="宋体" w:eastAsia="宋体" w:cs="宋体"/>
                <w:spacing w:val="13"/>
                <w:sz w:val="21"/>
                <w:lang w:val="en-US"/>
              </w:rPr>
              <w:t>1）培养科学的世界观、人生观、价值观；</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（2）培养教师</w:t>
            </w:r>
            <w:r>
              <w:rPr>
                <w:rFonts w:hint="eastAsia" w:ascii="宋体" w:hAnsi="宋体" w:eastAsia="宋体" w:cs="宋体"/>
                <w:spacing w:val="13"/>
                <w:sz w:val="21"/>
                <w:lang w:val="en-US" w:eastAsia="zh-CN"/>
              </w:rPr>
              <w:t>振兴农村，扶助三农工作的意识</w:t>
            </w:r>
            <w:r>
              <w:rPr>
                <w:rFonts w:hint="eastAsia" w:ascii="宋体" w:hAnsi="宋体" w:eastAsia="宋体" w:cs="宋体"/>
                <w:spacing w:val="13"/>
                <w:sz w:val="21"/>
                <w:lang w:val="en-US"/>
              </w:rPr>
              <w:t>；</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（3）培养责任心、全局观念组织协调和社交意识；</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3</w:t>
            </w:r>
            <w:r>
              <w:rPr>
                <w:rFonts w:hint="eastAsia" w:ascii="宋体" w:hAnsi="宋体" w:eastAsia="宋体" w:cs="宋体"/>
                <w:spacing w:val="13"/>
                <w:sz w:val="21"/>
                <w:lang w:val="en-US"/>
              </w:rPr>
              <w:t>）培养良好的团队精神、创新精神和奉献精神。</w:t>
            </w:r>
          </w:p>
          <w:p>
            <w:pPr>
              <w:pStyle w:val="61"/>
              <w:spacing w:before="1"/>
              <w:rPr>
                <w:rFonts w:ascii="宋体" w:hAnsi="宋体" w:eastAsia="宋体" w:cs="宋体"/>
                <w:b/>
                <w:sz w:val="21"/>
              </w:rPr>
            </w:pPr>
            <w:r>
              <w:rPr>
                <w:rFonts w:hint="eastAsia" w:ascii="宋体" w:hAnsi="宋体" w:eastAsia="宋体" w:cs="宋体"/>
                <w:b/>
                <w:sz w:val="21"/>
              </w:rPr>
              <w:t>知识目标：</w:t>
            </w:r>
          </w:p>
          <w:p>
            <w:pPr>
              <w:pStyle w:val="61"/>
              <w:tabs>
                <w:tab w:val="left" w:pos="630"/>
              </w:tabs>
              <w:spacing w:before="2" w:line="244" w:lineRule="auto"/>
              <w:ind w:left="56" w:right="46"/>
              <w:rPr>
                <w:rFonts w:hint="eastAsia" w:ascii="宋体" w:hAnsi="宋体" w:eastAsia="宋体" w:cs="宋体"/>
                <w:spacing w:val="13"/>
                <w:sz w:val="21"/>
                <w:lang w:val="en-US" w:eastAsia="zh-CN"/>
              </w:rPr>
            </w:pPr>
            <w:r>
              <w:rPr>
                <w:rFonts w:hint="eastAsia" w:ascii="宋体" w:hAnsi="宋体" w:eastAsia="宋体" w:cs="宋体"/>
                <w:spacing w:val="13"/>
                <w:sz w:val="21"/>
              </w:rPr>
              <w:t>（</w:t>
            </w:r>
            <w:r>
              <w:rPr>
                <w:rFonts w:hint="eastAsia" w:ascii="宋体" w:hAnsi="宋体" w:eastAsia="宋体" w:cs="宋体"/>
                <w:spacing w:val="13"/>
                <w:sz w:val="21"/>
                <w:lang w:val="en-US"/>
              </w:rPr>
              <w:t>1</w:t>
            </w:r>
            <w:r>
              <w:rPr>
                <w:rFonts w:hint="eastAsia" w:ascii="宋体" w:hAnsi="宋体" w:eastAsia="宋体" w:cs="宋体"/>
                <w:spacing w:val="13"/>
                <w:sz w:val="21"/>
              </w:rPr>
              <w:t>）</w:t>
            </w:r>
            <w:r>
              <w:rPr>
                <w:rFonts w:hint="eastAsia" w:ascii="宋体" w:hAnsi="宋体" w:eastAsia="宋体" w:cs="宋体"/>
                <w:spacing w:val="13"/>
                <w:sz w:val="21"/>
                <w:lang w:val="en-US" w:eastAsia="zh-CN"/>
              </w:rPr>
              <w:t>了解国家三农政策，乡村振兴政策；</w:t>
            </w:r>
          </w:p>
          <w:p>
            <w:pPr>
              <w:pStyle w:val="61"/>
              <w:tabs>
                <w:tab w:val="left" w:pos="630"/>
              </w:tabs>
              <w:spacing w:before="2" w:line="244" w:lineRule="auto"/>
              <w:ind w:left="56" w:right="46"/>
              <w:rPr>
                <w:rFonts w:hint="default" w:ascii="宋体" w:hAnsi="宋体" w:eastAsia="宋体" w:cs="宋体"/>
                <w:spacing w:val="13"/>
                <w:sz w:val="21"/>
                <w:lang w:val="en-US" w:eastAsia="zh-CN"/>
              </w:rPr>
            </w:pPr>
            <w:r>
              <w:rPr>
                <w:rFonts w:hint="eastAsia" w:ascii="宋体" w:hAnsi="宋体" w:eastAsia="宋体" w:cs="宋体"/>
                <w:spacing w:val="13"/>
                <w:sz w:val="21"/>
                <w:lang w:val="en-US" w:eastAsia="zh-CN"/>
              </w:rPr>
              <w:t>（2）了解国家对新农村建设的政策；</w:t>
            </w:r>
          </w:p>
          <w:p>
            <w:pPr>
              <w:pStyle w:val="61"/>
              <w:tabs>
                <w:tab w:val="left" w:pos="630"/>
              </w:tabs>
              <w:spacing w:before="2" w:line="244" w:lineRule="auto"/>
              <w:ind w:left="56" w:right="46"/>
              <w:rPr>
                <w:rFonts w:ascii="宋体" w:hAnsi="宋体" w:eastAsia="宋体" w:cs="宋体"/>
                <w:b/>
                <w:bCs/>
                <w:spacing w:val="13"/>
                <w:sz w:val="21"/>
              </w:rPr>
            </w:pPr>
            <w:r>
              <w:rPr>
                <w:rFonts w:hint="eastAsia" w:ascii="宋体" w:hAnsi="宋体" w:eastAsia="宋体" w:cs="宋体"/>
                <w:b/>
                <w:bCs/>
                <w:spacing w:val="13"/>
                <w:sz w:val="21"/>
              </w:rPr>
              <w:t>能力目标：</w:t>
            </w:r>
          </w:p>
          <w:p>
            <w:pPr>
              <w:pStyle w:val="61"/>
              <w:tabs>
                <w:tab w:val="left" w:pos="630"/>
              </w:tabs>
              <w:spacing w:line="244" w:lineRule="auto"/>
              <w:ind w:left="56" w:right="46"/>
              <w:rPr>
                <w:rFonts w:hint="eastAsia" w:ascii="宋体" w:hAnsi="宋体" w:eastAsia="宋体" w:cs="宋体"/>
                <w:kern w:val="2"/>
                <w:sz w:val="21"/>
                <w:szCs w:val="24"/>
                <w:lang w:val="en-US" w:eastAsia="zh-CN"/>
              </w:rPr>
            </w:pPr>
            <w:r>
              <w:rPr>
                <w:rFonts w:hint="eastAsia" w:ascii="宋体" w:hAnsi="宋体" w:eastAsia="宋体" w:cs="宋体"/>
                <w:kern w:val="2"/>
                <w:sz w:val="21"/>
                <w:szCs w:val="24"/>
                <w:lang w:val="en-US"/>
              </w:rPr>
              <w:t>（1）掌握</w:t>
            </w:r>
            <w:r>
              <w:rPr>
                <w:rFonts w:hint="eastAsia" w:ascii="宋体" w:hAnsi="宋体" w:eastAsia="宋体" w:cs="宋体"/>
                <w:kern w:val="2"/>
                <w:sz w:val="21"/>
                <w:szCs w:val="24"/>
                <w:lang w:val="en-US" w:eastAsia="zh-CN"/>
              </w:rPr>
              <w:t>传播先进文化的能力；</w:t>
            </w:r>
          </w:p>
          <w:p>
            <w:pPr>
              <w:pStyle w:val="61"/>
              <w:tabs>
                <w:tab w:val="left" w:pos="630"/>
              </w:tabs>
              <w:spacing w:line="244" w:lineRule="auto"/>
              <w:ind w:left="56" w:right="46"/>
              <w:rPr>
                <w:rFonts w:hint="eastAsia" w:ascii="宋体" w:hAnsi="宋体" w:eastAsia="宋体" w:cs="宋体"/>
                <w:kern w:val="2"/>
                <w:sz w:val="21"/>
                <w:szCs w:val="24"/>
                <w:lang w:val="en-US" w:eastAsia="zh-CN"/>
              </w:rPr>
            </w:pPr>
            <w:r>
              <w:rPr>
                <w:rFonts w:hint="eastAsia" w:ascii="宋体" w:hAnsi="宋体" w:eastAsia="宋体" w:cs="宋体"/>
                <w:kern w:val="2"/>
                <w:sz w:val="21"/>
                <w:szCs w:val="24"/>
                <w:lang w:val="en-US" w:eastAsia="zh-CN"/>
              </w:rPr>
              <w:t>（2）掌握开展先进科技文化只是和生活理念的宣讲能力；</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eastAsia="zh-CN"/>
              </w:rPr>
              <w:t>（3）提高社会实践能力</w:t>
            </w:r>
            <w:r>
              <w:rPr>
                <w:rFonts w:hint="eastAsia" w:ascii="宋体" w:hAnsi="宋体" w:eastAsia="宋体" w:cs="宋体"/>
                <w:kern w:val="2"/>
                <w:sz w:val="21"/>
                <w:szCs w:val="24"/>
                <w:lang w:val="en-US"/>
              </w:rPr>
              <w:t>。</w:t>
            </w:r>
          </w:p>
          <w:p>
            <w:pPr>
              <w:pStyle w:val="61"/>
              <w:tabs>
                <w:tab w:val="left" w:pos="630"/>
              </w:tabs>
              <w:spacing w:line="244" w:lineRule="auto"/>
              <w:ind w:left="56" w:right="46"/>
              <w:rPr>
                <w:rFonts w:ascii="宋体" w:hAnsi="宋体" w:eastAsia="宋体" w:cs="宋体"/>
                <w:sz w:val="21"/>
                <w:szCs w:val="21"/>
              </w:rPr>
            </w:pPr>
          </w:p>
        </w:tc>
        <w:tc>
          <w:tcPr>
            <w:tcW w:w="2400" w:type="dxa"/>
          </w:tcPr>
          <w:p>
            <w:pPr>
              <w:pStyle w:val="61"/>
              <w:rPr>
                <w:rFonts w:hint="eastAsia" w:ascii="宋体" w:hAnsi="宋体" w:eastAsia="宋体" w:cs="宋体"/>
                <w:kern w:val="2"/>
                <w:sz w:val="21"/>
                <w:szCs w:val="24"/>
                <w:lang w:val="en-US" w:eastAsia="zh-CN"/>
              </w:rPr>
            </w:pPr>
            <w:r>
              <w:rPr>
                <w:rFonts w:hint="eastAsia" w:ascii="宋体" w:hAnsi="宋体" w:eastAsia="宋体" w:cs="宋体"/>
                <w:kern w:val="2"/>
                <w:sz w:val="21"/>
                <w:szCs w:val="24"/>
                <w:lang w:val="en-US" w:eastAsia="zh-CN"/>
              </w:rPr>
              <w:t>模块一：三下乡活动</w:t>
            </w:r>
          </w:p>
          <w:p>
            <w:pPr>
              <w:pStyle w:val="61"/>
              <w:rPr>
                <w:rFonts w:hint="default" w:ascii="宋体" w:hAnsi="宋体" w:eastAsia="宋体" w:cs="宋体"/>
                <w:kern w:val="2"/>
                <w:sz w:val="21"/>
                <w:szCs w:val="24"/>
                <w:lang w:val="en-US" w:eastAsia="zh-CN"/>
              </w:rPr>
            </w:pPr>
            <w:r>
              <w:rPr>
                <w:rFonts w:hint="eastAsia" w:ascii="宋体" w:hAnsi="宋体" w:eastAsia="宋体" w:cs="宋体"/>
                <w:kern w:val="2"/>
                <w:sz w:val="21"/>
                <w:szCs w:val="24"/>
                <w:lang w:val="en-US" w:eastAsia="zh-CN"/>
              </w:rPr>
              <w:t>模块二：助力乡村振兴活动</w:t>
            </w:r>
          </w:p>
        </w:tc>
        <w:tc>
          <w:tcPr>
            <w:tcW w:w="2890" w:type="dxa"/>
          </w:tcPr>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1"/>
                <w:szCs w:val="21"/>
                <w:lang w:eastAsia="zh-CN"/>
              </w:rPr>
            </w:pPr>
            <w:r>
              <w:rPr>
                <w:rFonts w:hint="eastAsia"/>
                <w:sz w:val="21"/>
                <w:szCs w:val="21"/>
              </w:rPr>
              <w:t>1.条件要求：</w:t>
            </w:r>
            <w:r>
              <w:rPr>
                <w:rFonts w:hint="eastAsia"/>
                <w:sz w:val="21"/>
                <w:szCs w:val="21"/>
                <w:lang w:eastAsia="zh-CN"/>
              </w:rPr>
              <w:t>专题教育材料、劳动实践基地</w:t>
            </w:r>
          </w:p>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1"/>
                <w:szCs w:val="21"/>
                <w:lang w:eastAsia="zh-CN"/>
              </w:rPr>
            </w:pPr>
            <w:r>
              <w:rPr>
                <w:rFonts w:hint="eastAsia"/>
                <w:sz w:val="21"/>
                <w:szCs w:val="21"/>
              </w:rPr>
              <w:t>2.教学方法：本课程</w:t>
            </w:r>
            <w:r>
              <w:rPr>
                <w:rFonts w:hint="eastAsia"/>
                <w:sz w:val="21"/>
                <w:szCs w:val="21"/>
                <w:lang w:eastAsia="zh-CN"/>
              </w:rPr>
              <w:t>采用理论教学与实践教学相结合</w:t>
            </w:r>
            <w:r>
              <w:rPr>
                <w:rFonts w:hint="eastAsia"/>
                <w:sz w:val="21"/>
                <w:szCs w:val="21"/>
              </w:rPr>
              <w:t>，</w:t>
            </w:r>
            <w:r>
              <w:rPr>
                <w:rFonts w:hint="eastAsia"/>
                <w:sz w:val="21"/>
                <w:szCs w:val="21"/>
                <w:lang w:eastAsia="zh-CN"/>
              </w:rPr>
              <w:t>在教学过程中将</w:t>
            </w:r>
            <w:r>
              <w:rPr>
                <w:rFonts w:hint="eastAsia"/>
                <w:sz w:val="21"/>
                <w:szCs w:val="21"/>
                <w:lang w:val="en-US" w:eastAsia="zh-CN"/>
              </w:rPr>
              <w:t>扶贫</w:t>
            </w:r>
            <w:r>
              <w:rPr>
                <w:rFonts w:hint="eastAsia"/>
                <w:sz w:val="21"/>
                <w:szCs w:val="21"/>
                <w:lang w:eastAsia="zh-CN"/>
              </w:rPr>
              <w:t>精神、</w:t>
            </w:r>
            <w:r>
              <w:rPr>
                <w:rFonts w:hint="eastAsia"/>
                <w:sz w:val="21"/>
                <w:szCs w:val="21"/>
                <w:lang w:val="en-US" w:eastAsia="zh-CN"/>
              </w:rPr>
              <w:t>助力乡村振兴</w:t>
            </w:r>
            <w:r>
              <w:rPr>
                <w:rFonts w:hint="eastAsia"/>
                <w:sz w:val="21"/>
                <w:szCs w:val="21"/>
                <w:lang w:eastAsia="zh-CN"/>
              </w:rPr>
              <w:t>专题教育融入其中。</w:t>
            </w:r>
          </w:p>
          <w:p>
            <w:pPr>
              <w:pStyle w:val="70"/>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1"/>
                <w:szCs w:val="21"/>
                <w:lang w:val="en-US" w:eastAsia="zh-CN"/>
              </w:rPr>
            </w:pPr>
            <w:r>
              <w:rPr>
                <w:rFonts w:hint="eastAsia"/>
                <w:sz w:val="21"/>
                <w:szCs w:val="21"/>
              </w:rPr>
              <w:t>3.师资要求：应具有坚定的理想信念、高尚的道德情操和较为丰富的教学功底，具备较丰富的教学经验和较高的思想道德素质。</w:t>
            </w:r>
            <w:r>
              <w:rPr>
                <w:rFonts w:hint="eastAsia"/>
                <w:sz w:val="21"/>
                <w:szCs w:val="21"/>
                <w:lang w:eastAsia="zh-CN"/>
              </w:rPr>
              <w:t>具有</w:t>
            </w:r>
            <w:r>
              <w:rPr>
                <w:rFonts w:hint="eastAsia"/>
                <w:sz w:val="21"/>
                <w:szCs w:val="21"/>
                <w:lang w:val="en-US" w:eastAsia="zh-CN"/>
              </w:rPr>
              <w:t>下乡扶贫、扶助三农工作经验</w:t>
            </w:r>
            <w:r>
              <w:rPr>
                <w:rFonts w:hint="eastAsia"/>
                <w:sz w:val="21"/>
                <w:szCs w:val="21"/>
                <w:lang w:eastAsia="zh-CN"/>
              </w:rPr>
              <w:t>。</w:t>
            </w:r>
          </w:p>
          <w:p>
            <w:pPr>
              <w:pStyle w:val="61"/>
              <w:tabs>
                <w:tab w:val="left" w:pos="269"/>
              </w:tabs>
              <w:spacing w:before="5" w:line="242" w:lineRule="auto"/>
              <w:ind w:right="45"/>
              <w:rPr>
                <w:rFonts w:hint="eastAsia" w:ascii="宋体" w:hAnsi="宋体" w:eastAsia="宋体" w:cs="宋体"/>
                <w:spacing w:val="-1"/>
                <w:sz w:val="21"/>
                <w:lang w:val="en-US"/>
              </w:rPr>
            </w:pPr>
            <w:r>
              <w:rPr>
                <w:rFonts w:hint="eastAsia" w:ascii="宋体" w:hAnsi="宋体" w:eastAsia="宋体" w:cs="宋体"/>
                <w:kern w:val="2"/>
                <w:sz w:val="21"/>
                <w:szCs w:val="21"/>
                <w:lang w:val="zh-TW" w:eastAsia="zh-TW" w:bidi="zh-TW"/>
              </w:rPr>
              <w:t>4.考核要求：本课程为考查课程，实行过程性考核和终结性考核相结合的考核评价方式，过程性考核成绩占</w:t>
            </w:r>
            <w:r>
              <w:rPr>
                <w:rFonts w:hint="eastAsia" w:ascii="宋体" w:hAnsi="宋体" w:eastAsia="宋体" w:cs="宋体"/>
                <w:kern w:val="2"/>
                <w:sz w:val="21"/>
                <w:szCs w:val="21"/>
                <w:lang w:val="en-US" w:eastAsia="zh-CN" w:bidi="zh-TW"/>
              </w:rPr>
              <w:t>7</w:t>
            </w:r>
            <w:r>
              <w:rPr>
                <w:rFonts w:hint="eastAsia" w:ascii="宋体" w:hAnsi="宋体" w:eastAsia="宋体" w:cs="宋体"/>
                <w:kern w:val="2"/>
                <w:sz w:val="21"/>
                <w:szCs w:val="21"/>
                <w:lang w:val="zh-TW" w:eastAsia="zh-TW" w:bidi="zh-TW"/>
              </w:rPr>
              <w:t>0%，终结性考核成绩占</w:t>
            </w:r>
            <w:r>
              <w:rPr>
                <w:rFonts w:hint="eastAsia" w:ascii="宋体" w:hAnsi="宋体" w:eastAsia="宋体" w:cs="宋体"/>
                <w:kern w:val="2"/>
                <w:sz w:val="21"/>
                <w:szCs w:val="21"/>
                <w:lang w:val="en-US" w:eastAsia="zh-CN" w:bidi="zh-TW"/>
              </w:rPr>
              <w:t>3</w:t>
            </w:r>
            <w:r>
              <w:rPr>
                <w:rFonts w:hint="eastAsia" w:ascii="宋体" w:hAnsi="宋体" w:eastAsia="宋体" w:cs="宋体"/>
                <w:kern w:val="2"/>
                <w:sz w:val="21"/>
                <w:szCs w:val="21"/>
                <w:lang w:val="zh-TW" w:eastAsia="zh-TW" w:bidi="zh-T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0" w:type="dxa"/>
            <w:vAlign w:val="center"/>
          </w:tcPr>
          <w:p>
            <w:pPr>
              <w:pStyle w:val="57"/>
              <w:rPr>
                <w:rFonts w:hint="default" w:ascii="宋体"/>
                <w:sz w:val="21"/>
                <w:szCs w:val="21"/>
                <w:lang w:val="en-US" w:eastAsia="zh-CN"/>
              </w:rPr>
            </w:pPr>
            <w:r>
              <w:rPr>
                <w:rFonts w:hint="eastAsia" w:ascii="宋体"/>
                <w:sz w:val="21"/>
                <w:szCs w:val="21"/>
                <w:lang w:val="en-US" w:eastAsia="zh-CN"/>
              </w:rPr>
              <w:t>9</w:t>
            </w:r>
          </w:p>
        </w:tc>
        <w:tc>
          <w:tcPr>
            <w:tcW w:w="680" w:type="dxa"/>
            <w:vAlign w:val="center"/>
          </w:tcPr>
          <w:p>
            <w:pPr>
              <w:pStyle w:val="57"/>
              <w:rPr>
                <w:rFonts w:hint="default" w:ascii="宋体"/>
                <w:sz w:val="21"/>
                <w:szCs w:val="21"/>
                <w:lang w:val="en-US" w:eastAsia="zh-CN"/>
              </w:rPr>
            </w:pPr>
            <w:r>
              <w:rPr>
                <w:rFonts w:hint="eastAsia" w:ascii="宋体"/>
                <w:sz w:val="21"/>
                <w:szCs w:val="21"/>
                <w:lang w:val="en-US" w:eastAsia="zh-CN"/>
              </w:rPr>
              <w:t>岗前培训</w:t>
            </w:r>
          </w:p>
        </w:tc>
        <w:tc>
          <w:tcPr>
            <w:tcW w:w="2454" w:type="dxa"/>
            <w:vAlign w:val="top"/>
          </w:tcPr>
          <w:p>
            <w:pPr>
              <w:pStyle w:val="61"/>
              <w:rPr>
                <w:rFonts w:ascii="宋体" w:hAnsi="宋体" w:eastAsia="宋体" w:cs="宋体"/>
                <w:spacing w:val="13"/>
                <w:sz w:val="21"/>
                <w:lang w:val="en-US"/>
              </w:rPr>
            </w:pPr>
            <w:r>
              <w:rPr>
                <w:rFonts w:hint="eastAsia" w:ascii="宋体" w:hAnsi="宋体" w:eastAsia="宋体" w:cs="宋体"/>
                <w:b/>
                <w:sz w:val="21"/>
              </w:rPr>
              <w:t>素质目标：</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1</w:t>
            </w:r>
            <w:r>
              <w:rPr>
                <w:rFonts w:hint="eastAsia" w:ascii="宋体" w:hAnsi="宋体" w:eastAsia="宋体" w:cs="宋体"/>
                <w:spacing w:val="13"/>
                <w:sz w:val="21"/>
                <w:lang w:val="en-US"/>
              </w:rPr>
              <w:t>）培养教师职业道德和行为规范和敬业精神；</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2</w:t>
            </w:r>
            <w:r>
              <w:rPr>
                <w:rFonts w:hint="eastAsia" w:ascii="宋体" w:hAnsi="宋体" w:eastAsia="宋体" w:cs="宋体"/>
                <w:spacing w:val="13"/>
                <w:sz w:val="21"/>
                <w:lang w:val="en-US"/>
              </w:rPr>
              <w:t>）培养</w:t>
            </w:r>
            <w:r>
              <w:rPr>
                <w:rFonts w:hint="eastAsia" w:ascii="宋体" w:hAnsi="宋体" w:eastAsia="宋体" w:cs="宋体"/>
                <w:spacing w:val="13"/>
                <w:sz w:val="21"/>
                <w:lang w:val="en-US" w:eastAsia="zh-CN"/>
              </w:rPr>
              <w:t>职业</w:t>
            </w:r>
            <w:r>
              <w:rPr>
                <w:rFonts w:hint="eastAsia" w:ascii="宋体" w:hAnsi="宋体" w:eastAsia="宋体" w:cs="宋体"/>
                <w:spacing w:val="13"/>
                <w:sz w:val="21"/>
                <w:lang w:val="en-US"/>
              </w:rPr>
              <w:t>责任心、</w:t>
            </w:r>
            <w:r>
              <w:rPr>
                <w:rFonts w:hint="eastAsia" w:ascii="宋体" w:hAnsi="宋体" w:eastAsia="宋体" w:cs="宋体"/>
                <w:spacing w:val="13"/>
                <w:sz w:val="21"/>
                <w:lang w:val="en-US" w:eastAsia="zh-CN"/>
              </w:rPr>
              <w:t>工作</w:t>
            </w:r>
            <w:r>
              <w:rPr>
                <w:rFonts w:hint="eastAsia" w:ascii="宋体" w:hAnsi="宋体" w:eastAsia="宋体" w:cs="宋体"/>
                <w:spacing w:val="13"/>
                <w:sz w:val="21"/>
                <w:lang w:val="en-US"/>
              </w:rPr>
              <w:t>安全意识</w:t>
            </w:r>
            <w:r>
              <w:rPr>
                <w:rFonts w:hint="eastAsia" w:ascii="宋体" w:hAnsi="宋体" w:eastAsia="宋体" w:cs="宋体"/>
                <w:spacing w:val="13"/>
                <w:sz w:val="21"/>
                <w:lang w:val="en-US" w:eastAsia="zh-CN"/>
              </w:rPr>
              <w:t>和</w:t>
            </w:r>
            <w:r>
              <w:rPr>
                <w:rFonts w:hint="eastAsia" w:ascii="宋体" w:hAnsi="宋体" w:eastAsia="宋体" w:cs="宋体"/>
                <w:spacing w:val="13"/>
                <w:sz w:val="21"/>
                <w:lang w:val="en-US"/>
              </w:rPr>
              <w:t>社交意识；</w:t>
            </w:r>
          </w:p>
          <w:p>
            <w:pPr>
              <w:pStyle w:val="61"/>
              <w:tabs>
                <w:tab w:val="left" w:pos="630"/>
              </w:tabs>
              <w:spacing w:before="2" w:line="242" w:lineRule="auto"/>
              <w:ind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3</w:t>
            </w:r>
            <w:r>
              <w:rPr>
                <w:rFonts w:hint="eastAsia" w:ascii="宋体" w:hAnsi="宋体" w:eastAsia="宋体" w:cs="宋体"/>
                <w:spacing w:val="13"/>
                <w:sz w:val="21"/>
                <w:lang w:val="en-US"/>
              </w:rPr>
              <w:t>）培养良好的团队精神、创新精神和奉献精神。</w:t>
            </w:r>
          </w:p>
          <w:p>
            <w:pPr>
              <w:pStyle w:val="61"/>
              <w:spacing w:before="1"/>
              <w:rPr>
                <w:rFonts w:ascii="宋体" w:hAnsi="宋体" w:eastAsia="宋体" w:cs="宋体"/>
                <w:b/>
                <w:sz w:val="21"/>
              </w:rPr>
            </w:pPr>
            <w:r>
              <w:rPr>
                <w:rFonts w:hint="eastAsia" w:ascii="宋体" w:hAnsi="宋体" w:eastAsia="宋体" w:cs="宋体"/>
                <w:b/>
                <w:sz w:val="21"/>
              </w:rPr>
              <w:t>知识目标：</w:t>
            </w:r>
          </w:p>
          <w:p>
            <w:pPr>
              <w:pStyle w:val="61"/>
              <w:tabs>
                <w:tab w:val="left" w:pos="630"/>
              </w:tabs>
              <w:spacing w:before="2" w:line="244" w:lineRule="auto"/>
              <w:ind w:left="56"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1</w:t>
            </w:r>
            <w:r>
              <w:rPr>
                <w:rFonts w:hint="eastAsia" w:ascii="宋体" w:hAnsi="宋体" w:eastAsia="宋体" w:cs="宋体"/>
                <w:spacing w:val="13"/>
                <w:sz w:val="21"/>
                <w:lang w:val="en-US"/>
              </w:rPr>
              <w:t>）了解小新星英语教学的要求，掌握小新星英语教学的方法与技巧；</w:t>
            </w:r>
          </w:p>
          <w:p>
            <w:pPr>
              <w:pStyle w:val="61"/>
              <w:tabs>
                <w:tab w:val="left" w:pos="630"/>
              </w:tabs>
              <w:spacing w:before="2" w:line="244" w:lineRule="auto"/>
              <w:ind w:left="56" w:right="46"/>
              <w:rPr>
                <w:rFonts w:ascii="宋体" w:hAnsi="宋体" w:eastAsia="宋体" w:cs="宋体"/>
                <w:spacing w:val="13"/>
                <w:sz w:val="21"/>
                <w:lang w:val="en-US"/>
              </w:rPr>
            </w:pPr>
            <w:r>
              <w:rPr>
                <w:rFonts w:hint="eastAsia" w:ascii="宋体" w:hAnsi="宋体" w:eastAsia="宋体" w:cs="宋体"/>
                <w:spacing w:val="13"/>
                <w:sz w:val="21"/>
                <w:lang w:val="en-US"/>
              </w:rPr>
              <w:t>（</w:t>
            </w:r>
            <w:r>
              <w:rPr>
                <w:rFonts w:hint="eastAsia" w:ascii="宋体" w:hAnsi="宋体" w:eastAsia="宋体" w:cs="宋体"/>
                <w:spacing w:val="13"/>
                <w:sz w:val="21"/>
                <w:lang w:val="en-US" w:eastAsia="zh-CN"/>
              </w:rPr>
              <w:t>2</w:t>
            </w:r>
            <w:r>
              <w:rPr>
                <w:rFonts w:hint="eastAsia" w:ascii="宋体" w:hAnsi="宋体" w:eastAsia="宋体" w:cs="宋体"/>
                <w:spacing w:val="13"/>
                <w:sz w:val="21"/>
                <w:lang w:val="en-US"/>
              </w:rPr>
              <w:t>）了解</w:t>
            </w:r>
            <w:r>
              <w:rPr>
                <w:rFonts w:hint="eastAsia" w:ascii="宋体" w:hAnsi="宋体" w:eastAsia="宋体" w:cs="宋体"/>
                <w:spacing w:val="13"/>
                <w:sz w:val="21"/>
                <w:lang w:val="en-US" w:eastAsia="zh-CN"/>
              </w:rPr>
              <w:t>小新星企业文化和企业精神</w:t>
            </w:r>
            <w:r>
              <w:rPr>
                <w:rFonts w:hint="eastAsia" w:ascii="宋体" w:hAnsi="宋体" w:eastAsia="宋体" w:cs="宋体"/>
                <w:spacing w:val="13"/>
                <w:sz w:val="21"/>
                <w:lang w:val="en-US"/>
              </w:rPr>
              <w:t>。</w:t>
            </w:r>
          </w:p>
          <w:p>
            <w:pPr>
              <w:pStyle w:val="61"/>
              <w:tabs>
                <w:tab w:val="left" w:pos="630"/>
              </w:tabs>
              <w:spacing w:before="2" w:line="244" w:lineRule="auto"/>
              <w:ind w:left="56" w:right="46"/>
              <w:rPr>
                <w:rFonts w:ascii="宋体" w:hAnsi="宋体" w:eastAsia="宋体" w:cs="宋体"/>
                <w:b/>
                <w:bCs/>
                <w:spacing w:val="13"/>
                <w:sz w:val="21"/>
              </w:rPr>
            </w:pPr>
            <w:r>
              <w:rPr>
                <w:rFonts w:hint="eastAsia" w:ascii="宋体" w:hAnsi="宋体" w:eastAsia="宋体" w:cs="宋体"/>
                <w:b/>
                <w:bCs/>
                <w:spacing w:val="13"/>
                <w:sz w:val="21"/>
              </w:rPr>
              <w:t>能力目标：</w:t>
            </w:r>
          </w:p>
          <w:p>
            <w:pPr>
              <w:pStyle w:val="61"/>
              <w:tabs>
                <w:tab w:val="left" w:pos="630"/>
              </w:tabs>
              <w:spacing w:before="2" w:line="244" w:lineRule="auto"/>
              <w:ind w:left="56" w:right="46"/>
              <w:rPr>
                <w:rFonts w:hint="eastAsia" w:ascii="宋体" w:hAnsi="宋体" w:eastAsia="宋体" w:cs="宋体"/>
                <w:spacing w:val="13"/>
                <w:sz w:val="21"/>
                <w:lang w:val="en-US"/>
              </w:rPr>
            </w:pPr>
            <w:r>
              <w:rPr>
                <w:rFonts w:hint="eastAsia" w:ascii="宋体" w:hAnsi="宋体" w:eastAsia="宋体" w:cs="宋体"/>
                <w:kern w:val="2"/>
                <w:sz w:val="21"/>
                <w:szCs w:val="24"/>
                <w:lang w:val="en-US"/>
              </w:rPr>
              <w:t>（1）</w:t>
            </w:r>
            <w:r>
              <w:rPr>
                <w:rFonts w:hint="eastAsia" w:ascii="宋体" w:hAnsi="宋体" w:eastAsia="宋体" w:cs="宋体"/>
                <w:spacing w:val="13"/>
                <w:sz w:val="21"/>
                <w:lang w:val="en-US"/>
              </w:rPr>
              <w:t>掌握</w:t>
            </w:r>
            <w:r>
              <w:rPr>
                <w:rFonts w:hint="eastAsia" w:ascii="宋体" w:hAnsi="宋体" w:eastAsia="宋体" w:cs="宋体"/>
                <w:spacing w:val="13"/>
                <w:sz w:val="21"/>
                <w:lang w:val="en-US" w:eastAsia="zh-CN"/>
              </w:rPr>
              <w:t>先进的</w:t>
            </w:r>
            <w:r>
              <w:rPr>
                <w:rFonts w:hint="eastAsia" w:ascii="宋体" w:hAnsi="宋体" w:eastAsia="宋体" w:cs="宋体"/>
                <w:spacing w:val="13"/>
                <w:sz w:val="21"/>
                <w:lang w:val="en-US"/>
              </w:rPr>
              <w:t>英语</w:t>
            </w:r>
            <w:r>
              <w:rPr>
                <w:rFonts w:hint="eastAsia" w:ascii="宋体" w:hAnsi="宋体" w:eastAsia="宋体" w:cs="宋体"/>
                <w:spacing w:val="13"/>
                <w:sz w:val="21"/>
                <w:lang w:val="en-US" w:eastAsia="zh-CN"/>
              </w:rPr>
              <w:t>教学</w:t>
            </w:r>
            <w:r>
              <w:rPr>
                <w:rFonts w:hint="eastAsia" w:ascii="宋体" w:hAnsi="宋体" w:eastAsia="宋体" w:cs="宋体"/>
                <w:spacing w:val="13"/>
                <w:sz w:val="21"/>
                <w:lang w:val="en-US"/>
              </w:rPr>
              <w:t>技能及英语综合</w:t>
            </w:r>
            <w:r>
              <w:rPr>
                <w:rFonts w:hint="eastAsia" w:ascii="宋体" w:hAnsi="宋体" w:eastAsia="宋体" w:cs="宋体"/>
                <w:spacing w:val="13"/>
                <w:sz w:val="21"/>
                <w:lang w:val="en-US" w:eastAsia="zh-CN"/>
              </w:rPr>
              <w:t>教学</w:t>
            </w:r>
            <w:r>
              <w:rPr>
                <w:rFonts w:hint="eastAsia" w:ascii="宋体" w:hAnsi="宋体" w:eastAsia="宋体" w:cs="宋体"/>
                <w:spacing w:val="13"/>
                <w:sz w:val="21"/>
                <w:lang w:val="en-US"/>
              </w:rPr>
              <w:t>能力；</w:t>
            </w:r>
          </w:p>
          <w:p>
            <w:pPr>
              <w:pStyle w:val="61"/>
              <w:tabs>
                <w:tab w:val="left" w:pos="630"/>
              </w:tabs>
              <w:spacing w:before="2" w:line="244" w:lineRule="auto"/>
              <w:ind w:left="56" w:right="46"/>
              <w:rPr>
                <w:rFonts w:hint="eastAsia" w:ascii="宋体" w:hAnsi="宋体" w:eastAsia="宋体" w:cs="宋体"/>
                <w:spacing w:val="13"/>
                <w:sz w:val="21"/>
                <w:lang w:val="en-US"/>
              </w:rPr>
            </w:pPr>
            <w:r>
              <w:rPr>
                <w:rFonts w:hint="eastAsia" w:ascii="宋体" w:hAnsi="宋体" w:eastAsia="宋体" w:cs="宋体"/>
                <w:spacing w:val="13"/>
                <w:sz w:val="21"/>
                <w:lang w:val="en-US"/>
              </w:rPr>
              <w:t>（2）掌握英语教育教学和管理的基本技能；</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w:t>
            </w:r>
            <w:r>
              <w:rPr>
                <w:rFonts w:hint="eastAsia" w:ascii="宋体" w:hAnsi="宋体" w:eastAsia="宋体" w:cs="宋体"/>
                <w:kern w:val="2"/>
                <w:sz w:val="21"/>
                <w:szCs w:val="24"/>
                <w:lang w:val="en-US" w:eastAsia="zh-CN"/>
              </w:rPr>
              <w:t>3</w:t>
            </w:r>
            <w:r>
              <w:rPr>
                <w:rFonts w:hint="eastAsia" w:ascii="宋体" w:hAnsi="宋体" w:eastAsia="宋体" w:cs="宋体"/>
                <w:kern w:val="2"/>
                <w:sz w:val="21"/>
                <w:szCs w:val="24"/>
                <w:lang w:val="en-US"/>
              </w:rPr>
              <w:t>）培养与学生、家长及同事之间的协调、沟通能力；</w:t>
            </w:r>
          </w:p>
          <w:p>
            <w:pPr>
              <w:pStyle w:val="61"/>
              <w:tabs>
                <w:tab w:val="left" w:pos="630"/>
              </w:tabs>
              <w:spacing w:line="244" w:lineRule="auto"/>
              <w:ind w:left="56" w:right="46"/>
              <w:rPr>
                <w:rFonts w:ascii="宋体" w:hAnsi="宋体" w:eastAsia="宋体" w:cs="宋体"/>
                <w:kern w:val="2"/>
                <w:sz w:val="21"/>
                <w:szCs w:val="24"/>
                <w:lang w:val="en-US"/>
              </w:rPr>
            </w:pPr>
            <w:r>
              <w:rPr>
                <w:rFonts w:hint="eastAsia" w:ascii="宋体" w:hAnsi="宋体" w:eastAsia="宋体" w:cs="宋体"/>
                <w:kern w:val="2"/>
                <w:sz w:val="21"/>
                <w:szCs w:val="24"/>
                <w:lang w:val="en-US"/>
              </w:rPr>
              <w:t>（</w:t>
            </w:r>
            <w:r>
              <w:rPr>
                <w:rFonts w:hint="eastAsia" w:ascii="宋体" w:hAnsi="宋体" w:eastAsia="宋体" w:cs="宋体"/>
                <w:kern w:val="2"/>
                <w:sz w:val="21"/>
                <w:szCs w:val="24"/>
                <w:lang w:val="en-US" w:eastAsia="zh-CN"/>
              </w:rPr>
              <w:t>4</w:t>
            </w:r>
            <w:r>
              <w:rPr>
                <w:rFonts w:hint="eastAsia" w:ascii="宋体" w:hAnsi="宋体" w:eastAsia="宋体" w:cs="宋体"/>
                <w:kern w:val="2"/>
                <w:sz w:val="21"/>
                <w:szCs w:val="24"/>
                <w:lang w:val="en-US"/>
              </w:rPr>
              <w:t>）培养活动组织、策划、宣传、总结等能力；</w:t>
            </w:r>
          </w:p>
          <w:p>
            <w:pPr>
              <w:pStyle w:val="61"/>
              <w:tabs>
                <w:tab w:val="left" w:pos="630"/>
              </w:tabs>
              <w:spacing w:line="244" w:lineRule="auto"/>
              <w:ind w:left="56" w:leftChars="0" w:right="46" w:rightChars="0"/>
              <w:rPr>
                <w:rFonts w:ascii="宋体" w:hAnsi="宋体" w:eastAsia="宋体" w:cs="宋体"/>
                <w:sz w:val="21"/>
                <w:szCs w:val="21"/>
              </w:rPr>
            </w:pPr>
          </w:p>
        </w:tc>
        <w:tc>
          <w:tcPr>
            <w:tcW w:w="2400" w:type="dxa"/>
            <w:vAlign w:val="top"/>
          </w:tcPr>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模块一：</w:t>
            </w:r>
            <w:r>
              <w:rPr>
                <w:rFonts w:hint="eastAsia" w:ascii="宋体" w:hAnsi="宋体" w:eastAsia="宋体" w:cs="宋体"/>
                <w:kern w:val="2"/>
                <w:sz w:val="21"/>
                <w:szCs w:val="24"/>
                <w:lang w:val="en-US" w:eastAsia="zh-CN"/>
              </w:rPr>
              <w:t>小新星企业文化认知</w:t>
            </w:r>
            <w:r>
              <w:rPr>
                <w:rFonts w:hint="eastAsia" w:ascii="宋体" w:hAnsi="宋体" w:eastAsia="宋体" w:cs="宋体"/>
                <w:kern w:val="2"/>
                <w:sz w:val="21"/>
                <w:szCs w:val="24"/>
                <w:lang w:val="en-US"/>
              </w:rPr>
              <w:t>；</w:t>
            </w:r>
          </w:p>
          <w:p>
            <w:pPr>
              <w:pStyle w:val="61"/>
              <w:rPr>
                <w:rFonts w:ascii="宋体" w:hAnsi="宋体" w:eastAsia="宋体" w:cs="宋体"/>
                <w:kern w:val="2"/>
                <w:sz w:val="21"/>
                <w:szCs w:val="24"/>
                <w:lang w:val="en-US"/>
              </w:rPr>
            </w:pPr>
            <w:r>
              <w:rPr>
                <w:rFonts w:hint="eastAsia" w:ascii="宋体" w:hAnsi="宋体" w:eastAsia="宋体" w:cs="宋体"/>
                <w:kern w:val="2"/>
                <w:sz w:val="21"/>
                <w:szCs w:val="24"/>
                <w:lang w:val="en-US"/>
              </w:rPr>
              <w:t>模块二：</w:t>
            </w:r>
            <w:r>
              <w:rPr>
                <w:rFonts w:hint="eastAsia" w:ascii="宋体" w:hAnsi="宋体" w:eastAsia="宋体" w:cs="宋体"/>
                <w:kern w:val="2"/>
                <w:sz w:val="21"/>
                <w:szCs w:val="24"/>
                <w:lang w:val="en-US" w:eastAsia="zh-CN"/>
              </w:rPr>
              <w:t>小新星教学理念</w:t>
            </w:r>
            <w:r>
              <w:rPr>
                <w:rFonts w:hint="eastAsia" w:ascii="宋体" w:hAnsi="宋体" w:eastAsia="宋体" w:cs="宋体"/>
                <w:kern w:val="2"/>
                <w:sz w:val="21"/>
                <w:szCs w:val="24"/>
                <w:lang w:val="en-US"/>
              </w:rPr>
              <w:t>；</w:t>
            </w:r>
          </w:p>
          <w:p>
            <w:pPr>
              <w:pStyle w:val="61"/>
              <w:rPr>
                <w:rFonts w:hint="eastAsia" w:ascii="宋体" w:hAnsi="宋体" w:eastAsia="宋体" w:cs="宋体"/>
                <w:kern w:val="2"/>
                <w:sz w:val="21"/>
                <w:szCs w:val="24"/>
                <w:lang w:val="en-US" w:eastAsia="zh-CN"/>
              </w:rPr>
            </w:pPr>
            <w:r>
              <w:rPr>
                <w:rFonts w:hint="eastAsia" w:ascii="宋体" w:hAnsi="宋体" w:eastAsia="宋体" w:cs="宋体"/>
                <w:kern w:val="2"/>
                <w:sz w:val="21"/>
                <w:szCs w:val="24"/>
                <w:lang w:val="en-US"/>
              </w:rPr>
              <w:t>模块三</w:t>
            </w:r>
            <w:r>
              <w:rPr>
                <w:rFonts w:hint="eastAsia" w:ascii="宋体" w:hAnsi="宋体" w:eastAsia="宋体" w:cs="宋体"/>
                <w:kern w:val="2"/>
                <w:sz w:val="21"/>
                <w:szCs w:val="24"/>
                <w:lang w:val="en-US" w:eastAsia="zh-CN"/>
              </w:rPr>
              <w:t>：</w:t>
            </w:r>
            <w:r>
              <w:rPr>
                <w:rFonts w:hint="eastAsia" w:ascii="宋体" w:hAnsi="宋体" w:eastAsia="宋体" w:cs="宋体"/>
                <w:kern w:val="2"/>
                <w:sz w:val="21"/>
                <w:szCs w:val="24"/>
                <w:lang w:val="en-US"/>
              </w:rPr>
              <w:t>小新星英语教学法实训。</w:t>
            </w:r>
          </w:p>
        </w:tc>
        <w:tc>
          <w:tcPr>
            <w:tcW w:w="2890" w:type="dxa"/>
            <w:vAlign w:val="top"/>
          </w:tcPr>
          <w:p>
            <w:pPr>
              <w:pStyle w:val="61"/>
              <w:tabs>
                <w:tab w:val="left" w:pos="269"/>
              </w:tabs>
              <w:spacing w:before="58" w:line="242" w:lineRule="auto"/>
              <w:ind w:right="47"/>
              <w:rPr>
                <w:rFonts w:ascii="宋体" w:hAnsi="宋体" w:eastAsia="宋体" w:cs="宋体"/>
                <w:sz w:val="21"/>
              </w:rPr>
            </w:pPr>
            <w:r>
              <w:rPr>
                <w:rFonts w:hint="eastAsia" w:ascii="宋体" w:hAnsi="宋体" w:eastAsia="宋体" w:cs="宋体"/>
                <w:spacing w:val="-2"/>
                <w:sz w:val="21"/>
                <w:lang w:val="en-US"/>
              </w:rPr>
              <w:t>1.</w:t>
            </w:r>
            <w:r>
              <w:rPr>
                <w:rFonts w:hint="eastAsia" w:ascii="宋体" w:hAnsi="宋体" w:eastAsia="宋体" w:cs="宋体"/>
                <w:spacing w:val="-2"/>
                <w:sz w:val="21"/>
              </w:rPr>
              <w:t>条件要求：校内、校外实习实</w:t>
            </w:r>
            <w:r>
              <w:rPr>
                <w:rFonts w:hint="eastAsia" w:ascii="宋体" w:hAnsi="宋体" w:eastAsia="宋体" w:cs="宋体"/>
                <w:sz w:val="21"/>
              </w:rPr>
              <w:t>训就业基地；微格模拟教学实训室。</w:t>
            </w:r>
          </w:p>
          <w:p>
            <w:pPr>
              <w:pStyle w:val="61"/>
              <w:tabs>
                <w:tab w:val="left" w:pos="269"/>
              </w:tabs>
              <w:spacing w:before="1" w:line="242" w:lineRule="auto"/>
              <w:ind w:right="45"/>
              <w:rPr>
                <w:rFonts w:ascii="宋体" w:hAnsi="宋体" w:eastAsia="宋体" w:cs="宋体"/>
                <w:spacing w:val="-1"/>
                <w:sz w:val="21"/>
                <w:lang w:val="en-US"/>
              </w:rPr>
            </w:pPr>
            <w:r>
              <w:rPr>
                <w:rFonts w:hint="eastAsia" w:ascii="宋体" w:hAnsi="宋体" w:eastAsia="宋体" w:cs="宋体"/>
                <w:spacing w:val="-1"/>
                <w:sz w:val="21"/>
                <w:lang w:val="en-US"/>
              </w:rPr>
              <w:t>2.教学方法：以学生为主体、教师为主导，采用任务型教学法：准备-实践/实训-总结。另外结合小组合作、案例教学法、实践法等。</w:t>
            </w:r>
          </w:p>
          <w:p>
            <w:pPr>
              <w:pStyle w:val="61"/>
              <w:tabs>
                <w:tab w:val="left" w:pos="269"/>
              </w:tabs>
              <w:spacing w:before="1" w:line="242" w:lineRule="auto"/>
              <w:ind w:right="45"/>
              <w:rPr>
                <w:rFonts w:ascii="宋体" w:hAnsi="宋体" w:eastAsia="宋体" w:cs="宋体"/>
                <w:sz w:val="21"/>
              </w:rPr>
            </w:pPr>
            <w:r>
              <w:rPr>
                <w:rFonts w:hint="eastAsia" w:ascii="宋体" w:hAnsi="宋体" w:eastAsia="宋体" w:cs="宋体"/>
                <w:spacing w:val="-1"/>
                <w:sz w:val="21"/>
                <w:lang w:val="en-US"/>
              </w:rPr>
              <w:t>3.</w:t>
            </w:r>
            <w:r>
              <w:rPr>
                <w:rFonts w:hint="eastAsia" w:ascii="宋体" w:hAnsi="宋体" w:eastAsia="宋体" w:cs="宋体"/>
                <w:spacing w:val="-1"/>
                <w:sz w:val="21"/>
              </w:rPr>
              <w:t>师资要求：具备丰富的英语教学和学生管理经验、具备英语教案教学设计、英语课堂管理、学生管理、英语教材驾驭能力。</w:t>
            </w:r>
          </w:p>
          <w:p>
            <w:pPr>
              <w:pStyle w:val="61"/>
              <w:tabs>
                <w:tab w:val="left" w:pos="269"/>
              </w:tabs>
              <w:spacing w:before="5" w:line="242" w:lineRule="auto"/>
              <w:ind w:right="45" w:rightChars="0"/>
              <w:rPr>
                <w:rFonts w:hint="eastAsia" w:ascii="宋体" w:hAnsi="宋体" w:eastAsia="宋体" w:cs="宋体"/>
                <w:kern w:val="2"/>
                <w:sz w:val="21"/>
                <w:szCs w:val="21"/>
                <w:lang w:val="zh-TW" w:eastAsia="zh-TW" w:bidi="zh-TW"/>
              </w:rPr>
            </w:pPr>
            <w:r>
              <w:rPr>
                <w:rFonts w:hint="eastAsia" w:ascii="宋体" w:hAnsi="宋体" w:eastAsia="宋体" w:cs="宋体"/>
                <w:spacing w:val="-1"/>
                <w:sz w:val="21"/>
                <w:lang w:val="en-US"/>
              </w:rPr>
              <w:t>4.</w:t>
            </w:r>
            <w:r>
              <w:rPr>
                <w:rFonts w:hint="eastAsia" w:ascii="宋体" w:hAnsi="宋体" w:eastAsia="宋体" w:cs="宋体"/>
                <w:spacing w:val="-1"/>
                <w:sz w:val="21"/>
              </w:rPr>
              <w:t>考核评价：各实习、实训、实践过程评价</w:t>
            </w:r>
            <w:r>
              <w:rPr>
                <w:rFonts w:hint="eastAsia" w:ascii="宋体" w:hAnsi="宋体" w:eastAsia="宋体" w:cs="宋体"/>
                <w:spacing w:val="-1"/>
                <w:sz w:val="21"/>
                <w:lang w:val="en-US"/>
              </w:rPr>
              <w:t>60%+指导老师评价20%+实习、实训、实践记录与总结20%。</w:t>
            </w:r>
          </w:p>
        </w:tc>
      </w:tr>
    </w:tbl>
    <w:p>
      <w:pPr>
        <w:sectPr>
          <w:footerReference r:id="rId6" w:type="default"/>
          <w:pgSz w:w="11906" w:h="16838"/>
          <w:pgMar w:top="1417" w:right="1758" w:bottom="1417" w:left="1260" w:header="851" w:footer="992" w:gutter="0"/>
          <w:pgNumType w:start="1"/>
          <w:cols w:space="0" w:num="1"/>
          <w:docGrid w:type="linesAndChars" w:linePitch="312" w:charSpace="331"/>
        </w:sectPr>
      </w:pPr>
    </w:p>
    <w:p>
      <w:pPr>
        <w:pStyle w:val="3"/>
        <w:spacing w:before="0" w:after="0" w:line="360" w:lineRule="auto"/>
        <w:rPr>
          <w:rFonts w:ascii="黑体" w:eastAsia="黑体"/>
          <w:b w:val="0"/>
          <w:kern w:val="0"/>
          <w:sz w:val="28"/>
          <w:szCs w:val="28"/>
        </w:rPr>
      </w:pPr>
      <w:bookmarkStart w:id="35" w:name="_Toc36233354"/>
      <w:bookmarkStart w:id="36" w:name="_Toc31700"/>
      <w:bookmarkStart w:id="37" w:name="_Toc17792"/>
      <w:r>
        <w:rPr>
          <w:rFonts w:hint="eastAsia" w:ascii="黑体" w:eastAsia="黑体"/>
          <w:b w:val="0"/>
          <w:kern w:val="0"/>
          <w:sz w:val="28"/>
          <w:szCs w:val="28"/>
        </w:rPr>
        <w:t>七、教学进程</w:t>
      </w:r>
      <w:bookmarkEnd w:id="35"/>
      <w:r>
        <w:rPr>
          <w:rFonts w:hint="eastAsia" w:ascii="黑体" w:eastAsia="黑体"/>
          <w:b w:val="0"/>
          <w:kern w:val="0"/>
          <w:sz w:val="28"/>
          <w:szCs w:val="28"/>
        </w:rPr>
        <w:t>总体安排</w:t>
      </w:r>
      <w:bookmarkEnd w:id="36"/>
      <w:bookmarkEnd w:id="37"/>
    </w:p>
    <w:p>
      <w:pPr>
        <w:pStyle w:val="4"/>
        <w:spacing w:before="0" w:beforeAutospacing="0" w:after="0" w:afterAutospacing="0" w:line="360" w:lineRule="auto"/>
        <w:ind w:firstLine="548" w:firstLineChars="196"/>
        <w:rPr>
          <w:rFonts w:hint="eastAsia" w:ascii="黑体" w:eastAsia="黑体"/>
          <w:b w:val="0"/>
          <w:sz w:val="28"/>
          <w:szCs w:val="28"/>
        </w:rPr>
      </w:pPr>
      <w:bookmarkStart w:id="38" w:name="_Toc9887"/>
      <w:r>
        <w:rPr>
          <w:rFonts w:hint="eastAsia" w:ascii="黑体" w:eastAsia="黑体"/>
          <w:b w:val="0"/>
          <w:sz w:val="28"/>
          <w:szCs w:val="28"/>
        </w:rPr>
        <w:t>（一）教学进程表</w:t>
      </w:r>
      <w:bookmarkEnd w:id="38"/>
    </w:p>
    <w:p>
      <w:pPr>
        <w:ind w:firstLine="560"/>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本专业总学时数为</w:t>
      </w:r>
      <w:r>
        <w:rPr>
          <w:rFonts w:hint="eastAsia" w:ascii="宋体" w:hAnsi="宋体" w:cs="宋体"/>
          <w:b w:val="0"/>
          <w:sz w:val="21"/>
          <w:szCs w:val="21"/>
          <w:lang w:val="en-US" w:eastAsia="zh-CN"/>
        </w:rPr>
        <w:t>2932</w:t>
      </w:r>
      <w:r>
        <w:rPr>
          <w:rFonts w:hint="eastAsia" w:ascii="宋体" w:hAnsi="宋体" w:eastAsia="宋体" w:cs="宋体"/>
          <w:b w:val="0"/>
          <w:sz w:val="21"/>
          <w:szCs w:val="21"/>
          <w:lang w:val="en-US" w:eastAsia="zh-CN"/>
        </w:rPr>
        <w:t>学时，每16-18学时折算1学分，总学分为1</w:t>
      </w:r>
      <w:r>
        <w:rPr>
          <w:rFonts w:hint="eastAsia" w:ascii="宋体" w:hAnsi="宋体" w:cs="宋体"/>
          <w:b w:val="0"/>
          <w:sz w:val="21"/>
          <w:szCs w:val="21"/>
          <w:lang w:val="en-US" w:eastAsia="zh-CN"/>
        </w:rPr>
        <w:t>59.5</w:t>
      </w:r>
      <w:r>
        <w:rPr>
          <w:rFonts w:hint="eastAsia" w:ascii="宋体" w:hAnsi="宋体" w:eastAsia="宋体" w:cs="宋体"/>
          <w:b w:val="0"/>
          <w:sz w:val="21"/>
          <w:szCs w:val="21"/>
          <w:lang w:val="en-US" w:eastAsia="zh-CN"/>
        </w:rPr>
        <w:t>学分。公共基础课学时为818学时，41</w:t>
      </w:r>
      <w:r>
        <w:rPr>
          <w:rFonts w:hint="eastAsia" w:ascii="宋体" w:hAnsi="宋体" w:cs="宋体"/>
          <w:b w:val="0"/>
          <w:sz w:val="21"/>
          <w:szCs w:val="21"/>
          <w:lang w:val="en-US" w:eastAsia="zh-CN"/>
        </w:rPr>
        <w:t>.5</w:t>
      </w:r>
      <w:r>
        <w:rPr>
          <w:rFonts w:hint="eastAsia" w:ascii="宋体" w:hAnsi="宋体" w:eastAsia="宋体" w:cs="宋体"/>
          <w:b w:val="0"/>
          <w:sz w:val="21"/>
          <w:szCs w:val="21"/>
          <w:lang w:val="en-US" w:eastAsia="zh-CN"/>
        </w:rPr>
        <w:t>学分；专业课学时为</w:t>
      </w:r>
      <w:r>
        <w:rPr>
          <w:rFonts w:hint="eastAsia" w:ascii="宋体" w:hAnsi="宋体" w:cs="宋体"/>
          <w:b w:val="0"/>
          <w:sz w:val="21"/>
          <w:szCs w:val="21"/>
          <w:lang w:val="en-US" w:eastAsia="zh-CN"/>
        </w:rPr>
        <w:t>1354</w:t>
      </w:r>
      <w:r>
        <w:rPr>
          <w:rFonts w:hint="eastAsia" w:ascii="宋体" w:hAnsi="宋体" w:eastAsia="宋体" w:cs="宋体"/>
          <w:b w:val="0"/>
          <w:sz w:val="21"/>
          <w:szCs w:val="21"/>
          <w:lang w:val="en-US" w:eastAsia="zh-CN"/>
        </w:rPr>
        <w:t>学时，</w:t>
      </w:r>
      <w:r>
        <w:rPr>
          <w:rFonts w:hint="eastAsia" w:ascii="宋体" w:hAnsi="宋体" w:cs="宋体"/>
          <w:b w:val="0"/>
          <w:sz w:val="21"/>
          <w:szCs w:val="21"/>
          <w:lang w:val="en-US" w:eastAsia="zh-CN"/>
        </w:rPr>
        <w:t>77</w:t>
      </w:r>
      <w:r>
        <w:rPr>
          <w:rFonts w:hint="eastAsia" w:ascii="宋体" w:hAnsi="宋体" w:eastAsia="宋体" w:cs="宋体"/>
          <w:b w:val="0"/>
          <w:sz w:val="21"/>
          <w:szCs w:val="21"/>
          <w:lang w:val="en-US" w:eastAsia="zh-CN"/>
        </w:rPr>
        <w:t>学分；集中实践课学时为760学时，41学分。其中，公共基础课学时数占总学时的27</w:t>
      </w:r>
      <w:r>
        <w:rPr>
          <w:rFonts w:hint="eastAsia" w:ascii="宋体" w:hAnsi="宋体" w:cs="宋体"/>
          <w:b w:val="0"/>
          <w:sz w:val="21"/>
          <w:szCs w:val="21"/>
          <w:lang w:val="en-US" w:eastAsia="zh-CN"/>
        </w:rPr>
        <w:t>.90</w:t>
      </w:r>
      <w:r>
        <w:rPr>
          <w:rFonts w:hint="eastAsia" w:ascii="宋体" w:hAnsi="宋体" w:eastAsia="宋体" w:cs="宋体"/>
          <w:b w:val="0"/>
          <w:sz w:val="21"/>
          <w:szCs w:val="21"/>
          <w:lang w:val="en-US" w:eastAsia="zh-CN"/>
        </w:rPr>
        <w:t>%，实践性教学学时占总学时的57.</w:t>
      </w:r>
      <w:r>
        <w:rPr>
          <w:rFonts w:hint="eastAsia" w:ascii="宋体" w:hAnsi="宋体" w:cs="宋体"/>
          <w:b w:val="0"/>
          <w:sz w:val="21"/>
          <w:szCs w:val="21"/>
          <w:lang w:val="en-US" w:eastAsia="zh-CN"/>
        </w:rPr>
        <w:t>23</w:t>
      </w:r>
      <w:r>
        <w:rPr>
          <w:rFonts w:hint="eastAsia" w:ascii="宋体" w:hAnsi="宋体" w:eastAsia="宋体" w:cs="宋体"/>
          <w:b w:val="0"/>
          <w:sz w:val="21"/>
          <w:szCs w:val="21"/>
          <w:lang w:val="en-US" w:eastAsia="zh-CN"/>
        </w:rPr>
        <w:t>%，各类选修课学时累计占总学时的</w:t>
      </w:r>
      <w:r>
        <w:rPr>
          <w:rFonts w:hint="eastAsia" w:ascii="宋体" w:hAnsi="宋体" w:cs="宋体"/>
          <w:b w:val="0"/>
          <w:sz w:val="21"/>
          <w:szCs w:val="21"/>
          <w:lang w:val="en-US" w:eastAsia="zh-CN"/>
        </w:rPr>
        <w:t>19.65</w:t>
      </w:r>
      <w:r>
        <w:rPr>
          <w:rFonts w:hint="eastAsia" w:ascii="宋体" w:hAnsi="宋体" w:eastAsia="宋体" w:cs="宋体"/>
          <w:b w:val="0"/>
          <w:sz w:val="21"/>
          <w:szCs w:val="21"/>
          <w:lang w:val="en-US" w:eastAsia="zh-CN"/>
        </w:rPr>
        <w:t>%，顶岗实习6个月，即从第五学期</w:t>
      </w:r>
      <w:r>
        <w:rPr>
          <w:rFonts w:hint="eastAsia" w:ascii="宋体" w:hAnsi="宋体" w:cs="宋体"/>
          <w:b w:val="0"/>
          <w:sz w:val="21"/>
          <w:szCs w:val="21"/>
          <w:lang w:val="en-US" w:eastAsia="zh-CN"/>
        </w:rPr>
        <w:t>寒假</w:t>
      </w:r>
      <w:r>
        <w:rPr>
          <w:rFonts w:hint="eastAsia" w:ascii="宋体" w:hAnsi="宋体" w:eastAsia="宋体" w:cs="宋体"/>
          <w:b w:val="0"/>
          <w:sz w:val="21"/>
          <w:szCs w:val="21"/>
          <w:lang w:val="en-US" w:eastAsia="zh-CN"/>
        </w:rPr>
        <w:t>开始到第六学期第20周结束。军事理论、军事技能各2学分，顶岗实习27学分、毕业设计2学分、专业劳动时间3学分，共计36学分。</w:t>
      </w:r>
    </w:p>
    <w:p>
      <w:pPr>
        <w:pStyle w:val="2"/>
        <w:ind w:firstLine="560"/>
        <w:rPr>
          <w:rFonts w:hint="default"/>
          <w:lang w:val="en-US" w:eastAsia="zh-CN"/>
        </w:rPr>
      </w:pPr>
    </w:p>
    <w:p>
      <w:pPr>
        <w:jc w:val="center"/>
      </w:pPr>
      <w:r>
        <w:rPr>
          <w:rFonts w:hint="eastAsia" w:ascii="黑体" w:eastAsia="黑体"/>
          <w:sz w:val="28"/>
          <w:szCs w:val="28"/>
        </w:rPr>
        <w:t>表9</w:t>
      </w:r>
      <w:r>
        <w:rPr>
          <w:rFonts w:ascii="黑体" w:eastAsia="黑体"/>
          <w:sz w:val="28"/>
          <w:szCs w:val="28"/>
        </w:rPr>
        <w:t xml:space="preserve">  </w:t>
      </w:r>
      <w:r>
        <w:rPr>
          <w:rFonts w:hint="eastAsia" w:ascii="黑体" w:eastAsia="黑体"/>
          <w:sz w:val="28"/>
          <w:szCs w:val="28"/>
        </w:rPr>
        <w:t>教学进程安排表</w:t>
      </w:r>
    </w:p>
    <w:tbl>
      <w:tblPr>
        <w:tblStyle w:val="23"/>
        <w:tblW w:w="4996" w:type="pct"/>
        <w:tblInd w:w="0" w:type="dxa"/>
        <w:shd w:val="clear" w:color="auto" w:fill="auto"/>
        <w:tblLayout w:type="autofit"/>
        <w:tblCellMar>
          <w:top w:w="0" w:type="dxa"/>
          <w:left w:w="108" w:type="dxa"/>
          <w:bottom w:w="0" w:type="dxa"/>
          <w:right w:w="108" w:type="dxa"/>
        </w:tblCellMar>
      </w:tblPr>
      <w:tblGrid>
        <w:gridCol w:w="813"/>
        <w:gridCol w:w="881"/>
        <w:gridCol w:w="936"/>
        <w:gridCol w:w="392"/>
        <w:gridCol w:w="1100"/>
        <w:gridCol w:w="733"/>
        <w:gridCol w:w="699"/>
        <w:gridCol w:w="864"/>
        <w:gridCol w:w="722"/>
        <w:gridCol w:w="1015"/>
        <w:gridCol w:w="861"/>
        <w:gridCol w:w="861"/>
        <w:gridCol w:w="861"/>
        <w:gridCol w:w="861"/>
        <w:gridCol w:w="861"/>
        <w:gridCol w:w="888"/>
        <w:gridCol w:w="859"/>
      </w:tblGrid>
      <w:tr>
        <w:tblPrEx>
          <w:shd w:val="clear" w:color="auto" w:fill="auto"/>
          <w:tblCellMar>
            <w:top w:w="0" w:type="dxa"/>
            <w:left w:w="108" w:type="dxa"/>
            <w:bottom w:w="0" w:type="dxa"/>
            <w:right w:w="108" w:type="dxa"/>
          </w:tblCellMar>
        </w:tblPrEx>
        <w:trPr>
          <w:trHeight w:val="318" w:hRule="atLeast"/>
        </w:trPr>
        <w:tc>
          <w:tcPr>
            <w:tcW w:w="596" w:type="pct"/>
            <w:gridSpan w:val="2"/>
            <w:vMerge w:val="restart"/>
            <w:tcBorders>
              <w:top w:val="single" w:color="000000" w:sz="8" w:space="0"/>
              <w:left w:val="single" w:color="000000" w:sz="8" w:space="0"/>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课程类别</w:t>
            </w:r>
          </w:p>
        </w:tc>
        <w:tc>
          <w:tcPr>
            <w:tcW w:w="467" w:type="pct"/>
            <w:gridSpan w:val="2"/>
            <w:vMerge w:val="restar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课程编码</w:t>
            </w:r>
          </w:p>
        </w:tc>
        <w:tc>
          <w:tcPr>
            <w:tcW w:w="387" w:type="pct"/>
            <w:vMerge w:val="restart"/>
            <w:tcBorders>
              <w:top w:val="single" w:color="000000" w:sz="8" w:space="0"/>
              <w:left w:val="nil"/>
              <w:bottom w:val="single" w:color="000000" w:sz="8" w:space="0"/>
              <w:right w:val="nil"/>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课程名称</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课程性质</w:t>
            </w:r>
          </w:p>
        </w:tc>
        <w:tc>
          <w:tcPr>
            <w:tcW w:w="246"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学分</w:t>
            </w:r>
          </w:p>
        </w:tc>
        <w:tc>
          <w:tcPr>
            <w:tcW w:w="915" w:type="pct"/>
            <w:gridSpan w:val="3"/>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学时分配</w:t>
            </w:r>
          </w:p>
        </w:tc>
        <w:tc>
          <w:tcPr>
            <w:tcW w:w="1827" w:type="pct"/>
            <w:gridSpan w:val="6"/>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学期/教学周/课时数</w:t>
            </w:r>
          </w:p>
        </w:tc>
        <w:tc>
          <w:tcPr>
            <w:tcW w:w="302" w:type="pct"/>
            <w:tcBorders>
              <w:top w:val="single" w:color="000000" w:sz="8" w:space="0"/>
              <w:left w:val="nil"/>
              <w:bottom w:val="nil"/>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考核</w:t>
            </w:r>
          </w:p>
        </w:tc>
      </w:tr>
      <w:tr>
        <w:tblPrEx>
          <w:shd w:val="clear" w:color="auto" w:fill="auto"/>
          <w:tblCellMar>
            <w:top w:w="0" w:type="dxa"/>
            <w:left w:w="108" w:type="dxa"/>
            <w:bottom w:w="0" w:type="dxa"/>
            <w:right w:w="108" w:type="dxa"/>
          </w:tblCellMar>
        </w:tblPrEx>
        <w:trPr>
          <w:trHeight w:val="333" w:hRule="atLeast"/>
        </w:trPr>
        <w:tc>
          <w:tcPr>
            <w:tcW w:w="596" w:type="pct"/>
            <w:gridSpan w:val="2"/>
            <w:vMerge w:val="continue"/>
            <w:tcBorders>
              <w:top w:val="single" w:color="000000" w:sz="8" w:space="0"/>
              <w:left w:val="single" w:color="000000" w:sz="8" w:space="0"/>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467" w:type="pct"/>
            <w:gridSpan w:val="2"/>
            <w:vMerge w:val="continue"/>
            <w:tcBorders>
              <w:top w:val="single" w:color="000000" w:sz="8" w:space="0"/>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387" w:type="pct"/>
            <w:vMerge w:val="continue"/>
            <w:tcBorders>
              <w:top w:val="single" w:color="000000" w:sz="8" w:space="0"/>
              <w:left w:val="nil"/>
              <w:bottom w:val="single" w:color="000000" w:sz="8" w:space="0"/>
              <w:right w:val="nil"/>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304" w:type="pct"/>
            <w:vMerge w:val="restar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总学时</w:t>
            </w:r>
          </w:p>
        </w:tc>
        <w:tc>
          <w:tcPr>
            <w:tcW w:w="254" w:type="pct"/>
            <w:vMerge w:val="restar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理论学时</w:t>
            </w:r>
          </w:p>
        </w:tc>
        <w:tc>
          <w:tcPr>
            <w:tcW w:w="357" w:type="pct"/>
            <w:vMerge w:val="restart"/>
            <w:tcBorders>
              <w:top w:val="single" w:color="000000" w:sz="8" w:space="0"/>
              <w:left w:val="nil"/>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实践</w:t>
            </w:r>
          </w:p>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学时</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1</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3</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4</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5</w:t>
            </w:r>
          </w:p>
        </w:tc>
        <w:tc>
          <w:tcPr>
            <w:tcW w:w="312"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6</w:t>
            </w:r>
          </w:p>
        </w:tc>
        <w:tc>
          <w:tcPr>
            <w:tcW w:w="302" w:type="pct"/>
            <w:tcBorders>
              <w:top w:val="nil"/>
              <w:left w:val="nil"/>
              <w:bottom w:val="nil"/>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方式</w:t>
            </w:r>
          </w:p>
        </w:tc>
      </w:tr>
      <w:tr>
        <w:tblPrEx>
          <w:shd w:val="clear" w:color="auto" w:fill="auto"/>
          <w:tblCellMar>
            <w:top w:w="0" w:type="dxa"/>
            <w:left w:w="108" w:type="dxa"/>
            <w:bottom w:w="0" w:type="dxa"/>
            <w:right w:w="108" w:type="dxa"/>
          </w:tblCellMar>
        </w:tblPrEx>
        <w:trPr>
          <w:trHeight w:val="333" w:hRule="atLeast"/>
        </w:trPr>
        <w:tc>
          <w:tcPr>
            <w:tcW w:w="596" w:type="pct"/>
            <w:gridSpan w:val="2"/>
            <w:vMerge w:val="continue"/>
            <w:tcBorders>
              <w:top w:val="single" w:color="000000" w:sz="8" w:space="0"/>
              <w:left w:val="single" w:color="000000" w:sz="8" w:space="0"/>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467" w:type="pct"/>
            <w:gridSpan w:val="2"/>
            <w:vMerge w:val="continue"/>
            <w:tcBorders>
              <w:top w:val="single" w:color="000000" w:sz="8" w:space="0"/>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387" w:type="pct"/>
            <w:vMerge w:val="continue"/>
            <w:tcBorders>
              <w:top w:val="single" w:color="000000" w:sz="8" w:space="0"/>
              <w:left w:val="nil"/>
              <w:bottom w:val="single" w:color="000000" w:sz="8" w:space="0"/>
              <w:right w:val="nil"/>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246"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304" w:type="pct"/>
            <w:vMerge w:val="continue"/>
            <w:tcBorders>
              <w:top w:val="nil"/>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254" w:type="pct"/>
            <w:vMerge w:val="continue"/>
            <w:tcBorders>
              <w:top w:val="nil"/>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c>
          <w:tcPr>
            <w:tcW w:w="357" w:type="pct"/>
            <w:vMerge w:val="continue"/>
            <w:tcBorders>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20周</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20周</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20周</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20周</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20周</w:t>
            </w:r>
          </w:p>
        </w:tc>
        <w:tc>
          <w:tcPr>
            <w:tcW w:w="312"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20周</w:t>
            </w:r>
          </w:p>
        </w:tc>
        <w:tc>
          <w:tcPr>
            <w:tcW w:w="302" w:type="pct"/>
            <w:tcBorders>
              <w:top w:val="nil"/>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u w:val="none"/>
              </w:rPr>
            </w:pPr>
          </w:p>
        </w:tc>
      </w:tr>
      <w:tr>
        <w:tblPrEx>
          <w:shd w:val="clear" w:color="auto" w:fill="auto"/>
          <w:tblCellMar>
            <w:top w:w="0" w:type="dxa"/>
            <w:left w:w="108" w:type="dxa"/>
            <w:bottom w:w="0" w:type="dxa"/>
            <w:right w:w="108" w:type="dxa"/>
          </w:tblCellMar>
        </w:tblPrEx>
        <w:trPr>
          <w:trHeight w:val="333" w:hRule="atLeast"/>
        </w:trPr>
        <w:tc>
          <w:tcPr>
            <w:tcW w:w="28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公共基础课程</w:t>
            </w:r>
          </w:p>
        </w:tc>
        <w:tc>
          <w:tcPr>
            <w:tcW w:w="310" w:type="pct"/>
            <w:vMerge w:val="restar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公共基础必修课程</w:t>
            </w: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900001</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军事理论</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36</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36</w:t>
            </w:r>
          </w:p>
        </w:tc>
        <w:tc>
          <w:tcPr>
            <w:tcW w:w="357" w:type="pct"/>
            <w:tcBorders>
              <w:top w:val="nil"/>
              <w:left w:val="nil"/>
              <w:bottom w:val="single" w:color="000000" w:sz="8" w:space="0"/>
              <w:right w:val="single" w:color="000000" w:sz="8" w:space="0"/>
            </w:tcBorders>
            <w:shd w:val="clear" w:color="auto" w:fill="FFFFFF"/>
            <w:vAlign w:val="top"/>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2*18</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single" w:color="000000" w:sz="8" w:space="0"/>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900005</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军事技能</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112</w:t>
            </w:r>
          </w:p>
        </w:tc>
        <w:tc>
          <w:tcPr>
            <w:tcW w:w="254"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57" w:type="pct"/>
            <w:tcBorders>
              <w:top w:val="nil"/>
              <w:left w:val="nil"/>
              <w:bottom w:val="single" w:color="000000" w:sz="8" w:space="0"/>
              <w:right w:val="single" w:color="000000" w:sz="8"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112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900003</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劳动教育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16</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16</w:t>
            </w:r>
          </w:p>
        </w:tc>
        <w:tc>
          <w:tcPr>
            <w:tcW w:w="357" w:type="pct"/>
            <w:tcBorders>
              <w:top w:val="nil"/>
              <w:left w:val="nil"/>
              <w:bottom w:val="single" w:color="000000" w:sz="8" w:space="0"/>
              <w:right w:val="single" w:color="000000" w:sz="8" w:space="0"/>
            </w:tcBorders>
            <w:shd w:val="clear" w:color="auto" w:fill="FFFFFF"/>
            <w:vAlign w:val="top"/>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color w:val="000000"/>
                <w:sz w:val="18"/>
                <w:szCs w:val="18"/>
                <w:lang w:bidi="ar"/>
              </w:rPr>
              <w:t>2*8</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bCs/>
                <w:color w:val="auto"/>
                <w:kern w:val="1"/>
                <w:sz w:val="18"/>
                <w:szCs w:val="18"/>
              </w:rPr>
            </w:pPr>
            <w:r>
              <w:rPr>
                <w:rFonts w:hint="eastAsia" w:ascii="宋体" w:hAnsi="宋体" w:eastAsia="宋体" w:cs="宋体"/>
                <w:color w:val="000000"/>
                <w:sz w:val="18"/>
                <w:szCs w:val="18"/>
                <w:lang w:bidi="ar"/>
              </w:rPr>
              <w:t>2415018</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color w:val="000000"/>
                <w:sz w:val="18"/>
                <w:szCs w:val="18"/>
                <w:lang w:bidi="ar"/>
              </w:rPr>
              <w:t>美育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color w:val="auto"/>
                <w:kern w:val="0"/>
                <w:sz w:val="18"/>
                <w:szCs w:val="18"/>
              </w:rPr>
            </w:pPr>
            <w:r>
              <w:rPr>
                <w:rFonts w:hint="eastAsia" w:ascii="宋体" w:hAnsi="宋体" w:eastAsia="宋体" w:cs="宋体"/>
                <w:color w:val="000000"/>
                <w:sz w:val="18"/>
                <w:szCs w:val="18"/>
                <w:lang w:bidi="ar"/>
              </w:rPr>
              <w:t>1</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lang w:val="en-US" w:eastAsia="zh-CN"/>
              </w:rPr>
            </w:pPr>
            <w:r>
              <w:rPr>
                <w:rFonts w:hint="eastAsia" w:ascii="宋体" w:hAnsi="宋体" w:eastAsia="宋体" w:cs="宋体"/>
                <w:color w:val="000000"/>
                <w:sz w:val="18"/>
                <w:szCs w:val="18"/>
                <w:lang w:bidi="ar"/>
              </w:rPr>
              <w:t>18</w:t>
            </w:r>
          </w:p>
        </w:tc>
        <w:tc>
          <w:tcPr>
            <w:tcW w:w="254"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color w:val="auto"/>
                <w:kern w:val="0"/>
                <w:sz w:val="18"/>
                <w:szCs w:val="18"/>
                <w:lang w:val="en-US" w:eastAsia="zh-CN"/>
              </w:rPr>
            </w:pPr>
          </w:p>
        </w:tc>
        <w:tc>
          <w:tcPr>
            <w:tcW w:w="357" w:type="pct"/>
            <w:tcBorders>
              <w:top w:val="nil"/>
              <w:left w:val="nil"/>
              <w:bottom w:val="single" w:color="000000" w:sz="8" w:space="0"/>
              <w:right w:val="single" w:color="000000" w:sz="8" w:space="0"/>
            </w:tcBorders>
            <w:shd w:val="clear" w:color="auto" w:fill="FFFFFF"/>
            <w:vAlign w:val="top"/>
          </w:tcPr>
          <w:p>
            <w:pPr>
              <w:jc w:val="center"/>
              <w:textAlignment w:val="top"/>
              <w:rPr>
                <w:rFonts w:hint="eastAsia" w:ascii="宋体" w:hAnsi="宋体" w:eastAsia="宋体" w:cs="宋体"/>
                <w:color w:val="auto"/>
                <w:kern w:val="0"/>
                <w:sz w:val="18"/>
                <w:szCs w:val="18"/>
                <w:lang w:val="en-US" w:eastAsia="zh-CN"/>
              </w:rPr>
            </w:pPr>
            <w:r>
              <w:rPr>
                <w:rFonts w:hint="eastAsia" w:ascii="宋体" w:hAnsi="宋体" w:eastAsia="宋体" w:cs="宋体"/>
                <w:color w:val="000000"/>
                <w:sz w:val="18"/>
                <w:szCs w:val="18"/>
                <w:lang w:bidi="ar"/>
              </w:rPr>
              <w:t>18</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color w:val="auto"/>
                <w:kern w:val="0"/>
                <w:sz w:val="18"/>
                <w:szCs w:val="18"/>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color w:val="auto"/>
                <w:kern w:val="0"/>
                <w:sz w:val="18"/>
                <w:szCs w:val="18"/>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2*9</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w w:val="80"/>
                <w:kern w:val="0"/>
                <w:sz w:val="18"/>
                <w:szCs w:val="18"/>
                <w:lang w:val="en-US" w:eastAsia="zh-CN"/>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2610001</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思想道德与法治</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52</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color w:val="000000"/>
                <w:sz w:val="18"/>
                <w:szCs w:val="18"/>
                <w:lang w:bidi="ar"/>
              </w:rPr>
              <w:t>42</w:t>
            </w:r>
          </w:p>
        </w:tc>
        <w:tc>
          <w:tcPr>
            <w:tcW w:w="357" w:type="pct"/>
            <w:tcBorders>
              <w:top w:val="nil"/>
              <w:left w:val="nil"/>
              <w:bottom w:val="single" w:color="000000" w:sz="8" w:space="0"/>
              <w:right w:val="single" w:color="000000" w:sz="8" w:space="0"/>
            </w:tcBorders>
            <w:shd w:val="clear" w:color="auto" w:fill="FFFFFF"/>
            <w:vAlign w:val="top"/>
          </w:tcPr>
          <w:p>
            <w:pPr>
              <w:jc w:val="center"/>
              <w:textAlignment w:val="top"/>
              <w:rPr>
                <w:rFonts w:hint="eastAsia" w:ascii="宋体" w:hAnsi="宋体" w:eastAsia="宋体" w:cs="宋体"/>
                <w:i w:val="0"/>
                <w:iCs w:val="0"/>
                <w:color w:val="auto"/>
                <w:sz w:val="18"/>
                <w:szCs w:val="18"/>
                <w:u w:val="none"/>
                <w:lang w:val="en-US" w:eastAsia="zh-CN"/>
              </w:rPr>
            </w:pPr>
            <w:r>
              <w:rPr>
                <w:rFonts w:hint="eastAsia" w:ascii="宋体" w:hAnsi="宋体" w:eastAsia="宋体" w:cs="宋体"/>
                <w:color w:val="000000"/>
                <w:sz w:val="18"/>
                <w:szCs w:val="18"/>
                <w:lang w:bidi="ar"/>
              </w:rPr>
              <w:t>10</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2*13</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2*13</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考试</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color w:val="000000"/>
                <w:sz w:val="18"/>
                <w:szCs w:val="18"/>
                <w:lang w:bidi="ar"/>
              </w:rPr>
              <w:t>2610002</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color w:val="000000"/>
                <w:sz w:val="18"/>
                <w:szCs w:val="18"/>
                <w:lang w:bidi="ar"/>
              </w:rPr>
              <w:t>毛泽东思想和中国特色社会主义理论体系概论</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2</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32</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26</w:t>
            </w:r>
          </w:p>
        </w:tc>
        <w:tc>
          <w:tcPr>
            <w:tcW w:w="357" w:type="pct"/>
            <w:tcBorders>
              <w:top w:val="nil"/>
              <w:left w:val="nil"/>
              <w:bottom w:val="single" w:color="000000" w:sz="8" w:space="0"/>
              <w:right w:val="single" w:color="000000" w:sz="8" w:space="0"/>
            </w:tcBorders>
            <w:shd w:val="clear" w:color="auto" w:fill="FFFFFF"/>
            <w:vAlign w:val="top"/>
          </w:tcPr>
          <w:p>
            <w:pPr>
              <w:jc w:val="center"/>
              <w:textAlignment w:val="top"/>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6</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color w:val="auto"/>
                <w:kern w:val="0"/>
                <w:sz w:val="18"/>
                <w:szCs w:val="18"/>
                <w:highlight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color w:val="auto"/>
                <w:kern w:val="0"/>
                <w:sz w:val="18"/>
                <w:szCs w:val="18"/>
                <w:highlight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2*16</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lang w:val="en-US" w:eastAsia="zh-CN"/>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w w:val="80"/>
                <w:kern w:val="0"/>
                <w:sz w:val="18"/>
                <w:szCs w:val="18"/>
                <w:highlight w:val="none"/>
                <w:lang w:val="en-US" w:eastAsia="zh-CN"/>
              </w:rPr>
            </w:pPr>
            <w:r>
              <w:rPr>
                <w:rFonts w:hint="eastAsia" w:ascii="宋体" w:hAnsi="宋体" w:eastAsia="宋体" w:cs="宋体"/>
                <w:color w:val="000000"/>
                <w:sz w:val="18"/>
                <w:szCs w:val="18"/>
                <w:lang w:bidi="ar"/>
              </w:rPr>
              <w:t>考试</w:t>
            </w:r>
          </w:p>
        </w:tc>
      </w:tr>
      <w:tr>
        <w:tblPrEx>
          <w:shd w:val="clear" w:color="auto" w:fill="auto"/>
          <w:tblCellMar>
            <w:top w:w="0" w:type="dxa"/>
            <w:left w:w="108" w:type="dxa"/>
            <w:bottom w:w="0" w:type="dxa"/>
            <w:right w:w="108" w:type="dxa"/>
          </w:tblCellMar>
        </w:tblPrEx>
        <w:trPr>
          <w:trHeight w:val="909"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261006</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习近平新时代中国特色社会主义思想概论</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color w:val="000000"/>
                <w:sz w:val="18"/>
                <w:szCs w:val="18"/>
                <w:lang w:bidi="ar"/>
              </w:rPr>
              <w:t>3</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color w:val="000000"/>
                <w:sz w:val="18"/>
                <w:szCs w:val="18"/>
                <w:lang w:bidi="ar"/>
              </w:rPr>
              <w:t>48</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lang w:val="en-US"/>
              </w:rPr>
            </w:pPr>
            <w:r>
              <w:rPr>
                <w:rFonts w:hint="eastAsia" w:ascii="宋体" w:hAnsi="宋体" w:eastAsia="宋体" w:cs="宋体"/>
                <w:color w:val="000000"/>
                <w:sz w:val="18"/>
                <w:szCs w:val="18"/>
                <w:lang w:bidi="ar"/>
              </w:rPr>
              <w:t>38</w:t>
            </w:r>
          </w:p>
        </w:tc>
        <w:tc>
          <w:tcPr>
            <w:tcW w:w="357" w:type="pct"/>
            <w:tcBorders>
              <w:top w:val="nil"/>
              <w:left w:val="nil"/>
              <w:bottom w:val="single" w:color="000000" w:sz="8" w:space="0"/>
              <w:right w:val="single" w:color="000000" w:sz="8" w:space="0"/>
            </w:tcBorders>
            <w:shd w:val="clear" w:color="auto" w:fill="FFFFFF"/>
            <w:vAlign w:val="top"/>
          </w:tcPr>
          <w:p>
            <w:pPr>
              <w:jc w:val="center"/>
              <w:textAlignment w:val="top"/>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color w:val="000000"/>
                <w:sz w:val="18"/>
                <w:szCs w:val="18"/>
                <w:lang w:bidi="ar"/>
              </w:rPr>
              <w:t>10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lang w:val="en-US"/>
              </w:rPr>
            </w:pPr>
            <w:r>
              <w:rPr>
                <w:rFonts w:hint="eastAsia" w:ascii="宋体" w:hAnsi="宋体" w:eastAsia="宋体" w:cs="宋体"/>
                <w:color w:val="000000"/>
                <w:sz w:val="18"/>
                <w:szCs w:val="18"/>
                <w:lang w:bidi="ar"/>
              </w:rPr>
              <w:t>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考试</w:t>
            </w:r>
          </w:p>
        </w:tc>
      </w:tr>
      <w:tr>
        <w:tblPrEx>
          <w:shd w:val="clear" w:color="auto" w:fill="auto"/>
          <w:tblCellMar>
            <w:top w:w="0" w:type="dxa"/>
            <w:left w:w="108" w:type="dxa"/>
            <w:bottom w:w="0" w:type="dxa"/>
            <w:right w:w="108" w:type="dxa"/>
          </w:tblCellMar>
        </w:tblPrEx>
        <w:trPr>
          <w:trHeight w:val="909"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yellow"/>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yellow"/>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color w:val="000000"/>
                <w:sz w:val="18"/>
                <w:szCs w:val="18"/>
                <w:lang w:bidi="ar"/>
              </w:rPr>
              <w:t>02620001（1-5）</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color w:val="000000"/>
                <w:sz w:val="18"/>
                <w:szCs w:val="18"/>
                <w:lang w:bidi="ar"/>
              </w:rPr>
              <w:t>形势与政策</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1</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40</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40</w:t>
            </w:r>
          </w:p>
        </w:tc>
        <w:tc>
          <w:tcPr>
            <w:tcW w:w="357" w:type="pct"/>
            <w:tcBorders>
              <w:top w:val="nil"/>
              <w:left w:val="nil"/>
              <w:bottom w:val="single" w:color="000000" w:sz="8" w:space="0"/>
              <w:right w:val="single" w:color="000000" w:sz="8" w:space="0"/>
            </w:tcBorders>
            <w:shd w:val="clear" w:color="auto" w:fill="FFFFFF"/>
            <w:vAlign w:val="top"/>
          </w:tcPr>
          <w:p>
            <w:pPr>
              <w:jc w:val="center"/>
              <w:rPr>
                <w:rFonts w:hint="eastAsia" w:ascii="宋体" w:hAnsi="宋体" w:eastAsia="宋体" w:cs="宋体"/>
                <w:i w:val="0"/>
                <w:iCs w:val="0"/>
                <w:color w:val="auto"/>
                <w:sz w:val="18"/>
                <w:szCs w:val="18"/>
                <w:highlight w:val="none"/>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1*8</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color w:val="000000"/>
                <w:sz w:val="18"/>
                <w:szCs w:val="18"/>
                <w:lang w:bidi="ar"/>
              </w:rPr>
              <w:t>1*8</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1*8</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000000"/>
                <w:sz w:val="18"/>
                <w:szCs w:val="18"/>
                <w:lang w:bidi="ar"/>
              </w:rPr>
              <w:t>1*8</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1*8</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color w:val="auto"/>
                <w:w w:val="80"/>
                <w:kern w:val="0"/>
                <w:sz w:val="18"/>
                <w:szCs w:val="18"/>
                <w:highlight w:val="none"/>
                <w:lang w:val="en-US" w:eastAsia="zh-CN"/>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460"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2640001</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大学生心理健康教育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32</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24</w:t>
            </w:r>
          </w:p>
        </w:tc>
        <w:tc>
          <w:tcPr>
            <w:tcW w:w="357"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8</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color w:val="000000"/>
                <w:sz w:val="18"/>
                <w:szCs w:val="18"/>
                <w:lang w:bidi="ar"/>
              </w:rPr>
              <w:t>2*12</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color w:val="000000"/>
                <w:sz w:val="18"/>
                <w:szCs w:val="18"/>
                <w:lang w:bidi="ar"/>
              </w:rPr>
              <w:t>2*4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2023015</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信息技术</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48</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32</w:t>
            </w:r>
          </w:p>
        </w:tc>
        <w:tc>
          <w:tcPr>
            <w:tcW w:w="357"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16</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color w:val="000000"/>
                <w:sz w:val="18"/>
                <w:szCs w:val="18"/>
                <w:lang w:bidi="ar"/>
              </w:rPr>
              <w:t>4*12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考试</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1113002</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color w:val="000000"/>
                <w:sz w:val="18"/>
                <w:szCs w:val="18"/>
                <w:lang w:bidi="ar"/>
              </w:rPr>
              <w:t>创业基础</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36</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32</w:t>
            </w:r>
          </w:p>
        </w:tc>
        <w:tc>
          <w:tcPr>
            <w:tcW w:w="357"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color w:val="000000"/>
                <w:sz w:val="18"/>
                <w:szCs w:val="18"/>
                <w:lang w:bidi="ar"/>
              </w:rPr>
              <w:t>2*18</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1113001</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大学生职业发展与就业指导</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36</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26</w:t>
            </w:r>
          </w:p>
        </w:tc>
        <w:tc>
          <w:tcPr>
            <w:tcW w:w="357"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10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2*18</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2413001 （1-4）</w:t>
            </w:r>
          </w:p>
        </w:tc>
        <w:tc>
          <w:tcPr>
            <w:tcW w:w="387" w:type="pct"/>
            <w:tcBorders>
              <w:top w:val="nil"/>
              <w:left w:val="nil"/>
              <w:bottom w:val="single" w:color="000000" w:sz="8" w:space="0"/>
              <w:right w:val="nil"/>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lang w:val="en-US"/>
              </w:rPr>
            </w:pPr>
            <w:r>
              <w:rPr>
                <w:rFonts w:hint="eastAsia" w:ascii="宋体" w:hAnsi="宋体" w:eastAsia="宋体" w:cs="宋体"/>
                <w:color w:val="000000"/>
                <w:sz w:val="18"/>
                <w:szCs w:val="18"/>
                <w:lang w:bidi="ar"/>
              </w:rPr>
              <w:t>大学体育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6</w:t>
            </w:r>
          </w:p>
        </w:tc>
        <w:tc>
          <w:tcPr>
            <w:tcW w:w="30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108</w:t>
            </w:r>
          </w:p>
        </w:tc>
        <w:tc>
          <w:tcPr>
            <w:tcW w:w="254"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16</w:t>
            </w:r>
          </w:p>
        </w:tc>
        <w:tc>
          <w:tcPr>
            <w:tcW w:w="357"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92</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000000"/>
                <w:sz w:val="18"/>
                <w:szCs w:val="18"/>
                <w:lang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lang w:val="en-US"/>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highlight w:val="yellow"/>
                <w:u w:val="none"/>
              </w:rPr>
            </w:pPr>
            <w:r>
              <w:rPr>
                <w:rFonts w:hint="eastAsia" w:ascii="宋体" w:hAnsi="宋体" w:eastAsia="宋体" w:cs="宋体"/>
                <w:color w:val="000000"/>
                <w:sz w:val="18"/>
                <w:szCs w:val="18"/>
                <w:lang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nil"/>
              <w:left w:val="nil"/>
              <w:bottom w:val="single" w:color="000000" w:sz="8"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小计</w:t>
            </w:r>
          </w:p>
        </w:tc>
        <w:tc>
          <w:tcPr>
            <w:tcW w:w="246" w:type="pct"/>
            <w:tcBorders>
              <w:top w:val="single" w:color="000000" w:sz="4" w:space="0"/>
              <w:left w:val="single" w:color="000000" w:sz="4" w:space="0"/>
              <w:bottom w:val="single" w:color="auto" w:sz="4" w:space="0"/>
              <w:right w:val="single" w:color="000000" w:sz="4"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30</w:t>
            </w:r>
          </w:p>
        </w:tc>
        <w:tc>
          <w:tcPr>
            <w:tcW w:w="304"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614</w:t>
            </w:r>
          </w:p>
        </w:tc>
        <w:tc>
          <w:tcPr>
            <w:tcW w:w="254"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328</w:t>
            </w:r>
          </w:p>
        </w:tc>
        <w:tc>
          <w:tcPr>
            <w:tcW w:w="357"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286</w:t>
            </w:r>
          </w:p>
        </w:tc>
        <w:tc>
          <w:tcPr>
            <w:tcW w:w="303"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9</w:t>
            </w:r>
          </w:p>
        </w:tc>
        <w:tc>
          <w:tcPr>
            <w:tcW w:w="303"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15</w:t>
            </w:r>
          </w:p>
        </w:tc>
        <w:tc>
          <w:tcPr>
            <w:tcW w:w="303"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5</w:t>
            </w:r>
          </w:p>
        </w:tc>
        <w:tc>
          <w:tcPr>
            <w:tcW w:w="303"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6</w:t>
            </w:r>
          </w:p>
        </w:tc>
        <w:tc>
          <w:tcPr>
            <w:tcW w:w="303" w:type="pct"/>
            <w:tcBorders>
              <w:top w:val="nil"/>
              <w:left w:val="nil"/>
              <w:bottom w:val="single" w:color="auto" w:sz="4" w:space="0"/>
              <w:right w:val="single" w:color="000000" w:sz="8" w:space="0"/>
            </w:tcBorders>
            <w:shd w:val="clear" w:color="auto" w:fill="FFFFFF"/>
            <w:vAlign w:val="center"/>
          </w:tcPr>
          <w:p>
            <w:pP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b/>
                <w:bCs/>
                <w:color w:val="000000"/>
                <w:sz w:val="18"/>
                <w:szCs w:val="18"/>
                <w:lang w:bidi="ar"/>
              </w:rPr>
              <w:t>3</w:t>
            </w:r>
          </w:p>
        </w:tc>
        <w:tc>
          <w:tcPr>
            <w:tcW w:w="312" w:type="pct"/>
            <w:tcBorders>
              <w:top w:val="nil"/>
              <w:left w:val="nil"/>
              <w:bottom w:val="single" w:color="auto" w:sz="4"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auto" w:sz="4"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公共基础限选课程</w:t>
            </w:r>
          </w:p>
        </w:tc>
        <w:tc>
          <w:tcPr>
            <w:tcW w:w="467"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2415012</w:t>
            </w: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bCs/>
                <w:color w:val="auto"/>
                <w:kern w:val="1"/>
                <w:sz w:val="18"/>
                <w:szCs w:val="18"/>
                <w:highlight w:val="none"/>
              </w:rPr>
              <w:t>应用文写作</w:t>
            </w:r>
          </w:p>
        </w:tc>
        <w:tc>
          <w:tcPr>
            <w:tcW w:w="257"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lang w:val="en-US" w:eastAsia="zh-CN"/>
              </w:rPr>
              <w:t>限选</w:t>
            </w:r>
          </w:p>
        </w:tc>
        <w:tc>
          <w:tcPr>
            <w:tcW w:w="246" w:type="pct"/>
            <w:tcBorders>
              <w:top w:val="single" w:color="auto" w:sz="4" w:space="0"/>
              <w:left w:val="single" w:color="auto"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lang w:eastAsia="zh-CN"/>
              </w:rPr>
              <w:t>2</w:t>
            </w:r>
          </w:p>
        </w:tc>
        <w:tc>
          <w:tcPr>
            <w:tcW w:w="304"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rPr>
              <w:t>32</w:t>
            </w:r>
          </w:p>
        </w:tc>
        <w:tc>
          <w:tcPr>
            <w:tcW w:w="254" w:type="pct"/>
            <w:tcBorders>
              <w:top w:val="single" w:color="auto" w:sz="4" w:space="0"/>
              <w:left w:val="nil"/>
              <w:bottom w:val="single" w:color="000000" w:sz="8" w:space="0"/>
              <w:right w:val="single" w:color="000000" w:sz="8" w:space="0"/>
            </w:tcBorders>
            <w:shd w:val="clear" w:color="auto" w:fill="FFFFFF"/>
            <w:vAlign w:val="top"/>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bCs/>
                <w:color w:val="auto"/>
                <w:kern w:val="0"/>
                <w:sz w:val="18"/>
                <w:szCs w:val="18"/>
                <w:highlight w:val="none"/>
              </w:rPr>
              <w:t>20</w:t>
            </w:r>
          </w:p>
        </w:tc>
        <w:tc>
          <w:tcPr>
            <w:tcW w:w="357" w:type="pct"/>
            <w:tcBorders>
              <w:top w:val="single" w:color="auto" w:sz="4" w:space="0"/>
              <w:left w:val="nil"/>
              <w:bottom w:val="single" w:color="000000" w:sz="8" w:space="0"/>
              <w:right w:val="single" w:color="000000" w:sz="8" w:space="0"/>
            </w:tcBorders>
            <w:shd w:val="clear" w:color="auto" w:fill="FFFFFF"/>
            <w:vAlign w:val="top"/>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bCs/>
                <w:color w:val="auto"/>
                <w:kern w:val="0"/>
                <w:sz w:val="18"/>
                <w:szCs w:val="18"/>
                <w:highlight w:val="none"/>
              </w:rPr>
              <w:t>12</w:t>
            </w:r>
          </w:p>
        </w:tc>
        <w:tc>
          <w:tcPr>
            <w:tcW w:w="303"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color w:val="auto"/>
                <w:kern w:val="0"/>
                <w:sz w:val="18"/>
                <w:szCs w:val="18"/>
                <w:highlight w:val="none"/>
                <w:lang w:val="en-US" w:eastAsia="zh-CN"/>
              </w:rPr>
              <w:t>2*16</w:t>
            </w:r>
          </w:p>
        </w:tc>
        <w:tc>
          <w:tcPr>
            <w:tcW w:w="303"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12"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2" w:type="pct"/>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single" w:color="auto" w:sz="4" w:space="0"/>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single" w:color="auto" w:sz="4"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2413009</w:t>
            </w:r>
          </w:p>
        </w:tc>
        <w:tc>
          <w:tcPr>
            <w:tcW w:w="387" w:type="pct"/>
            <w:tcBorders>
              <w:top w:val="single" w:color="auto" w:sz="4" w:space="0"/>
              <w:left w:val="nil"/>
              <w:bottom w:val="single" w:color="000000" w:sz="8" w:space="0"/>
              <w:right w:val="nil"/>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bCs/>
                <w:color w:val="auto"/>
                <w:kern w:val="1"/>
                <w:sz w:val="18"/>
                <w:szCs w:val="18"/>
                <w:highlight w:val="none"/>
              </w:rPr>
              <w:t>大学语文</w:t>
            </w:r>
          </w:p>
        </w:tc>
        <w:tc>
          <w:tcPr>
            <w:tcW w:w="257" w:type="pct"/>
            <w:tcBorders>
              <w:top w:val="single" w:color="auto"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lang w:val="en-US" w:eastAsia="zh-CN"/>
              </w:rPr>
              <w:t>限选</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lang w:eastAsia="zh-CN"/>
              </w:rPr>
              <w:t>2</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lang w:val="en-US" w:eastAsia="zh-CN"/>
              </w:rPr>
              <w:t>36</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lang w:val="en-US" w:eastAsia="zh-CN"/>
              </w:rPr>
              <w:t>30</w:t>
            </w:r>
          </w:p>
        </w:tc>
        <w:tc>
          <w:tcPr>
            <w:tcW w:w="357" w:type="pct"/>
            <w:tcBorders>
              <w:top w:val="nil"/>
              <w:left w:val="nil"/>
              <w:bottom w:val="single" w:color="000000" w:sz="8" w:space="0"/>
              <w:right w:val="single" w:color="000000" w:sz="8" w:space="0"/>
            </w:tcBorders>
            <w:shd w:val="clear" w:color="auto" w:fill="FFFFFF"/>
            <w:vAlign w:val="top"/>
          </w:tcPr>
          <w:p>
            <w:pPr>
              <w:widowControl/>
              <w:spacing w:line="260" w:lineRule="exact"/>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color w:val="auto"/>
                <w:kern w:val="0"/>
                <w:sz w:val="18"/>
                <w:szCs w:val="18"/>
                <w:highlight w:val="none"/>
              </w:rPr>
              <w:t>6</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color w:val="auto"/>
                <w:spacing w:val="-20"/>
                <w:kern w:val="0"/>
                <w:sz w:val="18"/>
                <w:szCs w:val="18"/>
                <w:highlight w:val="none"/>
                <w:lang w:val="en-US" w:eastAsia="zh-CN"/>
              </w:rPr>
              <w:t>2*18</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1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w w:val="80"/>
                <w:kern w:val="0"/>
                <w:sz w:val="18"/>
                <w:szCs w:val="18"/>
                <w:lang w:val="en-US" w:eastAsia="zh-CN"/>
              </w:rPr>
              <w:t>考试</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2415105</w:t>
            </w:r>
          </w:p>
        </w:tc>
        <w:tc>
          <w:tcPr>
            <w:tcW w:w="387" w:type="pct"/>
            <w:tcBorders>
              <w:top w:val="nil"/>
              <w:left w:val="nil"/>
              <w:bottom w:val="single" w:color="000000" w:sz="8" w:space="0"/>
              <w:right w:val="nil"/>
            </w:tcBorders>
            <w:shd w:val="clear" w:color="auto" w:fill="FFFFFF"/>
            <w:vAlign w:val="center"/>
          </w:tcPr>
          <w:p>
            <w:pPr>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lang w:val="en-US" w:eastAsia="zh-CN"/>
              </w:rPr>
              <w:t>国家</w:t>
            </w:r>
            <w:r>
              <w:rPr>
                <w:rFonts w:hint="eastAsia" w:ascii="宋体" w:hAnsi="宋体" w:eastAsia="宋体" w:cs="宋体"/>
                <w:color w:val="auto"/>
                <w:kern w:val="0"/>
                <w:sz w:val="18"/>
                <w:szCs w:val="18"/>
              </w:rPr>
              <w:t>安全教育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限选</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rPr>
              <w:t>10</w:t>
            </w:r>
          </w:p>
        </w:tc>
        <w:tc>
          <w:tcPr>
            <w:tcW w:w="254" w:type="pct"/>
            <w:tcBorders>
              <w:top w:val="nil"/>
              <w:left w:val="nil"/>
              <w:bottom w:val="single" w:color="000000" w:sz="8" w:space="0"/>
              <w:right w:val="single" w:color="000000" w:sz="8" w:space="0"/>
            </w:tcBorders>
            <w:shd w:val="clear" w:color="auto" w:fill="FFFFFF"/>
            <w:vAlign w:val="top"/>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bCs/>
                <w:color w:val="auto"/>
                <w:kern w:val="0"/>
                <w:sz w:val="18"/>
                <w:szCs w:val="18"/>
              </w:rPr>
              <w:t>10</w:t>
            </w:r>
          </w:p>
        </w:tc>
        <w:tc>
          <w:tcPr>
            <w:tcW w:w="357"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color w:val="auto"/>
                <w:kern w:val="0"/>
                <w:sz w:val="18"/>
                <w:szCs w:val="18"/>
                <w:lang w:val="en-US" w:eastAsia="zh-CN"/>
              </w:rPr>
              <w:t>2</w:t>
            </w:r>
            <w:r>
              <w:rPr>
                <w:rFonts w:hint="eastAsia" w:ascii="宋体" w:hAnsi="宋体" w:eastAsia="宋体" w:cs="宋体"/>
                <w:color w:val="auto"/>
                <w:kern w:val="0"/>
                <w:sz w:val="18"/>
                <w:szCs w:val="18"/>
              </w:rPr>
              <w:t>*</w:t>
            </w:r>
            <w:r>
              <w:rPr>
                <w:rFonts w:hint="eastAsia" w:ascii="宋体" w:hAnsi="宋体" w:eastAsia="宋体" w:cs="宋体"/>
                <w:color w:val="auto"/>
                <w:kern w:val="0"/>
                <w:sz w:val="18"/>
                <w:szCs w:val="18"/>
                <w:lang w:val="en-US" w:eastAsia="zh-CN"/>
              </w:rPr>
              <w:t>9</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r>
              <w:rPr>
                <w:rFonts w:hint="eastAsia" w:ascii="宋体" w:hAnsi="宋体" w:eastAsia="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nil"/>
              <w:right w:val="single" w:color="000000" w:sz="8"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900033</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lang w:val="en-US" w:eastAsia="zh-CN"/>
              </w:rPr>
              <w:t>党史国史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lang w:val="en-US" w:eastAsia="zh-CN"/>
              </w:rPr>
              <w:t>限选</w:t>
            </w:r>
          </w:p>
        </w:tc>
        <w:tc>
          <w:tcPr>
            <w:tcW w:w="246"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lang w:val="en-US" w:eastAsia="zh-CN" w:bidi="ar-SA"/>
              </w:rPr>
              <w:t>2</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lang w:val="en-US" w:eastAsia="zh-CN" w:bidi="ar-SA"/>
              </w:rPr>
              <w:t>32</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kern w:val="0"/>
                <w:sz w:val="18"/>
                <w:szCs w:val="18"/>
                <w:lang w:val="en-US" w:eastAsia="zh-CN" w:bidi="ar-SA"/>
              </w:rPr>
              <w:t>26</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bCs/>
                <w:color w:val="auto"/>
                <w:kern w:val="2"/>
                <w:sz w:val="18"/>
                <w:szCs w:val="18"/>
                <w:lang w:val="en-US" w:eastAsia="zh-CN" w:bidi="ar-SA"/>
              </w:rPr>
              <w:t>6</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u w:val="none"/>
                <w:lang w:val="en-US"/>
              </w:rPr>
            </w:pPr>
            <w:r>
              <w:rPr>
                <w:rFonts w:hint="eastAsia" w:ascii="宋体" w:hAnsi="宋体" w:eastAsia="宋体" w:cs="宋体"/>
                <w:color w:val="auto"/>
                <w:kern w:val="0"/>
                <w:sz w:val="18"/>
                <w:szCs w:val="18"/>
                <w:lang w:val="en-US" w:eastAsia="zh-CN"/>
              </w:rPr>
              <w:t>2*16</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hAnsi="宋体" w:eastAsia="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nil"/>
              <w:right w:val="single" w:color="000000" w:sz="8"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2143016</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健康教育</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限选</w:t>
            </w:r>
          </w:p>
        </w:tc>
        <w:tc>
          <w:tcPr>
            <w:tcW w:w="246"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tabs>
                <w:tab w:val="left" w:pos="481"/>
              </w:tabs>
              <w:spacing w:line="260" w:lineRule="exact"/>
              <w:jc w:val="left"/>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ab/>
            </w:r>
            <w:r>
              <w:rPr>
                <w:rFonts w:hint="eastAsia" w:ascii="宋体" w:hAnsi="宋体" w:eastAsia="宋体" w:cs="宋体"/>
                <w:color w:val="auto"/>
                <w:kern w:val="0"/>
                <w:sz w:val="18"/>
                <w:szCs w:val="18"/>
                <w:highlight w:val="none"/>
                <w:lang w:val="en-US" w:eastAsia="zh-CN" w:bidi="ar-SA"/>
              </w:rPr>
              <w:t>0.5</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8</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8</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eastAsia" w:ascii="宋体" w:hAnsi="宋体" w:eastAsia="宋体" w:cs="宋体"/>
                <w:bCs/>
                <w:color w:val="auto"/>
                <w:kern w:val="2"/>
                <w:sz w:val="18"/>
                <w:szCs w:val="18"/>
                <w:highlight w:val="none"/>
                <w:lang w:val="en-US" w:eastAsia="zh-CN" w:bidi="ar-SA"/>
              </w:rPr>
            </w:pPr>
            <w:r>
              <w:rPr>
                <w:rFonts w:hint="eastAsia" w:ascii="宋体" w:hAnsi="宋体" w:eastAsia="宋体" w:cs="宋体"/>
                <w:bCs/>
                <w:color w:val="auto"/>
                <w:kern w:val="2"/>
                <w:sz w:val="18"/>
                <w:szCs w:val="18"/>
                <w:highlight w:val="none"/>
                <w:lang w:val="en-US" w:eastAsia="zh-CN" w:bidi="ar-SA"/>
              </w:rPr>
              <w:t>0</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2*4</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1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yellow"/>
                <w:u w:val="none"/>
              </w:rPr>
            </w:pPr>
            <w:r>
              <w:rPr>
                <w:rFonts w:hint="eastAsia" w:ascii="宋体" w:hAnsi="宋体" w:eastAsia="宋体" w:cs="宋体"/>
                <w:color w:val="auto"/>
                <w:w w:val="80"/>
                <w:kern w:val="0"/>
                <w:sz w:val="18"/>
                <w:szCs w:val="18"/>
                <w:lang w:val="en-US" w:eastAsia="zh-CN"/>
              </w:rPr>
              <w:t>线上开展，记学时不计入周</w:t>
            </w:r>
            <w:r>
              <w:rPr>
                <w:rFonts w:hint="eastAsia"/>
                <w:color w:val="000000"/>
                <w:sz w:val="18"/>
                <w:szCs w:val="18"/>
                <w:lang w:bidi="ar"/>
              </w:rPr>
              <w:t>课时</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nil"/>
              <w:right w:val="single" w:color="000000" w:sz="8"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2143017</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职业素养</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i w:val="0"/>
                <w:iCs w:val="0"/>
                <w:color w:val="auto"/>
                <w:sz w:val="18"/>
                <w:szCs w:val="18"/>
                <w:highlight w:val="none"/>
                <w:u w:val="none"/>
                <w:lang w:val="en-US" w:eastAsia="zh-CN"/>
              </w:rPr>
              <w:t>限选</w:t>
            </w:r>
          </w:p>
        </w:tc>
        <w:tc>
          <w:tcPr>
            <w:tcW w:w="246"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16</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16</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eastAsia" w:ascii="宋体" w:hAnsi="宋体" w:eastAsia="宋体" w:cs="宋体"/>
                <w:bCs/>
                <w:color w:val="auto"/>
                <w:kern w:val="2"/>
                <w:sz w:val="18"/>
                <w:szCs w:val="18"/>
                <w:highlight w:val="none"/>
                <w:lang w:val="en-US" w:eastAsia="zh-CN" w:bidi="ar-SA"/>
              </w:rPr>
            </w:pPr>
            <w:r>
              <w:rPr>
                <w:rFonts w:hint="eastAsia" w:ascii="宋体" w:hAnsi="宋体" w:eastAsia="宋体" w:cs="宋体"/>
                <w:bCs/>
                <w:color w:val="auto"/>
                <w:kern w:val="2"/>
                <w:sz w:val="18"/>
                <w:szCs w:val="18"/>
                <w:highlight w:val="none"/>
                <w:lang w:val="en-US" w:eastAsia="zh-CN" w:bidi="ar-SA"/>
              </w:rPr>
              <w:t>0</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1*16</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1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yellow"/>
                <w:u w:val="none"/>
              </w:rPr>
            </w:pPr>
            <w:r>
              <w:rPr>
                <w:rFonts w:hint="eastAsia" w:ascii="宋体" w:hAnsi="宋体" w:eastAsia="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nil"/>
              <w:right w:val="single" w:color="000000" w:sz="8" w:space="0"/>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2413018</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中华优秀传统文化</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限选</w:t>
            </w:r>
          </w:p>
        </w:tc>
        <w:tc>
          <w:tcPr>
            <w:tcW w:w="246" w:type="pct"/>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18</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10</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eastAsia" w:ascii="宋体" w:hAnsi="宋体" w:eastAsia="宋体" w:cs="宋体"/>
                <w:bCs/>
                <w:color w:val="auto"/>
                <w:kern w:val="2"/>
                <w:sz w:val="18"/>
                <w:szCs w:val="18"/>
                <w:highlight w:val="none"/>
                <w:lang w:val="en-US" w:eastAsia="zh-CN" w:bidi="ar-SA"/>
              </w:rPr>
            </w:pPr>
            <w:r>
              <w:rPr>
                <w:rFonts w:hint="eastAsia" w:ascii="宋体" w:hAnsi="宋体" w:eastAsia="宋体" w:cs="宋体"/>
                <w:bCs/>
                <w:color w:val="auto"/>
                <w:kern w:val="2"/>
                <w:sz w:val="18"/>
                <w:szCs w:val="18"/>
                <w:highlight w:val="none"/>
                <w:lang w:val="en-US" w:eastAsia="zh-CN" w:bidi="ar-SA"/>
              </w:rPr>
              <w:t>8</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2*9</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1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none"/>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highlight w:val="yellow"/>
                <w:u w:val="none"/>
              </w:rPr>
            </w:pPr>
            <w:r>
              <w:rPr>
                <w:rFonts w:hint="eastAsia" w:ascii="宋体" w:hAnsi="宋体" w:eastAsia="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auto"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single" w:color="auto" w:sz="4"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single" w:color="000000" w:sz="4" w:space="0"/>
              <w:left w:val="single" w:color="000000" w:sz="4" w:space="0"/>
              <w:bottom w:val="single" w:color="000000" w:sz="4" w:space="0"/>
              <w:right w:val="single" w:color="auto"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小计</w:t>
            </w:r>
          </w:p>
        </w:tc>
        <w:tc>
          <w:tcPr>
            <w:tcW w:w="246" w:type="pct"/>
            <w:tcBorders>
              <w:top w:val="single" w:color="auto" w:sz="4" w:space="0"/>
              <w:left w:val="single" w:color="auto" w:sz="4" w:space="0"/>
              <w:bottom w:val="single" w:color="auto" w:sz="4" w:space="0"/>
              <w:right w:val="single" w:color="auto" w:sz="4" w:space="0"/>
            </w:tcBorders>
            <w:shd w:val="clear" w:color="auto" w:fill="D9D9D9"/>
            <w:vAlign w:val="center"/>
          </w:tcPr>
          <w:p>
            <w:pPr>
              <w:widowControl/>
              <w:spacing w:line="260" w:lineRule="exact"/>
              <w:jc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color w:val="auto"/>
                <w:kern w:val="0"/>
                <w:sz w:val="18"/>
                <w:szCs w:val="18"/>
                <w:highlight w:val="none"/>
                <w:lang w:val="en-US" w:eastAsia="zh-CN"/>
              </w:rPr>
              <w:t>9.5</w:t>
            </w:r>
          </w:p>
        </w:tc>
        <w:tc>
          <w:tcPr>
            <w:tcW w:w="304" w:type="pct"/>
            <w:tcBorders>
              <w:top w:val="nil"/>
              <w:left w:val="single" w:color="auto" w:sz="4" w:space="0"/>
              <w:bottom w:val="single" w:color="000000" w:sz="8" w:space="0"/>
              <w:right w:val="single" w:color="000000" w:sz="8" w:space="0"/>
            </w:tcBorders>
            <w:shd w:val="clear" w:color="auto" w:fill="D9D9D9"/>
            <w:vAlign w:val="center"/>
          </w:tcPr>
          <w:p>
            <w:pPr>
              <w:widowControl/>
              <w:spacing w:line="260" w:lineRule="exact"/>
              <w:jc w:val="center"/>
              <w:rPr>
                <w:rFonts w:hint="eastAsia" w:ascii="宋体" w:hAnsi="宋体" w:eastAsia="宋体" w:cs="宋体"/>
                <w:b/>
                <w:bCs/>
                <w:i w:val="0"/>
                <w:iCs w:val="0"/>
                <w:color w:val="auto"/>
                <w:sz w:val="18"/>
                <w:szCs w:val="18"/>
                <w:u w:val="none"/>
                <w:lang w:val="en-US"/>
              </w:rPr>
            </w:pPr>
            <w:r>
              <w:rPr>
                <w:rFonts w:hint="eastAsia" w:ascii="宋体" w:hAnsi="宋体" w:eastAsia="宋体" w:cs="宋体"/>
                <w:b/>
                <w:color w:val="auto"/>
                <w:kern w:val="0"/>
                <w:sz w:val="18"/>
                <w:szCs w:val="18"/>
                <w:lang w:val="en-US" w:eastAsia="zh-CN"/>
              </w:rPr>
              <w:t>152</w:t>
            </w:r>
          </w:p>
        </w:tc>
        <w:tc>
          <w:tcPr>
            <w:tcW w:w="254" w:type="pct"/>
            <w:tcBorders>
              <w:top w:val="nil"/>
              <w:left w:val="nil"/>
              <w:bottom w:val="single" w:color="000000" w:sz="8" w:space="0"/>
              <w:right w:val="single" w:color="000000" w:sz="8" w:space="0"/>
            </w:tcBorders>
            <w:shd w:val="clear" w:color="auto" w:fill="D9D9D9"/>
            <w:vAlign w:val="center"/>
          </w:tcPr>
          <w:p>
            <w:pPr>
              <w:widowControl/>
              <w:spacing w:line="260" w:lineRule="exact"/>
              <w:jc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color w:val="auto"/>
                <w:kern w:val="0"/>
                <w:sz w:val="18"/>
                <w:szCs w:val="18"/>
                <w:lang w:val="en-US" w:eastAsia="zh-CN"/>
              </w:rPr>
              <w:t>120</w:t>
            </w:r>
          </w:p>
        </w:tc>
        <w:tc>
          <w:tcPr>
            <w:tcW w:w="357" w:type="pct"/>
            <w:tcBorders>
              <w:top w:val="nil"/>
              <w:left w:val="nil"/>
              <w:bottom w:val="single" w:color="000000" w:sz="8" w:space="0"/>
              <w:right w:val="single" w:color="000000" w:sz="8" w:space="0"/>
            </w:tcBorders>
            <w:shd w:val="clear" w:color="auto" w:fill="D9D9D9"/>
            <w:vAlign w:val="top"/>
          </w:tcPr>
          <w:p>
            <w:pPr>
              <w:widowControl/>
              <w:spacing w:line="260" w:lineRule="exact"/>
              <w:jc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color w:val="auto"/>
                <w:kern w:val="0"/>
                <w:sz w:val="18"/>
                <w:szCs w:val="18"/>
                <w:lang w:val="en-US" w:eastAsia="zh-CN"/>
              </w:rPr>
              <w:t>32</w:t>
            </w:r>
          </w:p>
        </w:tc>
        <w:tc>
          <w:tcPr>
            <w:tcW w:w="303" w:type="pct"/>
            <w:tcBorders>
              <w:top w:val="nil"/>
              <w:left w:val="nil"/>
              <w:bottom w:val="single" w:color="000000" w:sz="8" w:space="0"/>
              <w:right w:val="single" w:color="000000" w:sz="8" w:space="0"/>
            </w:tcBorders>
            <w:shd w:val="clear" w:color="auto" w:fill="D9D9D9"/>
            <w:vAlign w:val="center"/>
          </w:tcPr>
          <w:p>
            <w:pPr>
              <w:widowControl/>
              <w:spacing w:line="260" w:lineRule="exact"/>
              <w:jc w:val="center"/>
              <w:rPr>
                <w:rFonts w:hint="eastAsia" w:ascii="宋体" w:hAnsi="宋体" w:eastAsia="宋体" w:cs="宋体"/>
                <w:b/>
                <w:bCs/>
                <w:i w:val="0"/>
                <w:iCs w:val="0"/>
                <w:color w:val="auto"/>
                <w:sz w:val="18"/>
                <w:szCs w:val="18"/>
                <w:u w:val="none"/>
              </w:rPr>
            </w:pPr>
            <w:r>
              <w:rPr>
                <w:rFonts w:hint="eastAsia" w:ascii="宋体" w:hAnsi="宋体" w:eastAsia="宋体" w:cs="宋体"/>
                <w:b/>
                <w:color w:val="auto"/>
                <w:kern w:val="0"/>
                <w:sz w:val="18"/>
                <w:szCs w:val="18"/>
                <w:lang w:val="en-US" w:eastAsia="zh-CN"/>
              </w:rPr>
              <w:t>5</w:t>
            </w:r>
          </w:p>
        </w:tc>
        <w:tc>
          <w:tcPr>
            <w:tcW w:w="303" w:type="pct"/>
            <w:tcBorders>
              <w:top w:val="nil"/>
              <w:left w:val="nil"/>
              <w:bottom w:val="single" w:color="000000" w:sz="8" w:space="0"/>
              <w:right w:val="single" w:color="000000" w:sz="8" w:space="0"/>
            </w:tcBorders>
            <w:shd w:val="clear" w:color="auto" w:fill="D9D9D9"/>
            <w:vAlign w:val="center"/>
          </w:tcPr>
          <w:p>
            <w:pPr>
              <w:widowControl/>
              <w:spacing w:line="260" w:lineRule="exact"/>
              <w:jc w:val="center"/>
              <w:rPr>
                <w:rFonts w:hint="eastAsia" w:ascii="宋体" w:hAnsi="宋体" w:eastAsia="宋体" w:cs="宋体"/>
                <w:b/>
                <w:bCs/>
                <w:i w:val="0"/>
                <w:iCs w:val="0"/>
                <w:color w:val="auto"/>
                <w:sz w:val="18"/>
                <w:szCs w:val="18"/>
                <w:u w:val="none"/>
              </w:rPr>
            </w:pPr>
            <w:r>
              <w:rPr>
                <w:rFonts w:hint="eastAsia" w:ascii="宋体" w:hAnsi="宋体" w:eastAsia="宋体" w:cs="宋体"/>
                <w:b/>
                <w:color w:val="auto"/>
                <w:kern w:val="0"/>
                <w:sz w:val="18"/>
                <w:szCs w:val="18"/>
                <w:lang w:val="en-US" w:eastAsia="zh-CN"/>
              </w:rPr>
              <w:t>6</w:t>
            </w:r>
          </w:p>
        </w:tc>
        <w:tc>
          <w:tcPr>
            <w:tcW w:w="303" w:type="pct"/>
            <w:tcBorders>
              <w:top w:val="nil"/>
              <w:left w:val="nil"/>
              <w:bottom w:val="single" w:color="000000" w:sz="8" w:space="0"/>
              <w:right w:val="single" w:color="000000" w:sz="8" w:space="0"/>
            </w:tcBorders>
            <w:shd w:val="clear" w:color="auto" w:fill="D9D9D9"/>
            <w:vAlign w:val="center"/>
          </w:tcPr>
          <w:p>
            <w:pPr>
              <w:widowControl/>
              <w:spacing w:line="260" w:lineRule="exact"/>
              <w:jc w:val="center"/>
              <w:rPr>
                <w:rFonts w:hint="eastAsia" w:ascii="宋体" w:hAnsi="宋体" w:eastAsia="宋体" w:cs="宋体"/>
                <w:b/>
                <w:bCs/>
                <w:i w:val="0"/>
                <w:iCs w:val="0"/>
                <w:color w:val="auto"/>
                <w:sz w:val="18"/>
                <w:szCs w:val="18"/>
                <w:u w:val="none"/>
              </w:rPr>
            </w:pPr>
            <w:r>
              <w:rPr>
                <w:rFonts w:hint="eastAsia" w:ascii="宋体" w:hAnsi="宋体" w:eastAsia="宋体" w:cs="宋体"/>
                <w:b/>
                <w:color w:val="auto"/>
                <w:kern w:val="0"/>
                <w:sz w:val="18"/>
                <w:szCs w:val="18"/>
                <w:lang w:val="en-US" w:eastAsia="zh-CN"/>
              </w:rPr>
              <w:t>0</w:t>
            </w:r>
          </w:p>
        </w:tc>
        <w:tc>
          <w:tcPr>
            <w:tcW w:w="303" w:type="pct"/>
            <w:tcBorders>
              <w:top w:val="nil"/>
              <w:left w:val="nil"/>
              <w:bottom w:val="single" w:color="000000" w:sz="8" w:space="0"/>
              <w:right w:val="single" w:color="000000" w:sz="8" w:space="0"/>
            </w:tcBorders>
            <w:shd w:val="clear" w:color="auto" w:fill="D9D9D9"/>
            <w:vAlign w:val="center"/>
          </w:tcPr>
          <w:p>
            <w:pPr>
              <w:spacing w:line="260" w:lineRule="exact"/>
              <w:jc w:val="center"/>
              <w:rPr>
                <w:rFonts w:hint="eastAsia" w:ascii="宋体" w:hAnsi="宋体" w:eastAsia="宋体" w:cs="宋体"/>
                <w:b/>
                <w:bCs/>
                <w:i w:val="0"/>
                <w:iCs w:val="0"/>
                <w:color w:val="auto"/>
                <w:sz w:val="18"/>
                <w:szCs w:val="18"/>
                <w:u w:val="none"/>
              </w:rPr>
            </w:pPr>
            <w:r>
              <w:rPr>
                <w:rFonts w:hint="eastAsia" w:ascii="宋体" w:hAnsi="宋体" w:eastAsia="宋体" w:cs="宋体"/>
                <w:b/>
                <w:color w:val="auto"/>
                <w:kern w:val="0"/>
                <w:sz w:val="18"/>
                <w:szCs w:val="18"/>
                <w:lang w:val="en-US" w:eastAsia="zh-CN"/>
              </w:rPr>
              <w:t>0</w:t>
            </w:r>
          </w:p>
        </w:tc>
        <w:tc>
          <w:tcPr>
            <w:tcW w:w="303" w:type="pct"/>
            <w:tcBorders>
              <w:top w:val="nil"/>
              <w:left w:val="nil"/>
              <w:bottom w:val="single" w:color="000000" w:sz="8" w:space="0"/>
              <w:right w:val="single" w:color="000000" w:sz="8" w:space="0"/>
            </w:tcBorders>
            <w:shd w:val="clear" w:color="auto" w:fill="D9D9D9"/>
            <w:vAlign w:val="center"/>
          </w:tcPr>
          <w:p>
            <w:pPr>
              <w:spacing w:line="260" w:lineRule="exact"/>
              <w:jc w:val="center"/>
              <w:rPr>
                <w:rFonts w:hint="eastAsia" w:ascii="宋体" w:hAnsi="宋体" w:eastAsia="宋体" w:cs="宋体"/>
                <w:b/>
                <w:bCs/>
                <w:i w:val="0"/>
                <w:iCs w:val="0"/>
                <w:color w:val="auto"/>
                <w:sz w:val="18"/>
                <w:szCs w:val="18"/>
                <w:u w:val="none"/>
              </w:rPr>
            </w:pPr>
            <w:r>
              <w:rPr>
                <w:rFonts w:hint="eastAsia" w:ascii="宋体" w:hAnsi="宋体" w:eastAsia="宋体" w:cs="宋体"/>
                <w:b/>
                <w:color w:val="auto"/>
                <w:kern w:val="0"/>
                <w:sz w:val="18"/>
                <w:szCs w:val="18"/>
                <w:lang w:val="en-US" w:eastAsia="zh-CN"/>
              </w:rPr>
              <w:t>0</w:t>
            </w:r>
          </w:p>
        </w:tc>
        <w:tc>
          <w:tcPr>
            <w:tcW w:w="312" w:type="pct"/>
            <w:tcBorders>
              <w:top w:val="nil"/>
              <w:left w:val="nil"/>
              <w:bottom w:val="single" w:color="000000" w:sz="8" w:space="0"/>
              <w:right w:val="single" w:color="000000" w:sz="8" w:space="0"/>
            </w:tcBorders>
            <w:shd w:val="clear" w:color="auto" w:fill="D9D9D9"/>
            <w:vAlign w:val="center"/>
          </w:tcPr>
          <w:p>
            <w:pPr>
              <w:spacing w:line="260" w:lineRule="exact"/>
              <w:ind w:left="30" w:leftChars="0"/>
              <w:jc w:val="center"/>
              <w:rPr>
                <w:rFonts w:hint="eastAsia" w:ascii="宋体" w:hAnsi="宋体" w:eastAsia="宋体" w:cs="宋体"/>
                <w:b/>
                <w:bCs/>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D9D9D9"/>
            <w:vAlign w:val="center"/>
          </w:tcPr>
          <w:p>
            <w:pPr>
              <w:widowControl/>
              <w:spacing w:line="260" w:lineRule="exact"/>
              <w:jc w:val="center"/>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restar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公共基础 任选课程  </w:t>
            </w:r>
            <w:r>
              <w:rPr>
                <w:rFonts w:hint="eastAsia" w:ascii="宋体" w:hAnsi="宋体" w:cs="宋体"/>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门选</w:t>
            </w:r>
            <w:r>
              <w:rPr>
                <w:rFonts w:hint="eastAsia" w:ascii="宋体" w:hAnsi="宋体" w:cs="宋体"/>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门，3、4学期任选一门，修满</w:t>
            </w:r>
            <w:r>
              <w:rPr>
                <w:rFonts w:hint="eastAsia" w:ascii="宋体" w:hAnsi="宋体" w:cs="宋体"/>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个学分</w:t>
            </w:r>
          </w:p>
        </w:tc>
        <w:tc>
          <w:tcPr>
            <w:tcW w:w="467" w:type="pct"/>
            <w:gridSpan w:val="2"/>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1000221</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rPr>
              <w:t>普通话</w:t>
            </w:r>
          </w:p>
        </w:tc>
        <w:tc>
          <w:tcPr>
            <w:tcW w:w="257" w:type="pct"/>
            <w:tcBorders>
              <w:top w:val="nil"/>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rPr>
              <w:t>选修</w:t>
            </w:r>
          </w:p>
        </w:tc>
        <w:tc>
          <w:tcPr>
            <w:tcW w:w="246" w:type="pc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1</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26</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16</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10</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restar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restar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2</w:t>
            </w:r>
          </w:p>
        </w:tc>
        <w:tc>
          <w:tcPr>
            <w:tcW w:w="303" w:type="pct"/>
            <w:vMerge w:val="restar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2</w:t>
            </w:r>
          </w:p>
        </w:tc>
        <w:tc>
          <w:tcPr>
            <w:tcW w:w="303" w:type="pc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12" w:type="pct"/>
            <w:tcBorders>
              <w:top w:val="single" w:color="000000" w:sz="8" w:space="0"/>
              <w:left w:val="nil"/>
              <w:bottom w:val="single" w:color="000000" w:sz="8" w:space="0"/>
              <w:right w:val="single" w:color="000000" w:sz="8" w:space="0"/>
            </w:tcBorders>
            <w:shd w:val="clear" w:color="auto" w:fill="FFFFFF"/>
            <w:vAlign w:val="center"/>
          </w:tcPr>
          <w:p>
            <w:pPr>
              <w:spacing w:line="260" w:lineRule="exact"/>
              <w:ind w:left="30" w:leftChars="0"/>
              <w:jc w:val="center"/>
              <w:rPr>
                <w:rFonts w:hint="eastAsia" w:ascii="宋体" w:hAnsi="宋体" w:eastAsia="宋体" w:cs="宋体"/>
                <w:i w:val="0"/>
                <w:iCs w:val="0"/>
                <w:color w:val="auto"/>
                <w:sz w:val="18"/>
                <w:szCs w:val="18"/>
                <w:u w:val="none"/>
              </w:rPr>
            </w:pPr>
          </w:p>
        </w:tc>
        <w:tc>
          <w:tcPr>
            <w:tcW w:w="302" w:type="pct"/>
            <w:tcBorders>
              <w:top w:val="single" w:color="000000" w:sz="8" w:space="0"/>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1000222</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演讲与口才</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选修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1</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26</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16</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10</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spacing w:line="260" w:lineRule="exact"/>
              <w:ind w:left="30" w:leftChars="0"/>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90"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1000223</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土家织锦</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选修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2</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u w:val="none"/>
                <w:lang w:val="en-US"/>
              </w:rPr>
            </w:pPr>
            <w:r>
              <w:rPr>
                <w:rFonts w:hint="eastAsia" w:ascii="宋体" w:cs="宋体"/>
                <w:color w:val="auto"/>
                <w:kern w:val="0"/>
                <w:sz w:val="18"/>
                <w:szCs w:val="18"/>
                <w:lang w:val="en-US" w:eastAsia="zh-CN"/>
              </w:rPr>
              <w:t>26</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16</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default" w:ascii="宋体" w:hAnsi="宋体" w:eastAsia="宋体" w:cs="宋体"/>
                <w:i w:val="0"/>
                <w:iCs w:val="0"/>
                <w:color w:val="auto"/>
                <w:sz w:val="18"/>
                <w:szCs w:val="18"/>
                <w:u w:val="none"/>
                <w:lang w:val="en-US"/>
              </w:rPr>
            </w:pPr>
            <w:r>
              <w:rPr>
                <w:rFonts w:hint="eastAsia" w:ascii="宋体" w:cs="宋体"/>
                <w:color w:val="auto"/>
                <w:kern w:val="0"/>
                <w:sz w:val="18"/>
                <w:szCs w:val="18"/>
                <w:lang w:val="en-US" w:eastAsia="zh-CN"/>
              </w:rPr>
              <w:t>10</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spacing w:line="260" w:lineRule="exact"/>
              <w:ind w:left="30" w:leftChars="0"/>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462"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1000224</w:t>
            </w:r>
          </w:p>
        </w:tc>
        <w:tc>
          <w:tcPr>
            <w:tcW w:w="387" w:type="pct"/>
            <w:tcBorders>
              <w:top w:val="nil"/>
              <w:left w:val="nil"/>
              <w:bottom w:val="single" w:color="000000" w:sz="8" w:space="0"/>
              <w:right w:val="nil"/>
            </w:tcBorders>
            <w:shd w:val="clear" w:color="auto" w:fill="FFFFFF"/>
            <w:vAlign w:val="center"/>
          </w:tcPr>
          <w:p>
            <w:pPr>
              <w:widowControl/>
              <w:spacing w:line="260" w:lineRule="exact"/>
              <w:jc w:val="center"/>
              <w:rPr>
                <w:rFonts w:hint="eastAsia" w:ascii="宋体" w:hAnsi="宋体" w:eastAsia="宋体" w:cs="宋体"/>
                <w:bCs/>
                <w:color w:val="auto"/>
                <w:kern w:val="1"/>
                <w:sz w:val="18"/>
                <w:szCs w:val="18"/>
                <w:highlight w:val="none"/>
                <w:lang w:val="en-US" w:eastAsia="zh-CN"/>
              </w:rPr>
            </w:pPr>
            <w:r>
              <w:rPr>
                <w:rFonts w:hint="eastAsia" w:ascii="宋体" w:hAnsi="宋体" w:eastAsia="宋体" w:cs="宋体"/>
                <w:bCs/>
                <w:color w:val="auto"/>
                <w:kern w:val="1"/>
                <w:sz w:val="18"/>
                <w:szCs w:val="18"/>
                <w:highlight w:val="none"/>
                <w:lang w:val="en-US" w:eastAsia="zh-CN"/>
              </w:rPr>
              <w:t>苗族蜡染</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选修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2</w:t>
            </w:r>
          </w:p>
        </w:tc>
        <w:tc>
          <w:tcPr>
            <w:tcW w:w="30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default" w:ascii="宋体" w:hAnsi="宋体" w:eastAsia="宋体" w:cs="宋体"/>
                <w:i w:val="0"/>
                <w:iCs w:val="0"/>
                <w:color w:val="auto"/>
                <w:sz w:val="18"/>
                <w:szCs w:val="18"/>
                <w:u w:val="none"/>
                <w:lang w:val="en-US"/>
              </w:rPr>
            </w:pPr>
            <w:r>
              <w:rPr>
                <w:rFonts w:hint="eastAsia" w:ascii="宋体" w:cs="宋体"/>
                <w:color w:val="auto"/>
                <w:kern w:val="0"/>
                <w:sz w:val="18"/>
                <w:szCs w:val="18"/>
                <w:lang w:val="en-US" w:eastAsia="zh-CN"/>
              </w:rPr>
              <w:t>26</w:t>
            </w:r>
          </w:p>
        </w:tc>
        <w:tc>
          <w:tcPr>
            <w:tcW w:w="254"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kern w:val="0"/>
                <w:sz w:val="18"/>
                <w:szCs w:val="18"/>
                <w:lang w:val="en-US" w:eastAsia="zh-CN"/>
              </w:rPr>
              <w:t>16</w:t>
            </w:r>
          </w:p>
        </w:tc>
        <w:tc>
          <w:tcPr>
            <w:tcW w:w="357" w:type="pct"/>
            <w:tcBorders>
              <w:top w:val="nil"/>
              <w:left w:val="nil"/>
              <w:bottom w:val="single" w:color="000000" w:sz="8" w:space="0"/>
              <w:right w:val="single" w:color="000000" w:sz="8" w:space="0"/>
            </w:tcBorders>
            <w:shd w:val="clear" w:color="auto" w:fill="FFFFFF"/>
            <w:vAlign w:val="top"/>
          </w:tcPr>
          <w:p>
            <w:pPr>
              <w:adjustRightInd w:val="0"/>
              <w:snapToGrid w:val="0"/>
              <w:spacing w:line="260" w:lineRule="exact"/>
              <w:jc w:val="center"/>
              <w:rPr>
                <w:rFonts w:hint="default" w:ascii="宋体" w:hAnsi="宋体" w:eastAsia="宋体" w:cs="宋体"/>
                <w:i w:val="0"/>
                <w:iCs w:val="0"/>
                <w:color w:val="auto"/>
                <w:sz w:val="18"/>
                <w:szCs w:val="18"/>
                <w:u w:val="none"/>
                <w:lang w:val="en-US"/>
              </w:rPr>
            </w:pPr>
            <w:r>
              <w:rPr>
                <w:rFonts w:hint="eastAsia" w:ascii="宋体" w:cs="宋体"/>
                <w:color w:val="auto"/>
                <w:kern w:val="0"/>
                <w:sz w:val="18"/>
                <w:szCs w:val="18"/>
                <w:lang w:val="en-US" w:eastAsia="zh-CN"/>
              </w:rPr>
              <w:t>10</w:t>
            </w: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vMerge w:val="continue"/>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spacing w:line="260" w:lineRule="exact"/>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spacing w:line="260" w:lineRule="exact"/>
              <w:ind w:left="30" w:leftChars="0"/>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widowControl/>
              <w:spacing w:line="260" w:lineRule="exact"/>
              <w:jc w:val="center"/>
              <w:rPr>
                <w:rFonts w:hint="eastAsia" w:ascii="宋体" w:hAnsi="宋体" w:eastAsia="宋体" w:cs="宋体"/>
                <w:i w:val="0"/>
                <w:iCs w:val="0"/>
                <w:color w:val="auto"/>
                <w:sz w:val="18"/>
                <w:szCs w:val="18"/>
                <w:u w:val="none"/>
              </w:rPr>
            </w:pPr>
            <w:r>
              <w:rPr>
                <w:rFonts w:hint="eastAsia" w:ascii="宋体" w:cs="宋体"/>
                <w:color w:val="auto"/>
                <w:w w:val="80"/>
                <w:kern w:val="0"/>
                <w:sz w:val="18"/>
                <w:szCs w:val="18"/>
                <w:lang w:val="en-US" w:eastAsia="zh-CN"/>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single" w:color="000000" w:sz="4" w:space="0"/>
              <w:left w:val="single" w:color="000000" w:sz="4" w:space="0"/>
              <w:bottom w:val="nil"/>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小计</w:t>
            </w:r>
          </w:p>
        </w:tc>
        <w:tc>
          <w:tcPr>
            <w:tcW w:w="246"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b/>
                <w:bCs/>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52</w:t>
            </w:r>
          </w:p>
        </w:tc>
        <w:tc>
          <w:tcPr>
            <w:tcW w:w="254"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32</w:t>
            </w:r>
          </w:p>
        </w:tc>
        <w:tc>
          <w:tcPr>
            <w:tcW w:w="357"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20</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422" w:type="pct"/>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合计</w:t>
            </w:r>
          </w:p>
        </w:tc>
        <w:tc>
          <w:tcPr>
            <w:tcW w:w="246" w:type="pct"/>
            <w:tcBorders>
              <w:top w:val="nil"/>
              <w:left w:val="nil"/>
              <w:bottom w:val="nil"/>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41.5</w:t>
            </w:r>
          </w:p>
        </w:tc>
        <w:tc>
          <w:tcPr>
            <w:tcW w:w="304" w:type="pct"/>
            <w:tcBorders>
              <w:top w:val="nil"/>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818</w:t>
            </w:r>
          </w:p>
        </w:tc>
        <w:tc>
          <w:tcPr>
            <w:tcW w:w="254" w:type="pct"/>
            <w:tcBorders>
              <w:top w:val="nil"/>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480</w:t>
            </w:r>
          </w:p>
        </w:tc>
        <w:tc>
          <w:tcPr>
            <w:tcW w:w="357" w:type="pct"/>
            <w:tcBorders>
              <w:top w:val="nil"/>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338</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14</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21</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7</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8</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b/>
                <w:bCs/>
                <w:i w:val="0"/>
                <w:iCs w:val="0"/>
                <w:color w:val="auto"/>
                <w:kern w:val="0"/>
                <w:sz w:val="18"/>
                <w:szCs w:val="18"/>
                <w:u w:val="none"/>
                <w:lang w:val="en-US" w:eastAsia="zh-CN" w:bidi="ar"/>
              </w:rPr>
              <w:t>3</w:t>
            </w:r>
          </w:p>
        </w:tc>
        <w:tc>
          <w:tcPr>
            <w:tcW w:w="312"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2" w:type="pct"/>
            <w:tcBorders>
              <w:top w:val="nil"/>
              <w:left w:val="nil"/>
              <w:bottom w:val="single" w:color="000000" w:sz="8" w:space="0"/>
              <w:right w:val="single" w:color="000000" w:sz="8" w:space="0"/>
            </w:tcBorders>
            <w:shd w:val="clear" w:color="auto" w:fill="D9D9D9"/>
            <w:vAlign w:val="top"/>
          </w:tcPr>
          <w:p>
            <w:pPr>
              <w:jc w:val="left"/>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318" w:hRule="atLeast"/>
        </w:trPr>
        <w:tc>
          <w:tcPr>
            <w:tcW w:w="286" w:type="pct"/>
            <w:vMerge w:val="restart"/>
            <w:tcBorders>
              <w:top w:val="nil"/>
              <w:left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专业课程</w:t>
            </w:r>
          </w:p>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p>
        </w:tc>
        <w:tc>
          <w:tcPr>
            <w:tcW w:w="310" w:type="pct"/>
            <w:vMerge w:val="restar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专业基础课程</w:t>
            </w: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2523144</w:t>
            </w:r>
          </w:p>
        </w:tc>
        <w:tc>
          <w:tcPr>
            <w:tcW w:w="387"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基础英语</w:t>
            </w:r>
          </w:p>
        </w:tc>
        <w:tc>
          <w:tcPr>
            <w:tcW w:w="257"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132</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92</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40</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2523006</w:t>
            </w:r>
          </w:p>
        </w:tc>
        <w:tc>
          <w:tcPr>
            <w:tcW w:w="387"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英语语音</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2523010</w:t>
            </w:r>
          </w:p>
        </w:tc>
        <w:tc>
          <w:tcPr>
            <w:tcW w:w="387"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英语语法</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66</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1</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1</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2523154</w:t>
            </w:r>
          </w:p>
        </w:tc>
        <w:tc>
          <w:tcPr>
            <w:tcW w:w="387"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英语阅读</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36</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8</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2523147</w:t>
            </w:r>
          </w:p>
        </w:tc>
        <w:tc>
          <w:tcPr>
            <w:tcW w:w="387"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英语</w:t>
            </w:r>
            <w:r>
              <w:rPr>
                <w:rFonts w:hint="eastAsia" w:ascii="宋体" w:hAnsi="宋体" w:cs="宋体"/>
                <w:i w:val="0"/>
                <w:iCs w:val="0"/>
                <w:color w:val="auto"/>
                <w:kern w:val="0"/>
                <w:sz w:val="18"/>
                <w:szCs w:val="18"/>
                <w:u w:val="none"/>
                <w:lang w:val="en-US" w:eastAsia="zh-CN" w:bidi="ar"/>
              </w:rPr>
              <w:t>视听说</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sz w:val="18"/>
                <w:szCs w:val="18"/>
                <w:u w:val="none"/>
                <w:lang w:val="en-US" w:eastAsia="zh-CN"/>
              </w:rPr>
            </w:pPr>
            <w:r>
              <w:rPr>
                <w:rFonts w:hint="eastAsia" w:ascii="宋体" w:hAnsi="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66</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26</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40</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2523028</w:t>
            </w:r>
          </w:p>
        </w:tc>
        <w:tc>
          <w:tcPr>
            <w:tcW w:w="387"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教师书写能力</w:t>
            </w:r>
          </w:p>
        </w:tc>
        <w:tc>
          <w:tcPr>
            <w:tcW w:w="25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30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w:t>
            </w:r>
            <w:r>
              <w:rPr>
                <w:rFonts w:hint="eastAsia" w:ascii="宋体" w:hAnsi="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小计</w:t>
            </w:r>
          </w:p>
        </w:tc>
        <w:tc>
          <w:tcPr>
            <w:tcW w:w="246" w:type="pct"/>
            <w:tcBorders>
              <w:top w:val="nil"/>
              <w:left w:val="nil"/>
              <w:bottom w:val="nil"/>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22</w:t>
            </w:r>
          </w:p>
        </w:tc>
        <w:tc>
          <w:tcPr>
            <w:tcW w:w="304"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390</w:t>
            </w:r>
          </w:p>
        </w:tc>
        <w:tc>
          <w:tcPr>
            <w:tcW w:w="254"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232</w:t>
            </w:r>
          </w:p>
        </w:tc>
        <w:tc>
          <w:tcPr>
            <w:tcW w:w="357"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158</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1</w:t>
            </w:r>
            <w:r>
              <w:rPr>
                <w:rFonts w:hint="eastAsia" w:ascii="宋体" w:hAnsi="宋体" w:cs="宋体"/>
                <w:b/>
                <w:bCs/>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7</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3</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0</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0</w:t>
            </w:r>
          </w:p>
        </w:tc>
        <w:tc>
          <w:tcPr>
            <w:tcW w:w="312"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2" w:type="pct"/>
            <w:tcBorders>
              <w:top w:val="nil"/>
              <w:left w:val="nil"/>
              <w:bottom w:val="single" w:color="000000" w:sz="8" w:space="0"/>
              <w:right w:val="single" w:color="000000" w:sz="8" w:space="0"/>
            </w:tcBorders>
            <w:shd w:val="clear" w:color="auto" w:fill="D9D9D9"/>
            <w:vAlign w:val="top"/>
          </w:tcPr>
          <w:p>
            <w:pPr>
              <w:jc w:val="left"/>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restar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专业核心课程</w:t>
            </w: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2523001</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综合英语</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1</w:t>
            </w:r>
            <w:r>
              <w:rPr>
                <w:rFonts w:hint="eastAsia" w:ascii="宋体" w:hAnsi="宋体" w:cs="宋体"/>
                <w:i w:val="0"/>
                <w:iCs w:val="0"/>
                <w:color w:val="auto"/>
                <w:kern w:val="0"/>
                <w:sz w:val="18"/>
                <w:szCs w:val="18"/>
                <w:u w:val="none"/>
                <w:lang w:val="en-US" w:eastAsia="zh-CN" w:bidi="ar"/>
              </w:rPr>
              <w:t>96</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140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56</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4</w:t>
            </w: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2523155</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英语写作</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r>
              <w:rPr>
                <w:rFonts w:hint="eastAsia" w:ascii="宋体" w:hAnsi="宋体" w:cs="宋体"/>
                <w:i w:val="0"/>
                <w:iCs w:val="0"/>
                <w:color w:val="auto"/>
                <w:kern w:val="0"/>
                <w:sz w:val="18"/>
                <w:szCs w:val="18"/>
                <w:u w:val="none"/>
                <w:lang w:val="en-US" w:eastAsia="zh-CN" w:bidi="ar"/>
              </w:rPr>
              <w:t>2</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考试</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2523157</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英汉互译</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72</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r>
              <w:rPr>
                <w:rFonts w:hint="eastAsia" w:ascii="宋体" w:hAnsi="宋体" w:cs="宋体"/>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r>
      <w:tr>
        <w:tblPrEx>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2523158</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教育心理学</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2523017</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英语教学法</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r>
              <w:rPr>
                <w:rFonts w:hint="eastAsia" w:ascii="宋体" w:hAnsi="宋体" w:cs="宋体"/>
                <w:i w:val="0"/>
                <w:iCs w:val="0"/>
                <w:color w:val="auto"/>
                <w:kern w:val="0"/>
                <w:sz w:val="18"/>
                <w:szCs w:val="18"/>
                <w:u w:val="none"/>
                <w:lang w:val="en-US" w:eastAsia="zh-CN" w:bidi="ar"/>
              </w:rPr>
              <w:t>6</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480"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2523020</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教育教学理论与实践</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r>
      <w:tr>
        <w:tblPrEx>
          <w:tblCellMar>
            <w:top w:w="0" w:type="dxa"/>
            <w:left w:w="108" w:type="dxa"/>
            <w:bottom w:w="0" w:type="dxa"/>
            <w:right w:w="108" w:type="dxa"/>
          </w:tblCellMar>
        </w:tblPrEx>
        <w:trPr>
          <w:trHeight w:val="462"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2513014</w:t>
            </w:r>
          </w:p>
        </w:tc>
        <w:tc>
          <w:tcPr>
            <w:tcW w:w="38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教师职业素养</w:t>
            </w:r>
          </w:p>
        </w:tc>
        <w:tc>
          <w:tcPr>
            <w:tcW w:w="2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考试</w:t>
            </w:r>
          </w:p>
        </w:tc>
      </w:tr>
      <w:tr>
        <w:tblPrEx>
          <w:shd w:val="clear" w:color="auto" w:fill="auto"/>
          <w:tblCellMar>
            <w:top w:w="0" w:type="dxa"/>
            <w:left w:w="108" w:type="dxa"/>
            <w:bottom w:w="0" w:type="dxa"/>
            <w:right w:w="108" w:type="dxa"/>
          </w:tblCellMar>
        </w:tblPrEx>
        <w:trPr>
          <w:trHeight w:val="500"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2523161</w:t>
            </w:r>
          </w:p>
        </w:tc>
        <w:tc>
          <w:tcPr>
            <w:tcW w:w="387" w:type="pct"/>
            <w:tcBorders>
              <w:top w:val="nil"/>
              <w:left w:val="nil"/>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英语国家文化概况</w:t>
            </w:r>
          </w:p>
        </w:tc>
        <w:tc>
          <w:tcPr>
            <w:tcW w:w="257" w:type="pct"/>
            <w:tcBorders>
              <w:top w:val="nil"/>
              <w:left w:val="nil"/>
              <w:bottom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必修</w:t>
            </w:r>
          </w:p>
        </w:tc>
        <w:tc>
          <w:tcPr>
            <w:tcW w:w="246" w:type="pct"/>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26</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14</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12</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single" w:color="000000" w:sz="4" w:space="0"/>
              <w:left w:val="single" w:color="000000" w:sz="4" w:space="0"/>
              <w:bottom w:val="single" w:color="000000" w:sz="4" w:space="0"/>
              <w:right w:val="single" w:color="auto"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小计</w:t>
            </w:r>
          </w:p>
        </w:tc>
        <w:tc>
          <w:tcPr>
            <w:tcW w:w="246" w:type="pct"/>
            <w:tcBorders>
              <w:top w:val="single" w:color="auto" w:sz="4" w:space="0"/>
              <w:left w:val="single" w:color="auto" w:sz="4" w:space="0"/>
              <w:bottom w:val="single" w:color="auto" w:sz="4" w:space="0"/>
              <w:right w:val="single" w:color="auto" w:sz="4"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35</w:t>
            </w:r>
          </w:p>
        </w:tc>
        <w:tc>
          <w:tcPr>
            <w:tcW w:w="304" w:type="pct"/>
            <w:tcBorders>
              <w:top w:val="nil"/>
              <w:left w:val="single" w:color="auto" w:sz="4" w:space="0"/>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592</w:t>
            </w:r>
          </w:p>
        </w:tc>
        <w:tc>
          <w:tcPr>
            <w:tcW w:w="254"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370</w:t>
            </w:r>
          </w:p>
        </w:tc>
        <w:tc>
          <w:tcPr>
            <w:tcW w:w="357"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2</w:t>
            </w:r>
            <w:r>
              <w:rPr>
                <w:rFonts w:hint="eastAsia" w:ascii="宋体" w:hAnsi="宋体" w:cs="宋体"/>
                <w:b/>
                <w:bCs/>
                <w:i w:val="0"/>
                <w:iCs w:val="0"/>
                <w:color w:val="auto"/>
                <w:kern w:val="0"/>
                <w:sz w:val="18"/>
                <w:szCs w:val="18"/>
                <w:u w:val="none"/>
                <w:lang w:val="en-US" w:eastAsia="zh-CN" w:bidi="ar"/>
              </w:rPr>
              <w:t>22</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0</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b/>
                <w:bCs/>
                <w:i w:val="0"/>
                <w:iCs w:val="0"/>
                <w:color w:val="auto"/>
                <w:kern w:val="0"/>
                <w:sz w:val="18"/>
                <w:szCs w:val="18"/>
                <w:u w:val="none"/>
                <w:lang w:val="en-US" w:eastAsia="zh-CN" w:bidi="ar"/>
              </w:rPr>
              <w:t>0</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1</w:t>
            </w:r>
            <w:r>
              <w:rPr>
                <w:rFonts w:hint="eastAsia" w:ascii="宋体" w:hAnsi="宋体" w:cs="宋体"/>
                <w:b/>
                <w:bCs/>
                <w:i w:val="0"/>
                <w:iCs w:val="0"/>
                <w:color w:val="auto"/>
                <w:kern w:val="0"/>
                <w:sz w:val="18"/>
                <w:szCs w:val="18"/>
                <w:u w:val="none"/>
                <w:lang w:val="en-US" w:eastAsia="zh-CN" w:bidi="ar"/>
              </w:rPr>
              <w:t>2</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1</w:t>
            </w:r>
            <w:r>
              <w:rPr>
                <w:rFonts w:hint="eastAsia" w:ascii="宋体" w:hAnsi="宋体" w:cs="宋体"/>
                <w:b/>
                <w:bCs/>
                <w:i w:val="0"/>
                <w:iCs w:val="0"/>
                <w:color w:val="auto"/>
                <w:kern w:val="0"/>
                <w:sz w:val="18"/>
                <w:szCs w:val="18"/>
                <w:u w:val="none"/>
                <w:lang w:val="en-US" w:eastAsia="zh-CN" w:bidi="ar"/>
              </w:rPr>
              <w:t>4</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10</w:t>
            </w:r>
          </w:p>
        </w:tc>
        <w:tc>
          <w:tcPr>
            <w:tcW w:w="312"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2" w:type="pct"/>
            <w:tcBorders>
              <w:top w:val="nil"/>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restart"/>
            <w:tcBorders>
              <w:top w:val="nil"/>
              <w:left w:val="nil"/>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专业拓展</w:t>
            </w:r>
            <w:r>
              <w:rPr>
                <w:rFonts w:hint="eastAsia" w:ascii="宋体" w:hAnsi="宋体" w:cs="宋体"/>
                <w:i w:val="0"/>
                <w:iCs w:val="0"/>
                <w:color w:val="auto"/>
                <w:kern w:val="0"/>
                <w:sz w:val="18"/>
                <w:szCs w:val="18"/>
                <w:u w:val="none"/>
                <w:lang w:val="en-US" w:eastAsia="zh-CN" w:bidi="ar"/>
              </w:rPr>
              <w:t>限选</w:t>
            </w:r>
            <w:r>
              <w:rPr>
                <w:rFonts w:hint="eastAsia" w:ascii="宋体" w:hAnsi="宋体" w:eastAsia="宋体" w:cs="宋体"/>
                <w:i w:val="0"/>
                <w:iCs w:val="0"/>
                <w:color w:val="auto"/>
                <w:kern w:val="0"/>
                <w:sz w:val="18"/>
                <w:szCs w:val="18"/>
                <w:u w:val="none"/>
                <w:lang w:val="en-US" w:eastAsia="zh-CN" w:bidi="ar"/>
              </w:rPr>
              <w:t>课程</w:t>
            </w: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2523030</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第二外语（日语）</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限选</w:t>
            </w:r>
          </w:p>
        </w:tc>
        <w:tc>
          <w:tcPr>
            <w:tcW w:w="246" w:type="pct"/>
            <w:tcBorders>
              <w:top w:val="single" w:color="auto" w:sz="4"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72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52</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4</w:t>
            </w: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12" w:type="pct"/>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2523160</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现代教育技术</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限选</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26</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8</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r>
              <w:rPr>
                <w:rFonts w:hint="eastAsia" w:ascii="宋体" w:hAnsi="宋体" w:cs="宋体"/>
                <w:i w:val="0"/>
                <w:iCs w:val="0"/>
                <w:color w:val="auto"/>
                <w:kern w:val="0"/>
                <w:sz w:val="18"/>
                <w:szCs w:val="18"/>
                <w:u w:val="none"/>
                <w:lang w:val="en-US" w:eastAsia="zh-CN" w:bidi="ar"/>
              </w:rPr>
              <w:t>8</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2513034</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简笔画</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限选</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26</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8</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r>
              <w:rPr>
                <w:rFonts w:hint="eastAsia" w:ascii="宋体" w:hAnsi="宋体" w:cs="宋体"/>
                <w:i w:val="0"/>
                <w:iCs w:val="0"/>
                <w:color w:val="auto"/>
                <w:kern w:val="0"/>
                <w:sz w:val="18"/>
                <w:szCs w:val="18"/>
                <w:u w:val="none"/>
                <w:lang w:val="en-US" w:eastAsia="zh-CN" w:bidi="ar"/>
              </w:rPr>
              <w:t>8</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cs="宋体"/>
                <w:b/>
                <w:bCs/>
                <w:i w:val="0"/>
                <w:iCs w:val="0"/>
                <w:color w:val="auto"/>
                <w:kern w:val="0"/>
                <w:sz w:val="18"/>
                <w:szCs w:val="18"/>
                <w:highlight w:val="none"/>
                <w:u w:val="none"/>
                <w:shd w:val="clear" w:color="FFFFFF" w:fill="D9D9D9"/>
                <w:lang w:val="en-US" w:eastAsia="zh-CN" w:bidi="ar"/>
              </w:rPr>
            </w:pPr>
            <w:r>
              <w:rPr>
                <w:rFonts w:hint="eastAsia" w:ascii="宋体" w:hAnsi="宋体" w:eastAsia="宋体" w:cs="宋体"/>
                <w:b/>
                <w:bCs/>
                <w:i w:val="0"/>
                <w:iCs w:val="0"/>
                <w:color w:val="auto"/>
                <w:kern w:val="0"/>
                <w:sz w:val="18"/>
                <w:szCs w:val="18"/>
                <w:highlight w:val="none"/>
                <w:u w:val="none"/>
                <w:shd w:val="clear" w:color="FFFFFF" w:fill="D9D9D9"/>
                <w:lang w:val="en-US" w:eastAsia="zh-CN" w:bidi="ar"/>
              </w:rPr>
              <w:t>小计</w:t>
            </w:r>
          </w:p>
        </w:tc>
        <w:tc>
          <w:tcPr>
            <w:tcW w:w="246"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shd w:val="clear" w:color="FFFFFF" w:fill="D9D9D9"/>
                <w:lang w:val="en-US" w:eastAsia="zh-CN" w:bidi="ar"/>
              </w:rPr>
            </w:pPr>
            <w:r>
              <w:rPr>
                <w:rFonts w:hint="eastAsia" w:ascii="宋体" w:hAnsi="宋体" w:cs="宋体"/>
                <w:b/>
                <w:bCs/>
                <w:i w:val="0"/>
                <w:iCs w:val="0"/>
                <w:color w:val="auto"/>
                <w:kern w:val="0"/>
                <w:sz w:val="18"/>
                <w:szCs w:val="18"/>
                <w:highlight w:val="none"/>
                <w:u w:val="none"/>
                <w:shd w:val="clear" w:color="FFFFFF" w:fill="D9D9D9"/>
                <w:lang w:val="en-US" w:eastAsia="zh-CN" w:bidi="ar"/>
              </w:rPr>
              <w:t>8</w:t>
            </w:r>
          </w:p>
        </w:tc>
        <w:tc>
          <w:tcPr>
            <w:tcW w:w="304"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highlight w:val="none"/>
                <w:u w:val="none"/>
                <w:shd w:val="clear" w:color="FFFFFF" w:fill="D9D9D9"/>
                <w:lang w:val="en-US" w:eastAsia="zh-CN" w:bidi="ar"/>
              </w:rPr>
            </w:pPr>
            <w:r>
              <w:rPr>
                <w:rFonts w:hint="eastAsia" w:ascii="宋体" w:hAnsi="宋体" w:cs="宋体"/>
                <w:b/>
                <w:bCs/>
                <w:i w:val="0"/>
                <w:iCs w:val="0"/>
                <w:color w:val="auto"/>
                <w:sz w:val="18"/>
                <w:szCs w:val="18"/>
                <w:highlight w:val="none"/>
                <w:u w:val="none"/>
                <w:shd w:val="clear" w:color="FFFFFF" w:fill="D9D9D9"/>
                <w:lang w:val="en-US" w:eastAsia="zh-CN"/>
              </w:rPr>
              <w:t>124</w:t>
            </w:r>
          </w:p>
        </w:tc>
        <w:tc>
          <w:tcPr>
            <w:tcW w:w="254"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highlight w:val="none"/>
                <w:u w:val="none"/>
                <w:shd w:val="clear" w:color="FFFFFF" w:fill="D9D9D9"/>
                <w:lang w:val="en-US" w:eastAsia="zh-CN" w:bidi="ar"/>
              </w:rPr>
            </w:pPr>
            <w:r>
              <w:rPr>
                <w:rFonts w:hint="eastAsia" w:ascii="宋体" w:hAnsi="宋体" w:cs="宋体"/>
                <w:b/>
                <w:bCs/>
                <w:i w:val="0"/>
                <w:iCs w:val="0"/>
                <w:color w:val="auto"/>
                <w:sz w:val="18"/>
                <w:szCs w:val="18"/>
                <w:highlight w:val="none"/>
                <w:u w:val="none"/>
                <w:shd w:val="clear" w:color="FFFFFF" w:fill="D9D9D9"/>
                <w:lang w:val="en-US" w:eastAsia="zh-CN"/>
              </w:rPr>
              <w:t>68</w:t>
            </w:r>
          </w:p>
        </w:tc>
        <w:tc>
          <w:tcPr>
            <w:tcW w:w="357"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highlight w:val="none"/>
                <w:u w:val="none"/>
                <w:shd w:val="clear" w:color="FFFFFF" w:fill="D9D9D9"/>
                <w:lang w:val="en-US" w:eastAsia="zh-CN" w:bidi="ar"/>
              </w:rPr>
            </w:pPr>
            <w:r>
              <w:rPr>
                <w:rFonts w:hint="eastAsia" w:ascii="宋体" w:hAnsi="宋体" w:cs="宋体"/>
                <w:b/>
                <w:bCs/>
                <w:i w:val="0"/>
                <w:iCs w:val="0"/>
                <w:color w:val="auto"/>
                <w:kern w:val="0"/>
                <w:sz w:val="18"/>
                <w:szCs w:val="18"/>
                <w:highlight w:val="none"/>
                <w:u w:val="none"/>
                <w:shd w:val="clear" w:color="FFFFFF" w:fill="D9D9D9"/>
                <w:lang w:val="en-US" w:eastAsia="zh-CN" w:bidi="ar"/>
              </w:rPr>
              <w:t>56</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shd w:val="clear" w:color="FFFFFF" w:fill="D9D9D9"/>
              </w:rPr>
            </w:pPr>
            <w:r>
              <w:rPr>
                <w:rFonts w:hint="eastAsia" w:ascii="宋体" w:hAnsi="宋体" w:cs="宋体"/>
                <w:b/>
                <w:bCs/>
                <w:i w:val="0"/>
                <w:iCs w:val="0"/>
                <w:color w:val="auto"/>
                <w:sz w:val="18"/>
                <w:szCs w:val="18"/>
                <w:highlight w:val="none"/>
                <w:u w:val="none"/>
                <w:shd w:val="clear" w:color="FFFFFF" w:fill="D9D9D9"/>
                <w:lang w:val="en-US" w:eastAsia="zh-CN"/>
              </w:rPr>
              <w:t>0</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shd w:val="clear" w:color="FFFFFF" w:fill="D9D9D9"/>
              </w:rPr>
            </w:pPr>
            <w:r>
              <w:rPr>
                <w:rFonts w:hint="eastAsia" w:ascii="宋体" w:hAnsi="宋体" w:cs="宋体"/>
                <w:b/>
                <w:bCs/>
                <w:i w:val="0"/>
                <w:iCs w:val="0"/>
                <w:color w:val="auto"/>
                <w:kern w:val="0"/>
                <w:sz w:val="18"/>
                <w:szCs w:val="18"/>
                <w:highlight w:val="none"/>
                <w:u w:val="none"/>
                <w:shd w:val="clear" w:color="FFFFFF" w:fill="D9D9D9"/>
                <w:lang w:val="en-US" w:eastAsia="zh-CN" w:bidi="ar"/>
              </w:rPr>
              <w:t>0</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shd w:val="clear" w:color="FFFFFF" w:fill="D9D9D9"/>
              </w:rPr>
            </w:pPr>
            <w:r>
              <w:rPr>
                <w:rFonts w:hint="eastAsia" w:ascii="宋体" w:hAnsi="宋体" w:cs="宋体"/>
                <w:b/>
                <w:bCs/>
                <w:i w:val="0"/>
                <w:iCs w:val="0"/>
                <w:color w:val="auto"/>
                <w:kern w:val="0"/>
                <w:sz w:val="18"/>
                <w:szCs w:val="18"/>
                <w:highlight w:val="none"/>
                <w:u w:val="none"/>
                <w:shd w:val="clear" w:color="FFFFFF" w:fill="D9D9D9"/>
                <w:lang w:val="en-US" w:eastAsia="zh-CN" w:bidi="ar"/>
              </w:rPr>
              <w:t>4</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shd w:val="clear" w:color="FFFFFF" w:fill="D9D9D9"/>
              </w:rPr>
            </w:pPr>
            <w:r>
              <w:rPr>
                <w:rFonts w:hint="eastAsia" w:ascii="宋体" w:hAnsi="宋体" w:cs="宋体"/>
                <w:b/>
                <w:bCs/>
                <w:i w:val="0"/>
                <w:iCs w:val="0"/>
                <w:color w:val="auto"/>
                <w:kern w:val="0"/>
                <w:sz w:val="18"/>
                <w:szCs w:val="18"/>
                <w:highlight w:val="none"/>
                <w:u w:val="none"/>
                <w:shd w:val="clear" w:color="FFFFFF" w:fill="D9D9D9"/>
                <w:lang w:val="en-US" w:eastAsia="zh-CN" w:bidi="ar"/>
              </w:rPr>
              <w:t>0</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highlight w:val="none"/>
                <w:u w:val="none"/>
                <w:shd w:val="clear" w:color="FFFFFF" w:fill="D9D9D9"/>
                <w:lang w:val="en-US" w:eastAsia="zh-CN" w:bidi="ar"/>
              </w:rPr>
            </w:pPr>
            <w:r>
              <w:rPr>
                <w:rFonts w:hint="eastAsia" w:ascii="宋体" w:hAnsi="宋体" w:cs="宋体"/>
                <w:b/>
                <w:bCs/>
                <w:i w:val="0"/>
                <w:iCs w:val="0"/>
                <w:color w:val="auto"/>
                <w:kern w:val="0"/>
                <w:sz w:val="18"/>
                <w:szCs w:val="18"/>
                <w:highlight w:val="none"/>
                <w:u w:val="none"/>
                <w:shd w:val="clear" w:color="FFFFFF" w:fill="D9D9D9"/>
                <w:lang w:val="en-US" w:eastAsia="zh-CN" w:bidi="ar"/>
              </w:rPr>
              <w:t>4</w:t>
            </w:r>
          </w:p>
        </w:tc>
        <w:tc>
          <w:tcPr>
            <w:tcW w:w="312"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shd w:val="clear" w:color="FFFFFF" w:fill="D9D9D9"/>
              </w:rPr>
            </w:pPr>
            <w:r>
              <w:rPr>
                <w:rFonts w:hint="eastAsia" w:ascii="宋体" w:hAnsi="宋体" w:eastAsia="宋体" w:cs="宋体"/>
                <w:b/>
                <w:bCs/>
                <w:i w:val="0"/>
                <w:iCs w:val="0"/>
                <w:color w:val="auto"/>
                <w:kern w:val="0"/>
                <w:sz w:val="18"/>
                <w:szCs w:val="18"/>
                <w:highlight w:val="none"/>
                <w:u w:val="none"/>
                <w:shd w:val="clear" w:color="FFFFFF" w:fill="D9D9D9"/>
                <w:lang w:val="en-US" w:eastAsia="zh-CN" w:bidi="ar"/>
              </w:rPr>
              <w:t>0</w:t>
            </w:r>
          </w:p>
        </w:tc>
        <w:tc>
          <w:tcPr>
            <w:tcW w:w="302" w:type="pct"/>
            <w:tcBorders>
              <w:top w:val="nil"/>
              <w:left w:val="nil"/>
              <w:bottom w:val="single" w:color="000000" w:sz="8" w:space="0"/>
              <w:right w:val="single" w:color="000000" w:sz="8" w:space="0"/>
            </w:tcBorders>
            <w:shd w:val="clear" w:color="auto" w:fill="D7D7D7" w:themeFill="background1" w:themeFillShade="D8"/>
            <w:vAlign w:val="center"/>
          </w:tcPr>
          <w:p>
            <w:pPr>
              <w:jc w:val="center"/>
              <w:rPr>
                <w:rFonts w:hint="eastAsia" w:ascii="宋体" w:hAnsi="宋体" w:eastAsia="宋体" w:cs="宋体"/>
                <w:b/>
                <w:bCs/>
                <w:i w:val="0"/>
                <w:iCs w:val="0"/>
                <w:color w:val="auto"/>
                <w:kern w:val="0"/>
                <w:sz w:val="18"/>
                <w:szCs w:val="18"/>
                <w:highlight w:val="none"/>
                <w:u w:val="none"/>
                <w:shd w:val="clear" w:color="FFFFFF" w:fill="D9D9D9"/>
                <w:lang w:val="en-US" w:eastAsia="zh-CN" w:bidi="ar"/>
              </w:rPr>
            </w:pP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restart"/>
            <w:tcBorders>
              <w:top w:val="nil"/>
              <w:left w:val="nil"/>
              <w:right w:val="single" w:color="000000" w:sz="8" w:space="0"/>
            </w:tcBorders>
            <w:shd w:val="clear" w:color="auto"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专业拓展</w:t>
            </w:r>
            <w:r>
              <w:rPr>
                <w:rFonts w:hint="eastAsia" w:ascii="宋体" w:hAnsi="宋体" w:cs="宋体"/>
                <w:i w:val="0"/>
                <w:iCs w:val="0"/>
                <w:color w:val="auto"/>
                <w:kern w:val="0"/>
                <w:sz w:val="18"/>
                <w:szCs w:val="18"/>
                <w:u w:val="none"/>
                <w:lang w:val="en-US" w:eastAsia="zh-CN" w:bidi="ar"/>
              </w:rPr>
              <w:t>任选</w:t>
            </w:r>
            <w:r>
              <w:rPr>
                <w:rFonts w:hint="eastAsia" w:ascii="宋体" w:hAnsi="宋体" w:eastAsia="宋体" w:cs="宋体"/>
                <w:i w:val="0"/>
                <w:iCs w:val="0"/>
                <w:color w:val="auto"/>
                <w:kern w:val="0"/>
                <w:sz w:val="18"/>
                <w:szCs w:val="18"/>
                <w:u w:val="none"/>
                <w:lang w:val="en-US" w:eastAsia="zh-CN" w:bidi="ar"/>
              </w:rPr>
              <w:t>课程7门选4门</w:t>
            </w:r>
            <w:r>
              <w:rPr>
                <w:rFonts w:hint="eastAsia" w:ascii="宋体" w:hAnsi="宋体" w:cs="宋体"/>
                <w:i w:val="0"/>
                <w:iCs w:val="0"/>
                <w:color w:val="auto"/>
                <w:kern w:val="0"/>
                <w:sz w:val="18"/>
                <w:szCs w:val="18"/>
                <w:u w:val="none"/>
                <w:lang w:val="en-US" w:eastAsia="zh-CN" w:bidi="ar"/>
              </w:rPr>
              <w:t>，4、5学期任选4门，修满12学分</w:t>
            </w: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2543008</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手工制作</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26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vMerge w:val="restart"/>
            <w:tcBorders>
              <w:top w:val="nil"/>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eastAsia="zh-CN"/>
              </w:rPr>
            </w:pPr>
          </w:p>
        </w:tc>
        <w:tc>
          <w:tcPr>
            <w:tcW w:w="303" w:type="pct"/>
            <w:vMerge w:val="restart"/>
            <w:tcBorders>
              <w:top w:val="nil"/>
              <w:left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2</w:t>
            </w: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2513022</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舞蹈</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2513202</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sz w:val="18"/>
                <w:szCs w:val="18"/>
                <w:u w:val="none"/>
              </w:rPr>
              <w:t>英语课程标准与教科书研究</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r>
              <w:rPr>
                <w:rFonts w:hint="eastAsia" w:ascii="宋体" w:hAnsi="宋体" w:cs="宋体"/>
                <w:i w:val="0"/>
                <w:iCs w:val="0"/>
                <w:color w:val="auto"/>
                <w:kern w:val="0"/>
                <w:sz w:val="18"/>
                <w:szCs w:val="18"/>
                <w:u w:val="none"/>
                <w:lang w:val="en-US" w:eastAsia="zh-CN" w:bidi="ar"/>
              </w:rPr>
              <w:t>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2523200</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音乐</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2513086</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英语课程与教学论</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r>
              <w:rPr>
                <w:rFonts w:hint="eastAsia" w:ascii="宋体" w:hAnsi="宋体" w:cs="宋体"/>
                <w:i w:val="0"/>
                <w:iCs w:val="0"/>
                <w:color w:val="auto"/>
                <w:kern w:val="0"/>
                <w:sz w:val="18"/>
                <w:szCs w:val="18"/>
                <w:u w:val="none"/>
                <w:lang w:val="en-US" w:eastAsia="zh-CN" w:bidi="ar"/>
              </w:rPr>
              <w:t>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12" w:type="pct"/>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nil"/>
              <w:left w:val="nil"/>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2513201</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语言与文化</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12" w:type="pct"/>
            <w:tcBorders>
              <w:top w:val="nil"/>
              <w:left w:val="nil"/>
              <w:bottom w:val="single" w:color="000000" w:sz="8" w:space="0"/>
              <w:right w:val="single" w:color="auto"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18" w:hRule="atLeast"/>
        </w:trPr>
        <w:tc>
          <w:tcPr>
            <w:tcW w:w="286" w:type="pct"/>
            <w:vMerge w:val="continue"/>
            <w:tcBorders>
              <w:left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10" w:type="pct"/>
            <w:vMerge w:val="continue"/>
            <w:tcBorders>
              <w:left w:val="nil"/>
              <w:right w:val="single" w:color="000000" w:sz="8" w:space="0"/>
            </w:tcBorders>
            <w:shd w:val="clear" w:color="auto" w:fill="FFFFFF"/>
            <w:vAlign w:val="center"/>
          </w:tcPr>
          <w:p>
            <w:pPr>
              <w:jc w:val="left"/>
              <w:rPr>
                <w:rFonts w:hint="eastAsia" w:ascii="宋体" w:hAnsi="宋体" w:eastAsia="宋体" w:cs="宋体"/>
                <w:i w:val="0"/>
                <w:iCs w:val="0"/>
                <w:color w:val="auto"/>
                <w:sz w:val="18"/>
                <w:szCs w:val="18"/>
                <w:u w:val="none"/>
              </w:rPr>
            </w:pPr>
          </w:p>
        </w:tc>
        <w:tc>
          <w:tcPr>
            <w:tcW w:w="467" w:type="pct"/>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2513200</w:t>
            </w:r>
          </w:p>
        </w:tc>
        <w:tc>
          <w:tcPr>
            <w:tcW w:w="38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小学英语教学设计</w:t>
            </w:r>
          </w:p>
        </w:tc>
        <w:tc>
          <w:tcPr>
            <w:tcW w:w="2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选修</w:t>
            </w:r>
          </w:p>
        </w:tc>
        <w:tc>
          <w:tcPr>
            <w:tcW w:w="246"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30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62</w:t>
            </w:r>
          </w:p>
        </w:tc>
        <w:tc>
          <w:tcPr>
            <w:tcW w:w="254"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r>
              <w:rPr>
                <w:rFonts w:hint="eastAsia" w:ascii="宋体" w:hAnsi="宋体" w:cs="宋体"/>
                <w:i w:val="0"/>
                <w:iCs w:val="0"/>
                <w:color w:val="auto"/>
                <w:kern w:val="0"/>
                <w:sz w:val="18"/>
                <w:szCs w:val="18"/>
                <w:u w:val="none"/>
                <w:lang w:val="en-US" w:eastAsia="zh-CN" w:bidi="ar"/>
              </w:rPr>
              <w:t>6</w:t>
            </w:r>
          </w:p>
        </w:tc>
        <w:tc>
          <w:tcPr>
            <w:tcW w:w="357"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36</w:t>
            </w: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03" w:type="pct"/>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312" w:type="pct"/>
            <w:tcBorders>
              <w:top w:val="nil"/>
              <w:left w:val="nil"/>
              <w:bottom w:val="single" w:color="000000" w:sz="8" w:space="0"/>
              <w:right w:val="single" w:color="auto"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03" w:hRule="atLeast"/>
        </w:trPr>
        <w:tc>
          <w:tcPr>
            <w:tcW w:w="286" w:type="pct"/>
            <w:vMerge w:val="continue"/>
            <w:tcBorders>
              <w:left w:val="single" w:color="000000" w:sz="8" w:space="0"/>
              <w:right w:val="single" w:color="000000" w:sz="8" w:space="0"/>
            </w:tcBorders>
            <w:shd w:val="clear" w:color="auto" w:fill="D7D7D7" w:themeFill="background1" w:themeFillShade="D8"/>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p>
        </w:tc>
        <w:tc>
          <w:tcPr>
            <w:tcW w:w="310" w:type="pct"/>
            <w:vMerge w:val="continue"/>
            <w:tcBorders>
              <w:left w:val="nil"/>
              <w:bottom w:val="single" w:color="000000" w:sz="4" w:space="0"/>
              <w:right w:val="single" w:color="000000" w:sz="8" w:space="0"/>
            </w:tcBorders>
            <w:shd w:val="clear" w:color="auto" w:fill="D7D7D7" w:themeFill="background1" w:themeFillShade="D8"/>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shd w:val="clear" w:fill="D7D7D7" w:themeFill="background1" w:themeFillShade="D8"/>
                <w:lang w:val="en-US" w:eastAsia="zh-CN" w:bidi="ar"/>
              </w:rPr>
            </w:pPr>
          </w:p>
        </w:tc>
        <w:tc>
          <w:tcPr>
            <w:tcW w:w="1112" w:type="pct"/>
            <w:gridSpan w:val="4"/>
            <w:tcBorders>
              <w:top w:val="single" w:color="000000" w:sz="4" w:space="0"/>
              <w:left w:val="single" w:color="000000" w:sz="4" w:space="0"/>
              <w:bottom w:val="single" w:color="000000" w:sz="4" w:space="0"/>
              <w:right w:val="single" w:color="auto" w:sz="4" w:space="0"/>
            </w:tcBorders>
            <w:shd w:val="clear" w:color="auto" w:fill="D7D7D7" w:themeFill="background1" w:themeFillShade="D8"/>
            <w:noWrap/>
            <w:vAlign w:val="center"/>
          </w:tcPr>
          <w:p>
            <w:pPr>
              <w:keepNext w:val="0"/>
              <w:keepLines w:val="0"/>
              <w:widowControl/>
              <w:suppressLineNumbers w:val="0"/>
              <w:jc w:val="center"/>
              <w:textAlignment w:val="center"/>
              <w:rPr>
                <w:rFonts w:hint="default" w:ascii="宋体" w:hAnsi="宋体" w:eastAsia="宋体" w:cs="宋体"/>
                <w:b/>
                <w:bCs/>
                <w:i w:val="0"/>
                <w:iCs w:val="0"/>
                <w:color w:val="auto"/>
                <w:kern w:val="0"/>
                <w:sz w:val="20"/>
                <w:szCs w:val="20"/>
                <w:u w:val="none"/>
                <w:shd w:val="clear" w:fill="D7D7D7" w:themeFill="background1" w:themeFillShade="D8"/>
                <w:lang w:val="en-US" w:eastAsia="zh-CN" w:bidi="ar"/>
              </w:rPr>
            </w:pPr>
            <w:r>
              <w:rPr>
                <w:rFonts w:hint="eastAsia" w:ascii="宋体" w:hAnsi="宋体" w:cs="宋体"/>
                <w:b/>
                <w:bCs/>
                <w:i w:val="0"/>
                <w:iCs w:val="0"/>
                <w:color w:val="auto"/>
                <w:kern w:val="0"/>
                <w:sz w:val="20"/>
                <w:szCs w:val="20"/>
                <w:u w:val="none"/>
                <w:shd w:val="clear" w:fill="D7D7D7" w:themeFill="background1" w:themeFillShade="D8"/>
                <w:lang w:val="en-US" w:eastAsia="zh-CN" w:bidi="ar"/>
              </w:rPr>
              <w:t>小计</w:t>
            </w:r>
          </w:p>
        </w:tc>
        <w:tc>
          <w:tcPr>
            <w:tcW w:w="24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12</w:t>
            </w:r>
          </w:p>
        </w:tc>
        <w:tc>
          <w:tcPr>
            <w:tcW w:w="304" w:type="pct"/>
            <w:tcBorders>
              <w:top w:val="single" w:color="000000" w:sz="8" w:space="0"/>
              <w:left w:val="single" w:color="auto" w:sz="4" w:space="0"/>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248</w:t>
            </w:r>
          </w:p>
        </w:tc>
        <w:tc>
          <w:tcPr>
            <w:tcW w:w="254" w:type="pct"/>
            <w:tcBorders>
              <w:top w:val="single" w:color="000000" w:sz="8" w:space="0"/>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104</w:t>
            </w:r>
          </w:p>
        </w:tc>
        <w:tc>
          <w:tcPr>
            <w:tcW w:w="357" w:type="pct"/>
            <w:tcBorders>
              <w:top w:val="single" w:color="000000" w:sz="8" w:space="0"/>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144</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0</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8</w:t>
            </w:r>
          </w:p>
        </w:tc>
        <w:tc>
          <w:tcPr>
            <w:tcW w:w="303"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8</w:t>
            </w:r>
          </w:p>
        </w:tc>
        <w:tc>
          <w:tcPr>
            <w:tcW w:w="312" w:type="pct"/>
            <w:tcBorders>
              <w:top w:val="single" w:color="000000" w:sz="8" w:space="0"/>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2" w:type="pct"/>
            <w:tcBorders>
              <w:top w:val="single" w:color="auto" w:sz="4" w:space="0"/>
              <w:left w:val="nil"/>
              <w:bottom w:val="single" w:color="000000" w:sz="8" w:space="0"/>
              <w:right w:val="single" w:color="000000" w:sz="8" w:space="0"/>
            </w:tcBorders>
            <w:shd w:val="clear" w:color="auto" w:fill="D9D9D9"/>
            <w:vAlign w:val="center"/>
          </w:tcPr>
          <w:p>
            <w:pPr>
              <w:jc w:val="center"/>
              <w:rPr>
                <w:rFonts w:hint="eastAsia" w:ascii="宋体" w:hAnsi="宋体" w:eastAsia="宋体" w:cs="宋体"/>
                <w:b/>
                <w:bCs/>
                <w:i w:val="0"/>
                <w:iCs w:val="0"/>
                <w:color w:val="auto"/>
                <w:sz w:val="18"/>
                <w:szCs w:val="18"/>
                <w:u w:val="none"/>
              </w:rPr>
            </w:pPr>
          </w:p>
        </w:tc>
      </w:tr>
      <w:tr>
        <w:tblPrEx>
          <w:shd w:val="clear" w:color="auto" w:fill="auto"/>
          <w:tblCellMar>
            <w:top w:w="0" w:type="dxa"/>
            <w:left w:w="108" w:type="dxa"/>
            <w:bottom w:w="0" w:type="dxa"/>
            <w:right w:w="108" w:type="dxa"/>
          </w:tblCellMar>
        </w:tblPrEx>
        <w:trPr>
          <w:trHeight w:val="367" w:hRule="atLeast"/>
        </w:trPr>
        <w:tc>
          <w:tcPr>
            <w:tcW w:w="286" w:type="pct"/>
            <w:vMerge w:val="continue"/>
            <w:tcBorders>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422" w:type="pct"/>
            <w:gridSpan w:val="5"/>
            <w:tcBorders>
              <w:top w:val="nil"/>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合计</w:t>
            </w:r>
          </w:p>
        </w:tc>
        <w:tc>
          <w:tcPr>
            <w:tcW w:w="246" w:type="pct"/>
            <w:tcBorders>
              <w:top w:val="single" w:color="auto" w:sz="4" w:space="0"/>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77</w:t>
            </w:r>
          </w:p>
        </w:tc>
        <w:tc>
          <w:tcPr>
            <w:tcW w:w="304"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1354</w:t>
            </w:r>
          </w:p>
        </w:tc>
        <w:tc>
          <w:tcPr>
            <w:tcW w:w="254"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774</w:t>
            </w:r>
          </w:p>
        </w:tc>
        <w:tc>
          <w:tcPr>
            <w:tcW w:w="357"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u w:val="none"/>
                <w:lang w:val="en-US" w:eastAsia="zh-CN" w:bidi="ar"/>
              </w:rPr>
            </w:pPr>
            <w:r>
              <w:rPr>
                <w:rFonts w:hint="eastAsia" w:ascii="宋体" w:hAnsi="宋体" w:cs="宋体"/>
                <w:b/>
                <w:bCs/>
                <w:i w:val="0"/>
                <w:iCs w:val="0"/>
                <w:color w:val="auto"/>
                <w:kern w:val="0"/>
                <w:sz w:val="18"/>
                <w:szCs w:val="18"/>
                <w:u w:val="none"/>
                <w:lang w:val="en-US" w:eastAsia="zh-CN" w:bidi="ar"/>
              </w:rPr>
              <w:t>580</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jc w:val="center"/>
              <w:rPr>
                <w:rFonts w:hint="default" w:ascii="宋体" w:hAnsi="宋体" w:cs="宋体"/>
                <w:b/>
                <w:bCs/>
                <w:i w:val="0"/>
                <w:iCs w:val="0"/>
                <w:color w:val="auto"/>
                <w:sz w:val="18"/>
                <w:szCs w:val="18"/>
                <w:highlight w:val="none"/>
                <w:u w:val="none"/>
                <w:lang w:val="en-US" w:eastAsia="zh-CN"/>
              </w:rPr>
            </w:pPr>
            <w:r>
              <w:rPr>
                <w:rFonts w:hint="eastAsia" w:ascii="宋体" w:hAnsi="宋体" w:cs="宋体"/>
                <w:b/>
                <w:bCs/>
                <w:i w:val="0"/>
                <w:iCs w:val="0"/>
                <w:color w:val="auto"/>
                <w:sz w:val="18"/>
                <w:szCs w:val="18"/>
                <w:highlight w:val="none"/>
                <w:u w:val="none"/>
                <w:lang w:val="en-US" w:eastAsia="zh-CN"/>
              </w:rPr>
              <w:t>14</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jc w:val="center"/>
              <w:rPr>
                <w:rFonts w:hint="default" w:ascii="宋体" w:hAnsi="宋体" w:eastAsia="宋体" w:cs="宋体"/>
                <w:b/>
                <w:bCs/>
                <w:i w:val="0"/>
                <w:iCs w:val="0"/>
                <w:color w:val="auto"/>
                <w:sz w:val="18"/>
                <w:szCs w:val="18"/>
                <w:highlight w:val="none"/>
                <w:u w:val="none"/>
                <w:lang w:val="en-US" w:eastAsia="zh-CN"/>
              </w:rPr>
            </w:pPr>
            <w:r>
              <w:rPr>
                <w:rFonts w:hint="eastAsia" w:ascii="宋体" w:hAnsi="宋体" w:cs="宋体"/>
                <w:b/>
                <w:bCs/>
                <w:i w:val="0"/>
                <w:iCs w:val="0"/>
                <w:color w:val="auto"/>
                <w:sz w:val="18"/>
                <w:szCs w:val="18"/>
                <w:highlight w:val="none"/>
                <w:u w:val="none"/>
                <w:lang w:val="en-US" w:eastAsia="zh-CN"/>
              </w:rPr>
              <w:t>7</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jc w:val="center"/>
              <w:rPr>
                <w:rFonts w:hint="default" w:ascii="宋体" w:hAnsi="宋体" w:eastAsia="宋体" w:cs="宋体"/>
                <w:b/>
                <w:bCs/>
                <w:i w:val="0"/>
                <w:iCs w:val="0"/>
                <w:color w:val="auto"/>
                <w:sz w:val="18"/>
                <w:szCs w:val="18"/>
                <w:highlight w:val="none"/>
                <w:u w:val="none"/>
                <w:lang w:val="en-US" w:eastAsia="zh-CN"/>
              </w:rPr>
            </w:pPr>
            <w:r>
              <w:rPr>
                <w:rFonts w:hint="eastAsia" w:ascii="宋体" w:hAnsi="宋体" w:cs="宋体"/>
                <w:b/>
                <w:bCs/>
                <w:i w:val="0"/>
                <w:iCs w:val="0"/>
                <w:color w:val="auto"/>
                <w:sz w:val="18"/>
                <w:szCs w:val="18"/>
                <w:highlight w:val="none"/>
                <w:u w:val="none"/>
                <w:lang w:val="en-US" w:eastAsia="zh-CN"/>
              </w:rPr>
              <w:t>19</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jc w:val="center"/>
              <w:rPr>
                <w:rFonts w:hint="default" w:ascii="宋体" w:hAnsi="宋体" w:eastAsia="宋体" w:cs="宋体"/>
                <w:b/>
                <w:bCs/>
                <w:i w:val="0"/>
                <w:iCs w:val="0"/>
                <w:color w:val="auto"/>
                <w:sz w:val="18"/>
                <w:szCs w:val="18"/>
                <w:highlight w:val="none"/>
                <w:u w:val="none"/>
                <w:lang w:val="en-US" w:eastAsia="zh-CN"/>
              </w:rPr>
            </w:pPr>
            <w:r>
              <w:rPr>
                <w:rFonts w:hint="eastAsia" w:ascii="宋体" w:hAnsi="宋体" w:cs="宋体"/>
                <w:b/>
                <w:bCs/>
                <w:i w:val="0"/>
                <w:iCs w:val="0"/>
                <w:color w:val="auto"/>
                <w:sz w:val="18"/>
                <w:szCs w:val="18"/>
                <w:highlight w:val="none"/>
                <w:u w:val="none"/>
                <w:lang w:val="en-US" w:eastAsia="zh-CN"/>
              </w:rPr>
              <w:t>22</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cs="宋体"/>
                <w:b/>
                <w:bCs/>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none"/>
                <w:u w:val="none"/>
                <w:lang w:val="en-US" w:eastAsia="zh-CN" w:bidi="ar"/>
              </w:rPr>
              <w:t>22</w:t>
            </w:r>
          </w:p>
        </w:tc>
        <w:tc>
          <w:tcPr>
            <w:tcW w:w="312" w:type="pct"/>
            <w:tcBorders>
              <w:top w:val="single" w:color="000000" w:sz="8" w:space="0"/>
              <w:left w:val="nil"/>
              <w:bottom w:val="single" w:color="000000" w:sz="8" w:space="0"/>
              <w:right w:val="single" w:color="000000" w:sz="8" w:space="0"/>
            </w:tcBorders>
            <w:shd w:val="clear" w:color="auto" w:fill="D7D7D7" w:themeFill="background1" w:themeFillShade="D8"/>
            <w:vAlign w:val="center"/>
          </w:tcPr>
          <w:p>
            <w:pPr>
              <w:jc w:val="center"/>
              <w:rPr>
                <w:rFonts w:hint="eastAsia" w:ascii="宋体" w:hAnsi="宋体" w:eastAsia="宋体" w:cs="宋体"/>
                <w:b/>
                <w:bCs/>
                <w:i w:val="0"/>
                <w:iCs w:val="0"/>
                <w:color w:val="auto"/>
                <w:sz w:val="18"/>
                <w:szCs w:val="18"/>
                <w:highlight w:val="none"/>
                <w:u w:val="none"/>
                <w:lang w:val="en-US" w:eastAsia="zh-CN"/>
              </w:rPr>
            </w:pPr>
            <w:r>
              <w:rPr>
                <w:rFonts w:hint="eastAsia" w:ascii="宋体" w:hAnsi="宋体" w:cs="宋体"/>
                <w:b/>
                <w:bCs/>
                <w:i w:val="0"/>
                <w:iCs w:val="0"/>
                <w:color w:val="auto"/>
                <w:sz w:val="18"/>
                <w:szCs w:val="18"/>
                <w:highlight w:val="none"/>
                <w:u w:val="none"/>
                <w:lang w:val="en-US" w:eastAsia="zh-CN"/>
              </w:rPr>
              <w:t>0</w:t>
            </w:r>
          </w:p>
        </w:tc>
        <w:tc>
          <w:tcPr>
            <w:tcW w:w="302" w:type="pct"/>
            <w:tcBorders>
              <w:top w:val="single" w:color="000000" w:sz="8" w:space="0"/>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cs="宋体"/>
                <w:b/>
                <w:bCs/>
                <w:i w:val="0"/>
                <w:iCs w:val="0"/>
                <w:color w:val="auto"/>
                <w:kern w:val="0"/>
                <w:sz w:val="18"/>
                <w:szCs w:val="18"/>
                <w:u w:val="none"/>
                <w:lang w:val="en-US" w:eastAsia="zh-CN" w:bidi="ar"/>
              </w:rPr>
            </w:pPr>
          </w:p>
        </w:tc>
      </w:tr>
      <w:tr>
        <w:tblPrEx>
          <w:shd w:val="clear" w:color="auto" w:fill="auto"/>
          <w:tblCellMar>
            <w:top w:w="0" w:type="dxa"/>
            <w:left w:w="108" w:type="dxa"/>
            <w:bottom w:w="0" w:type="dxa"/>
            <w:right w:w="108" w:type="dxa"/>
          </w:tblCellMar>
        </w:tblPrEx>
        <w:trPr>
          <w:trHeight w:val="447" w:hRule="atLeast"/>
        </w:trPr>
        <w:tc>
          <w:tcPr>
            <w:tcW w:w="596" w:type="pct"/>
            <w:gridSpan w:val="2"/>
            <w:vMerge w:val="restart"/>
            <w:tcBorders>
              <w:top w:val="nil"/>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集中实践     </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课程/环节</w:t>
            </w: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02300008</w:t>
            </w:r>
          </w:p>
        </w:tc>
        <w:tc>
          <w:tcPr>
            <w:tcW w:w="783" w:type="pct"/>
            <w:gridSpan w:val="3"/>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入学教育</w:t>
            </w:r>
          </w:p>
        </w:tc>
        <w:tc>
          <w:tcPr>
            <w:tcW w:w="246" w:type="pct"/>
            <w:tcBorders>
              <w:top w:val="single" w:color="auto" w:sz="4"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highlight w:val="none"/>
                <w:u w:val="none"/>
                <w:lang w:val="en-US" w:eastAsia="zh-CN" w:bidi="ar"/>
              </w:rPr>
            </w:pP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91" w:hRule="atLeast"/>
        </w:trPr>
        <w:tc>
          <w:tcPr>
            <w:tcW w:w="596" w:type="pct"/>
            <w:gridSpan w:val="2"/>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02300007</w:t>
            </w:r>
          </w:p>
        </w:tc>
        <w:tc>
          <w:tcPr>
            <w:tcW w:w="783" w:type="pct"/>
            <w:gridSpan w:val="3"/>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认知实习</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sz w:val="18"/>
                <w:szCs w:val="18"/>
                <w:highlight w:val="none"/>
                <w:u w:val="none"/>
                <w:lang w:val="en-US" w:eastAsia="zh-CN"/>
              </w:rPr>
              <w:t>1W</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both"/>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cs="宋体"/>
                <w:i w:val="0"/>
                <w:iCs w:val="0"/>
                <w:color w:val="auto"/>
                <w:kern w:val="0"/>
                <w:sz w:val="18"/>
                <w:szCs w:val="18"/>
                <w:highlight w:val="none"/>
                <w:u w:val="none"/>
                <w:lang w:val="en-US" w:eastAsia="zh-CN" w:bidi="ar"/>
              </w:rPr>
            </w:pPr>
          </w:p>
        </w:tc>
        <w:tc>
          <w:tcPr>
            <w:tcW w:w="312"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91" w:hRule="atLeast"/>
        </w:trPr>
        <w:tc>
          <w:tcPr>
            <w:tcW w:w="596" w:type="pct"/>
            <w:gridSpan w:val="2"/>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2523110</w:t>
            </w:r>
          </w:p>
        </w:tc>
        <w:tc>
          <w:tcPr>
            <w:tcW w:w="783" w:type="pct"/>
            <w:gridSpan w:val="3"/>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专业劳动实践</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cs="宋体"/>
                <w:i w:val="0"/>
                <w:iCs w:val="0"/>
                <w:color w:val="auto"/>
                <w:kern w:val="0"/>
                <w:sz w:val="18"/>
                <w:szCs w:val="18"/>
                <w:highlight w:val="none"/>
                <w:u w:val="none"/>
                <w:lang w:val="en-US" w:eastAsia="zh-CN" w:bidi="ar"/>
              </w:rPr>
              <w:t>w</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highlight w:val="none"/>
                <w:u w:val="none"/>
                <w:lang w:val="en-US" w:eastAsia="zh-CN" w:bidi="ar"/>
              </w:rPr>
            </w:pP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91" w:hRule="atLeast"/>
        </w:trPr>
        <w:tc>
          <w:tcPr>
            <w:tcW w:w="596" w:type="pct"/>
            <w:gridSpan w:val="2"/>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jc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02523112</w:t>
            </w:r>
          </w:p>
        </w:tc>
        <w:tc>
          <w:tcPr>
            <w:tcW w:w="783" w:type="pct"/>
            <w:gridSpan w:val="3"/>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教师资证考试专项实践</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sz w:val="18"/>
                <w:szCs w:val="18"/>
                <w:highlight w:val="none"/>
                <w:u w:val="none"/>
                <w:lang w:val="en-US" w:eastAsia="zh-CN"/>
              </w:rPr>
              <w:t>1w</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1w</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cs="宋体"/>
                <w:i w:val="0"/>
                <w:iCs w:val="0"/>
                <w:color w:val="auto"/>
                <w:kern w:val="0"/>
                <w:sz w:val="18"/>
                <w:szCs w:val="18"/>
                <w:highlight w:val="none"/>
                <w:u w:val="none"/>
                <w:lang w:val="en-US" w:eastAsia="zh-CN" w:bidi="ar"/>
              </w:rPr>
            </w:pP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91" w:hRule="atLeast"/>
        </w:trPr>
        <w:tc>
          <w:tcPr>
            <w:tcW w:w="596" w:type="pct"/>
            <w:gridSpan w:val="2"/>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jc w:val="center"/>
              <w:rPr>
                <w:rFonts w:hint="eastAsia" w:ascii="宋体" w:hAnsi="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02523113</w:t>
            </w:r>
          </w:p>
        </w:tc>
        <w:tc>
          <w:tcPr>
            <w:tcW w:w="783" w:type="pct"/>
            <w:gridSpan w:val="3"/>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跟岗实习</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4</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80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80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cs="宋体"/>
                <w:i w:val="0"/>
                <w:iCs w:val="0"/>
                <w:color w:val="auto"/>
                <w:sz w:val="18"/>
                <w:szCs w:val="18"/>
                <w:highlight w:val="none"/>
                <w:u w:val="none"/>
                <w:lang w:val="en-US" w:eastAsia="zh-CN"/>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cs="宋体"/>
                <w:i w:val="0"/>
                <w:iCs w:val="0"/>
                <w:color w:val="auto"/>
                <w:kern w:val="0"/>
                <w:sz w:val="18"/>
                <w:szCs w:val="18"/>
                <w:highlight w:val="none"/>
                <w:u w:val="none"/>
                <w:lang w:val="en-US" w:eastAsia="zh-CN" w:bidi="ar"/>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4w</w:t>
            </w: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91" w:hRule="atLeast"/>
        </w:trPr>
        <w:tc>
          <w:tcPr>
            <w:tcW w:w="596" w:type="pct"/>
            <w:gridSpan w:val="2"/>
            <w:vMerge w:val="continue"/>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2313023</w:t>
            </w:r>
          </w:p>
        </w:tc>
        <w:tc>
          <w:tcPr>
            <w:tcW w:w="783" w:type="pct"/>
            <w:gridSpan w:val="3"/>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毕业设计</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40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40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2W</w:t>
            </w:r>
          </w:p>
        </w:tc>
        <w:tc>
          <w:tcPr>
            <w:tcW w:w="312" w:type="pct"/>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88" w:hRule="atLeast"/>
        </w:trPr>
        <w:tc>
          <w:tcPr>
            <w:tcW w:w="596" w:type="pct"/>
            <w:gridSpan w:val="2"/>
            <w:vMerge w:val="continue"/>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2300001</w:t>
            </w:r>
          </w:p>
        </w:tc>
        <w:tc>
          <w:tcPr>
            <w:tcW w:w="783"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顶岗实习</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480</w:t>
            </w: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4w(寒假)</w:t>
            </w:r>
          </w:p>
        </w:tc>
        <w:tc>
          <w:tcPr>
            <w:tcW w:w="31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cs="宋体"/>
                <w:i w:val="0"/>
                <w:iCs w:val="0"/>
                <w:color w:val="auto"/>
                <w:kern w:val="0"/>
                <w:sz w:val="18"/>
                <w:szCs w:val="18"/>
                <w:highlight w:val="none"/>
                <w:u w:val="none"/>
                <w:lang w:val="en-US" w:eastAsia="zh-CN" w:bidi="ar"/>
              </w:rPr>
              <w:t>20w</w:t>
            </w:r>
          </w:p>
        </w:tc>
        <w:tc>
          <w:tcPr>
            <w:tcW w:w="302" w:type="pct"/>
            <w:tcBorders>
              <w:top w:val="nil"/>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88" w:hRule="atLeast"/>
        </w:trPr>
        <w:tc>
          <w:tcPr>
            <w:tcW w:w="596" w:type="pct"/>
            <w:gridSpan w:val="2"/>
            <w:vMerge w:val="continue"/>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02300006</w:t>
            </w:r>
          </w:p>
        </w:tc>
        <w:tc>
          <w:tcPr>
            <w:tcW w:w="783"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社会公益活动</w:t>
            </w:r>
          </w:p>
        </w:tc>
        <w:tc>
          <w:tcPr>
            <w:tcW w:w="246" w:type="pct"/>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2</w:t>
            </w:r>
          </w:p>
        </w:tc>
        <w:tc>
          <w:tcPr>
            <w:tcW w:w="304" w:type="pct"/>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40</w:t>
            </w:r>
          </w:p>
        </w:tc>
        <w:tc>
          <w:tcPr>
            <w:tcW w:w="254" w:type="pct"/>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0</w:t>
            </w:r>
          </w:p>
        </w:tc>
        <w:tc>
          <w:tcPr>
            <w:tcW w:w="357" w:type="pct"/>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40</w:t>
            </w:r>
          </w:p>
        </w:tc>
        <w:tc>
          <w:tcPr>
            <w:tcW w:w="303" w:type="pct"/>
            <w:tcBorders>
              <w:top w:val="nil"/>
              <w:left w:val="nil"/>
              <w:bottom w:val="single" w:color="auto" w:sz="4"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auto" w:sz="4" w:space="0"/>
              <w:right w:val="single" w:color="000000" w:sz="8" w:space="0"/>
            </w:tcBorders>
            <w:shd w:val="clear" w:color="auto" w:fill="FFFFFF"/>
            <w:vAlign w:val="center"/>
          </w:tcPr>
          <w:p>
            <w:pPr>
              <w:jc w:val="center"/>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1W（暑假）</w:t>
            </w:r>
          </w:p>
        </w:tc>
        <w:tc>
          <w:tcPr>
            <w:tcW w:w="303" w:type="pct"/>
            <w:tcBorders>
              <w:top w:val="nil"/>
              <w:left w:val="nil"/>
              <w:bottom w:val="single" w:color="auto" w:sz="4" w:space="0"/>
              <w:right w:val="single" w:color="000000" w:sz="8" w:space="0"/>
            </w:tcBorders>
            <w:shd w:val="clear" w:color="auto" w:fill="FFFFFF"/>
            <w:vAlign w:val="center"/>
          </w:tcPr>
          <w:p>
            <w:pPr>
              <w:jc w:val="both"/>
              <w:rPr>
                <w:rFonts w:hint="default" w:ascii="宋体" w:hAnsi="宋体" w:eastAsia="宋体" w:cs="宋体"/>
                <w:i w:val="0"/>
                <w:iCs w:val="0"/>
                <w:color w:val="auto"/>
                <w:sz w:val="18"/>
                <w:szCs w:val="18"/>
                <w:highlight w:val="none"/>
                <w:u w:val="none"/>
                <w:lang w:val="en-US" w:eastAsia="zh-CN"/>
              </w:rPr>
            </w:pPr>
            <w:r>
              <w:rPr>
                <w:rFonts w:hint="eastAsia" w:ascii="宋体" w:hAnsi="宋体" w:cs="宋体"/>
                <w:i w:val="0"/>
                <w:iCs w:val="0"/>
                <w:color w:val="auto"/>
                <w:sz w:val="18"/>
                <w:szCs w:val="18"/>
                <w:highlight w:val="none"/>
                <w:u w:val="none"/>
                <w:lang w:val="en-US" w:eastAsia="zh-CN"/>
              </w:rPr>
              <w:t>1W（暑假）</w:t>
            </w:r>
          </w:p>
        </w:tc>
        <w:tc>
          <w:tcPr>
            <w:tcW w:w="303" w:type="pct"/>
            <w:tcBorders>
              <w:top w:val="nil"/>
              <w:left w:val="nil"/>
              <w:bottom w:val="single" w:color="auto" w:sz="4"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auto" w:sz="4"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12" w:type="pct"/>
            <w:tcBorders>
              <w:top w:val="nil"/>
              <w:left w:val="nil"/>
              <w:bottom w:val="single" w:color="auto"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302" w:type="pct"/>
            <w:tcBorders>
              <w:top w:val="nil"/>
              <w:left w:val="nil"/>
              <w:bottom w:val="single" w:color="auto" w:sz="4" w:space="0"/>
              <w:right w:val="single" w:color="000000" w:sz="8" w:space="0"/>
            </w:tcBorders>
            <w:shd w:val="clear" w:color="auto" w:fill="FFFFFF"/>
            <w:vAlign w:val="top"/>
          </w:tcPr>
          <w:p>
            <w:pPr>
              <w:keepNext w:val="0"/>
              <w:keepLines w:val="0"/>
              <w:widowControl/>
              <w:suppressLineNumbers w:val="0"/>
              <w:jc w:val="center"/>
              <w:textAlignment w:val="top"/>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288" w:hRule="atLeast"/>
        </w:trPr>
        <w:tc>
          <w:tcPr>
            <w:tcW w:w="596" w:type="pct"/>
            <w:gridSpan w:val="2"/>
            <w:vMerge w:val="continue"/>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329" w:type="pct"/>
            <w:tcBorders>
              <w:top w:val="nil"/>
              <w:left w:val="nil"/>
              <w:bottom w:val="single" w:color="000000" w:sz="8"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0</w:t>
            </w:r>
            <w:r>
              <w:rPr>
                <w:rFonts w:hint="eastAsia" w:ascii="宋体" w:hAnsi="宋体" w:eastAsia="宋体" w:cs="宋体"/>
                <w:i w:val="0"/>
                <w:iCs w:val="0"/>
                <w:color w:val="auto"/>
                <w:kern w:val="0"/>
                <w:sz w:val="18"/>
                <w:szCs w:val="18"/>
                <w:u w:val="none"/>
                <w:lang w:val="en-US" w:eastAsia="zh-CN" w:bidi="ar"/>
              </w:rPr>
              <w:t>2523111</w:t>
            </w:r>
          </w:p>
        </w:tc>
        <w:tc>
          <w:tcPr>
            <w:tcW w:w="783"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rPr>
            </w:pPr>
            <w:r>
              <w:rPr>
                <w:rFonts w:hint="eastAsia" w:ascii="宋体" w:hAnsi="宋体" w:cs="宋体"/>
                <w:i w:val="0"/>
                <w:iCs w:val="0"/>
                <w:color w:val="auto"/>
                <w:kern w:val="0"/>
                <w:sz w:val="18"/>
                <w:szCs w:val="18"/>
                <w:u w:val="none"/>
                <w:lang w:val="en-US" w:eastAsia="zh-CN" w:bidi="ar"/>
              </w:rPr>
              <w:t>岗前培训</w:t>
            </w:r>
          </w:p>
        </w:tc>
        <w:tc>
          <w:tcPr>
            <w:tcW w:w="246"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30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2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30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3"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r>
              <w:rPr>
                <w:rFonts w:hint="eastAsia" w:ascii="宋体" w:hAnsi="宋体" w:cs="宋体"/>
                <w:i w:val="0"/>
                <w:iCs w:val="0"/>
                <w:color w:val="auto"/>
                <w:kern w:val="0"/>
                <w:sz w:val="18"/>
                <w:szCs w:val="18"/>
                <w:highlight w:val="none"/>
                <w:u w:val="none"/>
                <w:lang w:val="en-US" w:eastAsia="zh-CN" w:bidi="ar"/>
              </w:rPr>
              <w:t>w</w:t>
            </w:r>
          </w:p>
        </w:tc>
        <w:tc>
          <w:tcPr>
            <w:tcW w:w="312" w:type="pct"/>
            <w:tcBorders>
              <w:top w:val="nil"/>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i w:val="0"/>
                <w:iCs w:val="0"/>
                <w:color w:val="auto"/>
                <w:sz w:val="18"/>
                <w:szCs w:val="18"/>
                <w:highlight w:val="none"/>
                <w:u w:val="none"/>
              </w:rPr>
            </w:pPr>
          </w:p>
        </w:tc>
        <w:tc>
          <w:tcPr>
            <w:tcW w:w="302" w:type="pct"/>
            <w:tcBorders>
              <w:top w:val="single" w:color="000000" w:sz="8" w:space="0"/>
              <w:left w:val="nil"/>
              <w:bottom w:val="single" w:color="000000" w:sz="8" w:space="0"/>
              <w:right w:val="single" w:color="000000" w:sz="8" w:space="0"/>
            </w:tcBorders>
            <w:shd w:val="clear" w:color="auto" w:fill="FFFFFF"/>
            <w:vAlign w:val="top"/>
          </w:tcPr>
          <w:p>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考查</w:t>
            </w:r>
          </w:p>
        </w:tc>
      </w:tr>
      <w:tr>
        <w:tblPrEx>
          <w:shd w:val="clear" w:color="auto" w:fill="auto"/>
          <w:tblCellMar>
            <w:top w:w="0" w:type="dxa"/>
            <w:left w:w="108" w:type="dxa"/>
            <w:bottom w:w="0" w:type="dxa"/>
            <w:right w:w="108" w:type="dxa"/>
          </w:tblCellMar>
        </w:tblPrEx>
        <w:trPr>
          <w:trHeight w:val="303" w:hRule="atLeast"/>
        </w:trPr>
        <w:tc>
          <w:tcPr>
            <w:tcW w:w="596" w:type="pct"/>
            <w:gridSpan w:val="2"/>
            <w:vMerge w:val="continue"/>
            <w:tcBorders>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18"/>
                <w:szCs w:val="18"/>
                <w:u w:val="none"/>
              </w:rPr>
            </w:pPr>
          </w:p>
        </w:tc>
        <w:tc>
          <w:tcPr>
            <w:tcW w:w="1112" w:type="pct"/>
            <w:gridSpan w:val="4"/>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小计</w:t>
            </w:r>
          </w:p>
        </w:tc>
        <w:tc>
          <w:tcPr>
            <w:tcW w:w="246"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41</w:t>
            </w:r>
          </w:p>
        </w:tc>
        <w:tc>
          <w:tcPr>
            <w:tcW w:w="304" w:type="pct"/>
            <w:tcBorders>
              <w:top w:val="nil"/>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760</w:t>
            </w:r>
          </w:p>
        </w:tc>
        <w:tc>
          <w:tcPr>
            <w:tcW w:w="254" w:type="pct"/>
            <w:tcBorders>
              <w:top w:val="nil"/>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57" w:type="pct"/>
            <w:tcBorders>
              <w:top w:val="nil"/>
              <w:left w:val="nil"/>
              <w:bottom w:val="single" w:color="000000" w:sz="8" w:space="0"/>
              <w:right w:val="single" w:color="000000" w:sz="8" w:space="0"/>
            </w:tcBorders>
            <w:shd w:val="clear" w:color="auto" w:fill="D9D9D9"/>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760</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2w</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2w</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2w</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1w</w:t>
            </w:r>
          </w:p>
        </w:tc>
        <w:tc>
          <w:tcPr>
            <w:tcW w:w="303"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11w</w:t>
            </w:r>
          </w:p>
        </w:tc>
        <w:tc>
          <w:tcPr>
            <w:tcW w:w="312" w:type="pct"/>
            <w:tcBorders>
              <w:top w:val="nil"/>
              <w:left w:val="nil"/>
              <w:bottom w:val="single" w:color="000000" w:sz="8" w:space="0"/>
              <w:right w:val="single" w:color="000000" w:sz="8" w:space="0"/>
            </w:tcBorders>
            <w:shd w:val="clear" w:color="auto" w:fill="D9D9D9"/>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20w</w:t>
            </w:r>
          </w:p>
        </w:tc>
        <w:tc>
          <w:tcPr>
            <w:tcW w:w="302" w:type="pct"/>
            <w:tcBorders>
              <w:top w:val="nil"/>
              <w:left w:val="nil"/>
              <w:bottom w:val="single" w:color="000000" w:sz="8" w:space="0"/>
              <w:right w:val="single" w:color="000000" w:sz="8" w:space="0"/>
            </w:tcBorders>
            <w:shd w:val="clear" w:color="auto" w:fill="D9D9D9"/>
            <w:vAlign w:val="top"/>
          </w:tcPr>
          <w:p>
            <w:pPr>
              <w:jc w:val="center"/>
              <w:rPr>
                <w:rFonts w:hint="eastAsia" w:ascii="宋体" w:hAnsi="宋体" w:eastAsia="宋体" w:cs="宋体"/>
                <w:i w:val="0"/>
                <w:iCs w:val="0"/>
                <w:color w:val="auto"/>
                <w:sz w:val="18"/>
                <w:szCs w:val="18"/>
                <w:u w:val="none"/>
              </w:rPr>
            </w:pPr>
          </w:p>
        </w:tc>
      </w:tr>
      <w:tr>
        <w:tblPrEx>
          <w:shd w:val="clear" w:color="auto" w:fill="auto"/>
          <w:tblCellMar>
            <w:top w:w="0" w:type="dxa"/>
            <w:left w:w="108" w:type="dxa"/>
            <w:bottom w:w="0" w:type="dxa"/>
            <w:right w:w="108" w:type="dxa"/>
          </w:tblCellMar>
        </w:tblPrEx>
        <w:trPr>
          <w:trHeight w:val="288" w:hRule="atLeast"/>
        </w:trPr>
        <w:tc>
          <w:tcPr>
            <w:tcW w:w="1708" w:type="pct"/>
            <w:gridSpan w:val="6"/>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总  计</w:t>
            </w:r>
          </w:p>
        </w:tc>
        <w:tc>
          <w:tcPr>
            <w:tcW w:w="246"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1</w:t>
            </w:r>
            <w:r>
              <w:rPr>
                <w:rFonts w:hint="eastAsia" w:ascii="宋体" w:hAnsi="宋体" w:cs="宋体"/>
                <w:b/>
                <w:bCs/>
                <w:i w:val="0"/>
                <w:iCs w:val="0"/>
                <w:color w:val="auto"/>
                <w:kern w:val="0"/>
                <w:sz w:val="18"/>
                <w:szCs w:val="18"/>
                <w:u w:val="none"/>
                <w:lang w:val="en-US" w:eastAsia="zh-CN" w:bidi="ar"/>
              </w:rPr>
              <w:t>59.5</w:t>
            </w:r>
          </w:p>
        </w:tc>
        <w:tc>
          <w:tcPr>
            <w:tcW w:w="304" w:type="pct"/>
            <w:tcBorders>
              <w:top w:val="nil"/>
              <w:left w:val="nil"/>
              <w:bottom w:val="single" w:color="000000" w:sz="8" w:space="0"/>
              <w:right w:val="single" w:color="000000" w:sz="8" w:space="0"/>
            </w:tcBorders>
            <w:shd w:val="clear" w:color="auto" w:fill="D7D7D7" w:themeFill="background1" w:themeFillShade="D8"/>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2932</w:t>
            </w:r>
          </w:p>
        </w:tc>
        <w:tc>
          <w:tcPr>
            <w:tcW w:w="254" w:type="pct"/>
            <w:tcBorders>
              <w:top w:val="nil"/>
              <w:left w:val="nil"/>
              <w:bottom w:val="single" w:color="000000" w:sz="8" w:space="0"/>
              <w:right w:val="single" w:color="000000" w:sz="8" w:space="0"/>
            </w:tcBorders>
            <w:shd w:val="clear" w:color="auto" w:fill="D7D7D7" w:themeFill="background1" w:themeFillShade="D8"/>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1254</w:t>
            </w:r>
          </w:p>
        </w:tc>
        <w:tc>
          <w:tcPr>
            <w:tcW w:w="357" w:type="pct"/>
            <w:tcBorders>
              <w:top w:val="nil"/>
              <w:left w:val="nil"/>
              <w:bottom w:val="single" w:color="000000" w:sz="8" w:space="0"/>
              <w:right w:val="single" w:color="000000" w:sz="8" w:space="0"/>
            </w:tcBorders>
            <w:shd w:val="clear" w:color="auto" w:fill="D7D7D7" w:themeFill="background1" w:themeFillShade="D8"/>
            <w:vAlign w:val="top"/>
          </w:tcPr>
          <w:p>
            <w:pPr>
              <w:keepNext w:val="0"/>
              <w:keepLines w:val="0"/>
              <w:widowControl/>
              <w:suppressLineNumbers w:val="0"/>
              <w:jc w:val="center"/>
              <w:textAlignment w:val="top"/>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1678</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28</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eastAsia="zh-CN"/>
              </w:rPr>
            </w:pPr>
            <w:r>
              <w:rPr>
                <w:rFonts w:hint="eastAsia" w:ascii="宋体" w:hAnsi="宋体" w:cs="宋体"/>
                <w:b/>
                <w:bCs/>
                <w:i w:val="0"/>
                <w:iCs w:val="0"/>
                <w:color w:val="auto"/>
                <w:sz w:val="18"/>
                <w:szCs w:val="18"/>
                <w:u w:val="none"/>
                <w:lang w:val="en-US" w:eastAsia="zh-CN"/>
              </w:rPr>
              <w:t>28</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2</w:t>
            </w:r>
            <w:r>
              <w:rPr>
                <w:rFonts w:hint="eastAsia" w:ascii="宋体" w:hAnsi="宋体" w:cs="宋体"/>
                <w:b/>
                <w:bCs/>
                <w:i w:val="0"/>
                <w:iCs w:val="0"/>
                <w:color w:val="auto"/>
                <w:kern w:val="0"/>
                <w:sz w:val="18"/>
                <w:szCs w:val="18"/>
                <w:u w:val="none"/>
                <w:lang w:val="en-US" w:eastAsia="zh-CN" w:bidi="ar"/>
              </w:rPr>
              <w:t>6</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30</w:t>
            </w:r>
          </w:p>
        </w:tc>
        <w:tc>
          <w:tcPr>
            <w:tcW w:w="303"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8"/>
                <w:szCs w:val="18"/>
                <w:u w:val="none"/>
                <w:lang w:val="en-US"/>
              </w:rPr>
            </w:pPr>
            <w:r>
              <w:rPr>
                <w:rFonts w:hint="eastAsia" w:ascii="宋体" w:hAnsi="宋体" w:cs="宋体"/>
                <w:b/>
                <w:bCs/>
                <w:i w:val="0"/>
                <w:iCs w:val="0"/>
                <w:color w:val="auto"/>
                <w:kern w:val="0"/>
                <w:sz w:val="18"/>
                <w:szCs w:val="18"/>
                <w:u w:val="none"/>
                <w:lang w:val="en-US" w:eastAsia="zh-CN" w:bidi="ar"/>
              </w:rPr>
              <w:t>25</w:t>
            </w:r>
          </w:p>
        </w:tc>
        <w:tc>
          <w:tcPr>
            <w:tcW w:w="312" w:type="pct"/>
            <w:tcBorders>
              <w:top w:val="nil"/>
              <w:left w:val="nil"/>
              <w:bottom w:val="single" w:color="000000" w:sz="8" w:space="0"/>
              <w:right w:val="single" w:color="000000" w:sz="8" w:space="0"/>
            </w:tcBorders>
            <w:shd w:val="clear" w:color="auto" w:fill="D7D7D7" w:themeFill="background1" w:themeFillShade="D8"/>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0</w:t>
            </w:r>
          </w:p>
        </w:tc>
        <w:tc>
          <w:tcPr>
            <w:tcW w:w="302" w:type="pct"/>
            <w:tcBorders>
              <w:top w:val="nil"/>
              <w:left w:val="nil"/>
              <w:bottom w:val="single" w:color="000000" w:sz="8" w:space="0"/>
              <w:right w:val="single" w:color="000000" w:sz="8" w:space="0"/>
            </w:tcBorders>
            <w:shd w:val="clear" w:color="auto" w:fill="D7D7D7" w:themeFill="background1" w:themeFillShade="D8"/>
            <w:noWrap/>
            <w:vAlign w:val="center"/>
          </w:tcPr>
          <w:p>
            <w:pPr>
              <w:rPr>
                <w:rFonts w:hint="eastAsia" w:ascii="宋体" w:hAnsi="宋体" w:eastAsia="宋体" w:cs="宋体"/>
                <w:i w:val="0"/>
                <w:iCs w:val="0"/>
                <w:color w:val="auto"/>
                <w:sz w:val="22"/>
                <w:szCs w:val="22"/>
                <w:u w:val="none"/>
              </w:rPr>
            </w:pPr>
          </w:p>
        </w:tc>
      </w:tr>
    </w:tbl>
    <w:p/>
    <w:p>
      <w:pPr>
        <w:pStyle w:val="4"/>
        <w:spacing w:before="0" w:beforeAutospacing="0" w:after="0" w:afterAutospacing="0" w:line="360" w:lineRule="auto"/>
        <w:ind w:firstLine="548" w:firstLineChars="196"/>
        <w:rPr>
          <w:rFonts w:ascii="黑体" w:eastAsia="黑体"/>
          <w:b w:val="0"/>
          <w:sz w:val="28"/>
          <w:szCs w:val="28"/>
        </w:rPr>
        <w:sectPr>
          <w:footerReference r:id="rId7" w:type="default"/>
          <w:footerReference r:id="rId8" w:type="even"/>
          <w:pgSz w:w="16838" w:h="11906" w:orient="landscape"/>
          <w:pgMar w:top="1758" w:right="1418" w:bottom="1259" w:left="1418" w:header="851" w:footer="992" w:gutter="0"/>
          <w:cols w:space="425" w:num="1"/>
          <w:docGrid w:linePitch="312" w:charSpace="0"/>
        </w:sectPr>
      </w:pPr>
    </w:p>
    <w:p>
      <w:pPr>
        <w:pStyle w:val="4"/>
        <w:spacing w:before="0" w:beforeAutospacing="0" w:after="0" w:afterAutospacing="0" w:line="360" w:lineRule="auto"/>
        <w:rPr>
          <w:rFonts w:ascii="黑体" w:eastAsia="黑体"/>
          <w:b w:val="0"/>
          <w:sz w:val="28"/>
          <w:szCs w:val="28"/>
        </w:rPr>
      </w:pPr>
      <w:bookmarkStart w:id="39" w:name="_Toc2381"/>
      <w:r>
        <w:rPr>
          <w:rFonts w:hint="eastAsia" w:ascii="黑体" w:eastAsia="黑体"/>
          <w:b w:val="0"/>
          <w:sz w:val="28"/>
          <w:szCs w:val="28"/>
        </w:rPr>
        <w:t>（二）学时与学分分配</w:t>
      </w:r>
      <w:bookmarkEnd w:id="39"/>
    </w:p>
    <w:p>
      <w:pPr>
        <w:pStyle w:val="64"/>
        <w:spacing w:line="360" w:lineRule="auto"/>
        <w:ind w:firstLine="420"/>
      </w:pPr>
      <w:r>
        <w:rPr>
          <w:rFonts w:hint="eastAsia"/>
        </w:rPr>
        <w:t>学时与学分分配如表10所示。</w:t>
      </w:r>
    </w:p>
    <w:p>
      <w:pPr>
        <w:pStyle w:val="65"/>
        <w:spacing w:before="0" w:after="0" w:line="360" w:lineRule="auto"/>
        <w:rPr>
          <w:rFonts w:hint="eastAsia"/>
        </w:rPr>
      </w:pPr>
      <w:r>
        <w:rPr>
          <w:rFonts w:hint="eastAsia"/>
        </w:rPr>
        <w:t>表10</w:t>
      </w:r>
      <w:r>
        <w:t xml:space="preserve">  </w:t>
      </w:r>
      <w:r>
        <w:rPr>
          <w:rFonts w:hint="eastAsia"/>
        </w:rPr>
        <w:t>学时与学分分配表</w:t>
      </w:r>
    </w:p>
    <w:tbl>
      <w:tblPr>
        <w:tblStyle w:val="23"/>
        <w:tblW w:w="10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1417"/>
        <w:gridCol w:w="1134"/>
        <w:gridCol w:w="1134"/>
        <w:gridCol w:w="1134"/>
        <w:gridCol w:w="1134"/>
        <w:gridCol w:w="1134"/>
        <w:gridCol w:w="70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序号</w:t>
            </w:r>
          </w:p>
        </w:tc>
        <w:tc>
          <w:tcPr>
            <w:tcW w:w="1417"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课程类型</w:t>
            </w:r>
          </w:p>
        </w:tc>
        <w:tc>
          <w:tcPr>
            <w:tcW w:w="1134"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课程性质</w:t>
            </w:r>
          </w:p>
        </w:tc>
        <w:tc>
          <w:tcPr>
            <w:tcW w:w="1134"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课程门数</w:t>
            </w:r>
          </w:p>
        </w:tc>
        <w:tc>
          <w:tcPr>
            <w:tcW w:w="1134" w:type="dxa"/>
            <w:vMerge w:val="restart"/>
            <w:vAlign w:val="center"/>
          </w:tcPr>
          <w:p>
            <w:pPr>
              <w:widowControl/>
              <w:spacing w:line="336" w:lineRule="auto"/>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总学分</w:t>
            </w:r>
          </w:p>
        </w:tc>
        <w:tc>
          <w:tcPr>
            <w:tcW w:w="2268" w:type="dxa"/>
            <w:gridSpan w:val="2"/>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教学课时</w:t>
            </w:r>
          </w:p>
        </w:tc>
        <w:tc>
          <w:tcPr>
            <w:tcW w:w="709"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总学时</w:t>
            </w:r>
          </w:p>
        </w:tc>
        <w:tc>
          <w:tcPr>
            <w:tcW w:w="1701"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占总学时比例（%）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417"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134"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134"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134" w:type="dxa"/>
            <w:vMerge w:val="continue"/>
            <w:vAlign w:val="center"/>
          </w:tcPr>
          <w:p>
            <w:pPr>
              <w:widowControl/>
              <w:spacing w:line="336" w:lineRule="auto"/>
              <w:jc w:val="center"/>
              <w:textAlignment w:val="center"/>
              <w:rPr>
                <w:rFonts w:ascii="宋体" w:hAnsi="宋体" w:cs="宋体"/>
                <w:color w:val="auto"/>
                <w:kern w:val="0"/>
                <w:szCs w:val="21"/>
                <w:lang w:bidi="ar"/>
              </w:rPr>
            </w:pP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理论课</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实践课</w:t>
            </w:r>
          </w:p>
        </w:tc>
        <w:tc>
          <w:tcPr>
            <w:tcW w:w="709"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701"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1</w:t>
            </w:r>
          </w:p>
        </w:tc>
        <w:tc>
          <w:tcPr>
            <w:tcW w:w="1417" w:type="dxa"/>
            <w:vMerge w:val="restart"/>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公共基础课</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必修课</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13</w:t>
            </w:r>
          </w:p>
        </w:tc>
        <w:tc>
          <w:tcPr>
            <w:tcW w:w="1134" w:type="dxa"/>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328</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286</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614</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417"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kern w:val="0"/>
                <w:szCs w:val="21"/>
                <w:lang w:val="en-US" w:eastAsia="zh-CN" w:bidi="ar"/>
              </w:rPr>
              <w:t>限选课</w:t>
            </w:r>
          </w:p>
        </w:tc>
        <w:tc>
          <w:tcPr>
            <w:tcW w:w="1134" w:type="dxa"/>
            <w:tcMar>
              <w:top w:w="15" w:type="dxa"/>
              <w:left w:w="15" w:type="dxa"/>
              <w:right w:w="15" w:type="dxa"/>
            </w:tcMar>
            <w:vAlign w:val="center"/>
          </w:tcPr>
          <w:p>
            <w:pPr>
              <w:widowControl/>
              <w:spacing w:line="336" w:lineRule="auto"/>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7</w:t>
            </w:r>
          </w:p>
        </w:tc>
        <w:tc>
          <w:tcPr>
            <w:tcW w:w="1134" w:type="dxa"/>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9.5</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120</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32</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152</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417" w:type="dxa"/>
            <w:vMerge w:val="continue"/>
            <w:tcMar>
              <w:top w:w="15" w:type="dxa"/>
              <w:left w:w="15" w:type="dxa"/>
              <w:right w:w="15" w:type="dxa"/>
            </w:tcMar>
            <w:vAlign w:val="center"/>
          </w:tcPr>
          <w:p>
            <w:pPr>
              <w:spacing w:line="336" w:lineRule="auto"/>
              <w:ind w:firstLine="420" w:firstLineChars="200"/>
              <w:jc w:val="center"/>
              <w:rPr>
                <w:rFonts w:ascii="宋体" w:hAnsi="宋体" w:cs="宋体"/>
                <w:color w:val="auto"/>
                <w:szCs w:val="21"/>
              </w:rPr>
            </w:pPr>
          </w:p>
        </w:tc>
        <w:tc>
          <w:tcPr>
            <w:tcW w:w="1134" w:type="dxa"/>
            <w:tcMar>
              <w:top w:w="15" w:type="dxa"/>
              <w:left w:w="15" w:type="dxa"/>
              <w:right w:w="15" w:type="dxa"/>
            </w:tcMar>
            <w:vAlign w:val="center"/>
          </w:tcPr>
          <w:p>
            <w:pPr>
              <w:widowControl/>
              <w:spacing w:line="336" w:lineRule="auto"/>
              <w:jc w:val="center"/>
              <w:textAlignment w:val="center"/>
              <w:rPr>
                <w:rFonts w:hint="eastAsia"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任选课</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1134" w:type="dxa"/>
            <w:vAlign w:val="center"/>
          </w:tcPr>
          <w:p>
            <w:pPr>
              <w:widowControl/>
              <w:spacing w:line="336" w:lineRule="auto"/>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32</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20</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52</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2</w:t>
            </w:r>
          </w:p>
        </w:tc>
        <w:tc>
          <w:tcPr>
            <w:tcW w:w="1417"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专业基础课</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必修课</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w:t>
            </w:r>
          </w:p>
        </w:tc>
        <w:tc>
          <w:tcPr>
            <w:tcW w:w="1134" w:type="dxa"/>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232</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158</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390</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3</w:t>
            </w:r>
          </w:p>
        </w:tc>
        <w:tc>
          <w:tcPr>
            <w:tcW w:w="1417"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专业核心课</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必修课</w:t>
            </w:r>
          </w:p>
        </w:tc>
        <w:tc>
          <w:tcPr>
            <w:tcW w:w="1134" w:type="dxa"/>
            <w:tcMar>
              <w:top w:w="15" w:type="dxa"/>
              <w:left w:w="15" w:type="dxa"/>
              <w:right w:w="15" w:type="dxa"/>
            </w:tcMar>
            <w:vAlign w:val="center"/>
          </w:tcPr>
          <w:p>
            <w:pPr>
              <w:widowControl/>
              <w:spacing w:line="336" w:lineRule="auto"/>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8</w:t>
            </w:r>
          </w:p>
        </w:tc>
        <w:tc>
          <w:tcPr>
            <w:tcW w:w="1134" w:type="dxa"/>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35</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370</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222</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592</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4</w:t>
            </w:r>
          </w:p>
        </w:tc>
        <w:tc>
          <w:tcPr>
            <w:tcW w:w="1417"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专业拓展课</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选修课</w:t>
            </w:r>
          </w:p>
        </w:tc>
        <w:tc>
          <w:tcPr>
            <w:tcW w:w="1134" w:type="dxa"/>
            <w:tcMar>
              <w:top w:w="15" w:type="dxa"/>
              <w:left w:w="15" w:type="dxa"/>
              <w:right w:w="15" w:type="dxa"/>
            </w:tcMar>
            <w:vAlign w:val="center"/>
          </w:tcPr>
          <w:p>
            <w:pPr>
              <w:widowControl/>
              <w:spacing w:line="336" w:lineRule="auto"/>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7</w:t>
            </w:r>
          </w:p>
        </w:tc>
        <w:tc>
          <w:tcPr>
            <w:tcW w:w="1134" w:type="dxa"/>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20</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172</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200</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372</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Mar>
              <w:top w:w="15" w:type="dxa"/>
              <w:left w:w="15" w:type="dxa"/>
              <w:right w:w="15" w:type="dxa"/>
            </w:tcMar>
            <w:vAlign w:val="center"/>
          </w:tcPr>
          <w:p>
            <w:pPr>
              <w:widowControl/>
              <w:spacing w:line="336" w:lineRule="auto"/>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5</w:t>
            </w:r>
          </w:p>
        </w:tc>
        <w:tc>
          <w:tcPr>
            <w:tcW w:w="1417" w:type="dxa"/>
            <w:tcMar>
              <w:top w:w="15" w:type="dxa"/>
              <w:left w:w="15" w:type="dxa"/>
              <w:right w:w="15" w:type="dxa"/>
            </w:tcMar>
            <w:vAlign w:val="center"/>
          </w:tcPr>
          <w:p>
            <w:pPr>
              <w:widowControl/>
              <w:spacing w:line="240" w:lineRule="exact"/>
              <w:jc w:val="center"/>
              <w:textAlignment w:val="center"/>
              <w:rPr>
                <w:rFonts w:hint="default"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集中实践课</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必修课</w:t>
            </w:r>
          </w:p>
        </w:tc>
        <w:tc>
          <w:tcPr>
            <w:tcW w:w="1134" w:type="dxa"/>
            <w:tcMar>
              <w:top w:w="15" w:type="dxa"/>
              <w:left w:w="15" w:type="dxa"/>
              <w:right w:w="15" w:type="dxa"/>
            </w:tcMar>
            <w:vAlign w:val="center"/>
          </w:tcPr>
          <w:p>
            <w:pPr>
              <w:widowControl/>
              <w:spacing w:line="336" w:lineRule="auto"/>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9</w:t>
            </w:r>
          </w:p>
        </w:tc>
        <w:tc>
          <w:tcPr>
            <w:tcW w:w="1134" w:type="dxa"/>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41</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760</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760</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269" w:type="dxa"/>
            <w:gridSpan w:val="2"/>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总    计</w:t>
            </w:r>
          </w:p>
        </w:tc>
        <w:tc>
          <w:tcPr>
            <w:tcW w:w="1134" w:type="dxa"/>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szCs w:val="21"/>
              </w:rPr>
              <w:t>——</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56</w:t>
            </w:r>
          </w:p>
        </w:tc>
        <w:tc>
          <w:tcPr>
            <w:tcW w:w="1134" w:type="dxa"/>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159.5</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1254</w:t>
            </w:r>
          </w:p>
        </w:tc>
        <w:tc>
          <w:tcPr>
            <w:tcW w:w="1134"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1678</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2932</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269" w:type="dxa"/>
            <w:gridSpan w:val="2"/>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公共基础课程</w:t>
            </w:r>
          </w:p>
        </w:tc>
        <w:tc>
          <w:tcPr>
            <w:tcW w:w="5670" w:type="dxa"/>
            <w:gridSpan w:val="5"/>
          </w:tcPr>
          <w:p>
            <w:pPr>
              <w:widowControl/>
              <w:spacing w:line="336" w:lineRule="auto"/>
              <w:jc w:val="center"/>
              <w:textAlignment w:val="center"/>
              <w:rPr>
                <w:rFonts w:ascii="宋体" w:hAnsi="宋体" w:cs="宋体"/>
                <w:color w:val="auto"/>
                <w:szCs w:val="21"/>
              </w:rPr>
            </w:pPr>
            <w:r>
              <w:rPr>
                <w:rFonts w:hint="eastAsia" w:ascii="宋体" w:hAnsi="宋体" w:cs="宋体"/>
                <w:color w:val="auto"/>
                <w:szCs w:val="21"/>
              </w:rPr>
              <w:t>——</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818</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269" w:type="dxa"/>
            <w:gridSpan w:val="2"/>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实践课</w:t>
            </w:r>
          </w:p>
        </w:tc>
        <w:tc>
          <w:tcPr>
            <w:tcW w:w="5670" w:type="dxa"/>
            <w:gridSpan w:val="5"/>
          </w:tcPr>
          <w:p>
            <w:pPr>
              <w:widowControl/>
              <w:spacing w:line="336" w:lineRule="auto"/>
              <w:jc w:val="center"/>
              <w:textAlignment w:val="center"/>
              <w:rPr>
                <w:rFonts w:ascii="宋体" w:hAnsi="宋体" w:cs="宋体"/>
                <w:color w:val="auto"/>
                <w:szCs w:val="21"/>
              </w:rPr>
            </w:pPr>
            <w:r>
              <w:rPr>
                <w:rFonts w:hint="eastAsia" w:ascii="宋体" w:hAnsi="宋体" w:cs="宋体"/>
                <w:color w:val="auto"/>
                <w:szCs w:val="21"/>
              </w:rPr>
              <w:t>——</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1678</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269" w:type="dxa"/>
            <w:gridSpan w:val="2"/>
            <w:tcMar>
              <w:top w:w="15" w:type="dxa"/>
              <w:left w:w="15" w:type="dxa"/>
              <w:right w:w="15" w:type="dxa"/>
            </w:tcMar>
            <w:vAlign w:val="center"/>
          </w:tcPr>
          <w:p>
            <w:pPr>
              <w:widowControl/>
              <w:spacing w:line="336" w:lineRule="auto"/>
              <w:jc w:val="center"/>
              <w:textAlignment w:val="center"/>
              <w:rPr>
                <w:rFonts w:ascii="宋体" w:hAnsi="宋体" w:cs="宋体"/>
                <w:color w:val="auto"/>
                <w:szCs w:val="21"/>
              </w:rPr>
            </w:pPr>
            <w:r>
              <w:rPr>
                <w:rFonts w:hint="eastAsia" w:ascii="宋体" w:hAnsi="宋体" w:cs="宋体"/>
                <w:color w:val="auto"/>
                <w:kern w:val="0"/>
                <w:szCs w:val="21"/>
                <w:lang w:bidi="ar"/>
              </w:rPr>
              <w:t>选修课</w:t>
            </w:r>
          </w:p>
        </w:tc>
        <w:tc>
          <w:tcPr>
            <w:tcW w:w="5670" w:type="dxa"/>
            <w:gridSpan w:val="5"/>
          </w:tcPr>
          <w:p>
            <w:pPr>
              <w:widowControl/>
              <w:spacing w:line="336" w:lineRule="auto"/>
              <w:jc w:val="center"/>
              <w:textAlignment w:val="center"/>
              <w:rPr>
                <w:rFonts w:ascii="宋体" w:hAnsi="宋体" w:cs="宋体"/>
                <w:color w:val="auto"/>
                <w:szCs w:val="21"/>
              </w:rPr>
            </w:pPr>
            <w:r>
              <w:rPr>
                <w:rFonts w:hint="eastAsia" w:ascii="宋体" w:hAnsi="宋体" w:cs="宋体"/>
                <w:color w:val="auto"/>
                <w:szCs w:val="21"/>
              </w:rPr>
              <w:t>——</w:t>
            </w:r>
          </w:p>
        </w:tc>
        <w:tc>
          <w:tcPr>
            <w:tcW w:w="709" w:type="dxa"/>
            <w:tcMar>
              <w:top w:w="15" w:type="dxa"/>
              <w:left w:w="15" w:type="dxa"/>
              <w:right w:w="15" w:type="dxa"/>
            </w:tcMar>
            <w:vAlign w:val="center"/>
          </w:tcPr>
          <w:p>
            <w:pPr>
              <w:widowControl/>
              <w:spacing w:line="336" w:lineRule="auto"/>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576</w:t>
            </w:r>
          </w:p>
        </w:tc>
        <w:tc>
          <w:tcPr>
            <w:tcW w:w="1701" w:type="dxa"/>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19.65</w:t>
            </w:r>
          </w:p>
        </w:tc>
      </w:tr>
    </w:tbl>
    <w:p>
      <w:pPr>
        <w:pStyle w:val="3"/>
        <w:spacing w:before="0" w:after="0" w:line="360" w:lineRule="auto"/>
        <w:rPr>
          <w:rFonts w:ascii="黑体" w:eastAsia="黑体"/>
          <w:b w:val="0"/>
          <w:kern w:val="0"/>
          <w:sz w:val="28"/>
          <w:szCs w:val="28"/>
        </w:rPr>
      </w:pPr>
      <w:bookmarkStart w:id="40" w:name="_Toc36233356"/>
      <w:bookmarkStart w:id="41" w:name="_Toc11095"/>
    </w:p>
    <w:p>
      <w:pPr>
        <w:pStyle w:val="3"/>
        <w:spacing w:before="0" w:after="0" w:line="360" w:lineRule="auto"/>
        <w:rPr>
          <w:rFonts w:ascii="黑体" w:eastAsia="黑体"/>
          <w:b w:val="0"/>
          <w:kern w:val="0"/>
          <w:sz w:val="28"/>
          <w:szCs w:val="28"/>
        </w:rPr>
      </w:pPr>
      <w:bookmarkStart w:id="42" w:name="_Toc17649"/>
      <w:r>
        <w:rPr>
          <w:rFonts w:hint="eastAsia" w:ascii="黑体" w:eastAsia="黑体"/>
          <w:b w:val="0"/>
          <w:kern w:val="0"/>
          <w:sz w:val="28"/>
          <w:szCs w:val="28"/>
        </w:rPr>
        <w:t>八、</w:t>
      </w:r>
      <w:bookmarkEnd w:id="40"/>
      <w:r>
        <w:rPr>
          <w:rFonts w:hint="eastAsia" w:ascii="黑体" w:eastAsia="黑体"/>
          <w:b w:val="0"/>
          <w:kern w:val="0"/>
          <w:sz w:val="28"/>
          <w:szCs w:val="28"/>
        </w:rPr>
        <w:t>实施保障</w:t>
      </w:r>
      <w:bookmarkEnd w:id="41"/>
      <w:bookmarkEnd w:id="42"/>
    </w:p>
    <w:p>
      <w:pPr>
        <w:pStyle w:val="4"/>
        <w:spacing w:before="0" w:beforeAutospacing="0" w:after="0" w:afterAutospacing="0" w:line="360" w:lineRule="auto"/>
        <w:ind w:firstLine="420" w:firstLineChars="200"/>
        <w:rPr>
          <w:rFonts w:hint="eastAsia" w:ascii="黑体" w:eastAsia="黑体"/>
          <w:b w:val="0"/>
          <w:sz w:val="28"/>
          <w:szCs w:val="28"/>
        </w:rPr>
      </w:pPr>
      <w:bookmarkStart w:id="43" w:name="_Toc4715"/>
      <w:r>
        <w:rPr>
          <w:rFonts w:hint="eastAsia" w:ascii="宋体" w:hAnsi="宋体" w:eastAsia="宋体" w:cs="宋体"/>
          <w:b w:val="0"/>
          <w:sz w:val="21"/>
          <w:szCs w:val="21"/>
        </w:rPr>
        <w:t>主要包括师资队伍、教学设施、教学资源、教学方法、学习评价、质量管理等方面。</w:t>
      </w:r>
    </w:p>
    <w:p>
      <w:pPr>
        <w:pStyle w:val="4"/>
        <w:spacing w:before="0" w:beforeAutospacing="0" w:after="0" w:afterAutospacing="0" w:line="360" w:lineRule="auto"/>
        <w:ind w:firstLine="560" w:firstLineChars="200"/>
        <w:rPr>
          <w:rFonts w:ascii="黑体" w:eastAsia="黑体"/>
          <w:b w:val="0"/>
          <w:sz w:val="28"/>
          <w:szCs w:val="28"/>
        </w:rPr>
      </w:pPr>
      <w:r>
        <w:rPr>
          <w:rFonts w:hint="eastAsia" w:ascii="黑体" w:eastAsia="黑体"/>
          <w:b w:val="0"/>
          <w:sz w:val="28"/>
          <w:szCs w:val="28"/>
        </w:rPr>
        <w:t>（一）师资队伍</w:t>
      </w:r>
      <w:bookmarkEnd w:id="43"/>
    </w:p>
    <w:p>
      <w:pPr>
        <w:spacing w:line="360" w:lineRule="auto"/>
        <w:ind w:firstLine="420" w:firstLineChars="200"/>
        <w:rPr>
          <w:rFonts w:hint="eastAsia" w:ascii="宋体" w:hAnsi="宋体" w:eastAsia="宋体" w:cs="宋体"/>
          <w:color w:val="000000"/>
          <w:szCs w:val="21"/>
        </w:rPr>
      </w:pPr>
      <w:bookmarkStart w:id="44" w:name="_Toc29935077"/>
      <w:r>
        <w:rPr>
          <w:rFonts w:hint="eastAsia" w:ascii="宋体" w:hAnsi="宋体" w:eastAsia="宋体" w:cs="宋体"/>
          <w:color w:val="000000"/>
          <w:szCs w:val="21"/>
        </w:rPr>
        <w:t>学生数与本专业专任教师数比例不高于25:1,双师素质教师占专业教师比例 一般不低于60%,专</w:t>
      </w:r>
      <w:r>
        <w:rPr>
          <w:rFonts w:hint="eastAsia" w:ascii="宋体" w:hAnsi="宋体" w:cs="宋体"/>
          <w:color w:val="000000"/>
          <w:szCs w:val="21"/>
          <w:lang w:val="en-US" w:eastAsia="zh-CN"/>
        </w:rPr>
        <w:t>任</w:t>
      </w:r>
      <w:r>
        <w:rPr>
          <w:rFonts w:hint="eastAsia" w:ascii="宋体" w:hAnsi="宋体" w:eastAsia="宋体" w:cs="宋体"/>
          <w:color w:val="000000"/>
          <w:szCs w:val="21"/>
        </w:rPr>
        <w:t>教师队伍考虑职称、年龄、形成合理的梯队结构。</w:t>
      </w:r>
    </w:p>
    <w:p>
      <w:pPr>
        <w:spacing w:line="360" w:lineRule="auto"/>
        <w:ind w:firstLine="482" w:firstLineChars="200"/>
        <w:rPr>
          <w:rFonts w:ascii="Times New Roman" w:hAnsi="Times New Roman"/>
          <w:b/>
          <w:sz w:val="24"/>
        </w:rPr>
      </w:pPr>
      <w:r>
        <w:rPr>
          <w:rFonts w:ascii="Times New Roman" w:hAnsi="Times New Roman"/>
          <w:b/>
          <w:sz w:val="24"/>
        </w:rPr>
        <w:t>1</w:t>
      </w:r>
      <w:r>
        <w:rPr>
          <w:rFonts w:ascii="Times New Roman" w:hAnsi="Times New Roman"/>
          <w:b/>
          <w:sz w:val="24"/>
          <w:szCs w:val="24"/>
        </w:rPr>
        <w:t>.</w:t>
      </w:r>
      <w:r>
        <w:rPr>
          <w:rFonts w:hint="eastAsia" w:ascii="Times New Roman" w:hAnsi="Times New Roman"/>
          <w:b/>
          <w:sz w:val="24"/>
        </w:rPr>
        <w:t>队伍结构</w:t>
      </w:r>
    </w:p>
    <w:p>
      <w:pPr>
        <w:overflowPunct w:val="0"/>
        <w:adjustRightInd w:val="0"/>
        <w:snapToGrid w:val="0"/>
        <w:spacing w:line="396" w:lineRule="auto"/>
        <w:ind w:firstLine="420" w:firstLineChars="200"/>
        <w:outlineLvl w:val="0"/>
      </w:pPr>
      <w:bookmarkStart w:id="45" w:name="_Toc13124"/>
      <w:bookmarkStart w:id="46" w:name="_Toc767"/>
      <w:r>
        <w:rPr>
          <w:rFonts w:hint="eastAsia"/>
          <w:sz w:val="21"/>
          <w:szCs w:val="21"/>
        </w:rPr>
        <w:t>根据应用英语专业人才培养目标和学生规模，在师资结构上应按照专业带头人、骨干教师、双师</w:t>
      </w:r>
      <w:r>
        <w:rPr>
          <w:rFonts w:hint="eastAsia"/>
          <w:sz w:val="21"/>
          <w:szCs w:val="21"/>
          <w:lang w:val="en-US" w:eastAsia="zh-CN"/>
        </w:rPr>
        <w:t>型</w:t>
      </w:r>
      <w:r>
        <w:rPr>
          <w:rFonts w:hint="eastAsia"/>
          <w:sz w:val="21"/>
          <w:szCs w:val="21"/>
        </w:rPr>
        <w:t>教师、兼职教师进行合理配备。本专业专任教师数比例不高于80%，双师</w:t>
      </w:r>
      <w:r>
        <w:rPr>
          <w:rFonts w:hint="eastAsia"/>
          <w:sz w:val="21"/>
          <w:szCs w:val="21"/>
          <w:lang w:val="en-US" w:eastAsia="zh-CN"/>
        </w:rPr>
        <w:t>型</w:t>
      </w:r>
      <w:r>
        <w:rPr>
          <w:rFonts w:hint="eastAsia"/>
          <w:sz w:val="21"/>
          <w:szCs w:val="21"/>
        </w:rPr>
        <w:t>教师占专业教师比达不低于</w:t>
      </w:r>
      <w:r>
        <w:rPr>
          <w:rFonts w:hint="eastAsia"/>
          <w:sz w:val="21"/>
          <w:szCs w:val="21"/>
          <w:lang w:val="en-US" w:eastAsia="zh-CN"/>
        </w:rPr>
        <w:t>60</w:t>
      </w:r>
      <w:r>
        <w:rPr>
          <w:sz w:val="21"/>
          <w:szCs w:val="21"/>
        </w:rPr>
        <w:t>%</w:t>
      </w:r>
      <w:r>
        <w:rPr>
          <w:rFonts w:hint="eastAsia"/>
          <w:sz w:val="21"/>
          <w:szCs w:val="21"/>
        </w:rPr>
        <w:t>，专任教师队伍职称、年龄，具有合理的梯队结构，具体要求见表</w:t>
      </w:r>
      <w:r>
        <w:rPr>
          <w:sz w:val="21"/>
          <w:szCs w:val="21"/>
        </w:rPr>
        <w:t>1</w:t>
      </w:r>
      <w:r>
        <w:rPr>
          <w:rFonts w:hint="eastAsia"/>
          <w:sz w:val="21"/>
          <w:szCs w:val="21"/>
        </w:rPr>
        <w:t>1</w:t>
      </w:r>
      <w:bookmarkEnd w:id="45"/>
      <w:bookmarkEnd w:id="46"/>
    </w:p>
    <w:p>
      <w:pPr>
        <w:adjustRightInd w:val="0"/>
        <w:snapToGrid w:val="0"/>
        <w:spacing w:before="156" w:beforeLines="50" w:line="360" w:lineRule="auto"/>
        <w:ind w:firstLine="561"/>
        <w:jc w:val="center"/>
        <w:rPr>
          <w:b/>
          <w:bCs/>
          <w:color w:val="auto"/>
          <w:sz w:val="24"/>
          <w:szCs w:val="24"/>
        </w:rPr>
      </w:pPr>
      <w:r>
        <w:rPr>
          <w:rFonts w:hint="eastAsia"/>
          <w:b/>
          <w:bCs/>
          <w:color w:val="auto"/>
          <w:sz w:val="24"/>
          <w:szCs w:val="24"/>
        </w:rPr>
        <w:t>表</w:t>
      </w:r>
      <w:r>
        <w:rPr>
          <w:b/>
          <w:bCs/>
          <w:color w:val="auto"/>
          <w:sz w:val="24"/>
          <w:szCs w:val="24"/>
        </w:rPr>
        <w:t>1</w:t>
      </w:r>
      <w:r>
        <w:rPr>
          <w:rFonts w:hint="eastAsia"/>
          <w:b/>
          <w:bCs/>
          <w:color w:val="auto"/>
          <w:sz w:val="24"/>
          <w:szCs w:val="24"/>
        </w:rPr>
        <w:t>1</w:t>
      </w:r>
      <w:r>
        <w:rPr>
          <w:b/>
          <w:bCs/>
          <w:color w:val="auto"/>
          <w:sz w:val="24"/>
          <w:szCs w:val="24"/>
        </w:rPr>
        <w:t xml:space="preserve">  </w:t>
      </w:r>
      <w:r>
        <w:rPr>
          <w:rFonts w:hint="eastAsia"/>
          <w:b/>
          <w:bCs/>
          <w:color w:val="auto"/>
          <w:sz w:val="24"/>
          <w:szCs w:val="24"/>
        </w:rPr>
        <w:t>师资队伍结构</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3"/>
        <w:gridCol w:w="2677"/>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260" w:type="dxa"/>
            <w:gridSpan w:val="2"/>
          </w:tcPr>
          <w:p>
            <w:pPr>
              <w:tabs>
                <w:tab w:val="left" w:pos="3762"/>
                <w:tab w:val="left" w:pos="8337"/>
                <w:tab w:val="left" w:pos="8697"/>
              </w:tabs>
              <w:autoSpaceDE w:val="0"/>
              <w:autoSpaceDN w:val="0"/>
              <w:adjustRightInd w:val="0"/>
              <w:ind w:firstLine="480"/>
              <w:jc w:val="center"/>
              <w:rPr>
                <w:rFonts w:ascii="Times New Roman" w:hAnsi="Times New Roman"/>
                <w:b/>
                <w:bCs/>
                <w:color w:val="auto"/>
                <w:szCs w:val="21"/>
              </w:rPr>
            </w:pPr>
            <w:r>
              <w:rPr>
                <w:rFonts w:hint="eastAsia" w:ascii="Times New Roman" w:hAnsi="Times New Roman"/>
                <w:b/>
                <w:bCs/>
                <w:color w:val="auto"/>
                <w:szCs w:val="21"/>
              </w:rPr>
              <w:t>队伍结构</w:t>
            </w:r>
          </w:p>
        </w:tc>
        <w:tc>
          <w:tcPr>
            <w:tcW w:w="3059" w:type="dxa"/>
          </w:tcPr>
          <w:p>
            <w:pPr>
              <w:tabs>
                <w:tab w:val="left" w:pos="3762"/>
                <w:tab w:val="left" w:pos="8337"/>
                <w:tab w:val="left" w:pos="8697"/>
              </w:tabs>
              <w:autoSpaceDE w:val="0"/>
              <w:autoSpaceDN w:val="0"/>
              <w:adjustRightInd w:val="0"/>
              <w:ind w:firstLine="480"/>
              <w:jc w:val="center"/>
              <w:rPr>
                <w:rFonts w:ascii="Times New Roman" w:hAnsi="Times New Roman"/>
                <w:b/>
                <w:bCs/>
                <w:color w:val="auto"/>
                <w:szCs w:val="21"/>
              </w:rPr>
            </w:pPr>
            <w:r>
              <w:rPr>
                <w:rFonts w:hint="eastAsia" w:ascii="Times New Roman" w:hAnsi="Times New Roman"/>
                <w:b/>
                <w:bCs/>
                <w:color w:val="auto"/>
                <w:szCs w:val="21"/>
              </w:rPr>
              <w:t>比例（</w:t>
            </w:r>
            <w:r>
              <w:rPr>
                <w:rFonts w:ascii="Times New Roman" w:hAnsi="Times New Roman"/>
                <w:b/>
                <w:bCs/>
                <w:color w:val="auto"/>
                <w:szCs w:val="21"/>
              </w:rPr>
              <w:t>%</w:t>
            </w:r>
            <w:r>
              <w:rPr>
                <w:rFonts w:hint="eastAsia"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83" w:type="dxa"/>
            <w:vMerge w:val="restart"/>
            <w:vAlign w:val="center"/>
          </w:tcPr>
          <w:p>
            <w:pPr>
              <w:overflowPunct w:val="0"/>
              <w:adjustRightInd w:val="0"/>
              <w:jc w:val="center"/>
              <w:outlineLvl w:val="0"/>
              <w:rPr>
                <w:rFonts w:ascii="Times New Roman" w:hAnsi="Times New Roman"/>
                <w:color w:val="auto"/>
                <w:szCs w:val="21"/>
              </w:rPr>
            </w:pPr>
            <w:bookmarkStart w:id="47" w:name="_Toc21867"/>
            <w:bookmarkStart w:id="48" w:name="_Toc13972"/>
            <w:r>
              <w:rPr>
                <w:rFonts w:hint="eastAsia" w:ascii="Times New Roman" w:hAnsi="Times New Roman"/>
                <w:color w:val="auto"/>
                <w:szCs w:val="21"/>
              </w:rPr>
              <w:t>职称结构</w:t>
            </w:r>
            <w:bookmarkEnd w:id="47"/>
            <w:bookmarkEnd w:id="48"/>
          </w:p>
        </w:tc>
        <w:tc>
          <w:tcPr>
            <w:tcW w:w="2677" w:type="dxa"/>
            <w:vAlign w:val="center"/>
          </w:tcPr>
          <w:p>
            <w:pPr>
              <w:overflowPunct w:val="0"/>
              <w:adjustRightInd w:val="0"/>
              <w:jc w:val="center"/>
              <w:outlineLvl w:val="0"/>
              <w:rPr>
                <w:rFonts w:ascii="Times New Roman" w:hAnsi="Times New Roman"/>
                <w:color w:val="auto"/>
                <w:szCs w:val="21"/>
              </w:rPr>
            </w:pPr>
            <w:bookmarkStart w:id="49" w:name="_Toc3090"/>
            <w:bookmarkStart w:id="50" w:name="_Toc25800"/>
            <w:r>
              <w:rPr>
                <w:rFonts w:hint="eastAsia" w:ascii="Times New Roman" w:hAnsi="Times New Roman"/>
                <w:color w:val="auto"/>
                <w:szCs w:val="21"/>
              </w:rPr>
              <w:t>教授</w:t>
            </w:r>
            <w:bookmarkEnd w:id="49"/>
            <w:bookmarkEnd w:id="50"/>
          </w:p>
        </w:tc>
        <w:tc>
          <w:tcPr>
            <w:tcW w:w="3059" w:type="dxa"/>
            <w:vAlign w:val="center"/>
          </w:tcPr>
          <w:p>
            <w:pPr>
              <w:pStyle w:val="70"/>
              <w:spacing w:line="240" w:lineRule="auto"/>
              <w:jc w:val="center"/>
              <w:rPr>
                <w:rFonts w:ascii="Times New Roman" w:hAnsi="Times New Roman"/>
                <w:color w:val="auto"/>
                <w:szCs w:val="21"/>
              </w:rPr>
            </w:pP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51" w:name="_Toc20280"/>
            <w:bookmarkStart w:id="52" w:name="_Toc2240"/>
            <w:r>
              <w:rPr>
                <w:rFonts w:hint="eastAsia" w:ascii="Times New Roman" w:hAnsi="Times New Roman"/>
                <w:color w:val="auto"/>
                <w:szCs w:val="21"/>
              </w:rPr>
              <w:t>副教授</w:t>
            </w:r>
            <w:bookmarkEnd w:id="51"/>
            <w:bookmarkEnd w:id="52"/>
          </w:p>
        </w:tc>
        <w:tc>
          <w:tcPr>
            <w:tcW w:w="3059" w:type="dxa"/>
            <w:vAlign w:val="center"/>
          </w:tcPr>
          <w:p>
            <w:pPr>
              <w:pStyle w:val="70"/>
              <w:spacing w:line="240" w:lineRule="auto"/>
              <w:jc w:val="center"/>
              <w:rPr>
                <w:rFonts w:hint="default" w:ascii="Times New Roman" w:hAnsi="Times New Roman"/>
                <w:color w:val="auto"/>
                <w:szCs w:val="21"/>
                <w:lang w:val="en-US"/>
              </w:rPr>
            </w:pP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53" w:name="_Toc13513"/>
            <w:bookmarkStart w:id="54" w:name="_Toc21800"/>
            <w:r>
              <w:rPr>
                <w:rFonts w:hint="eastAsia" w:ascii="Times New Roman" w:hAnsi="Times New Roman"/>
                <w:color w:val="auto"/>
                <w:szCs w:val="21"/>
              </w:rPr>
              <w:t>讲师</w:t>
            </w:r>
            <w:bookmarkEnd w:id="53"/>
            <w:bookmarkEnd w:id="54"/>
          </w:p>
        </w:tc>
        <w:tc>
          <w:tcPr>
            <w:tcW w:w="3059" w:type="dxa"/>
            <w:vAlign w:val="center"/>
          </w:tcPr>
          <w:p>
            <w:pPr>
              <w:pStyle w:val="70"/>
              <w:spacing w:line="240" w:lineRule="auto"/>
              <w:jc w:val="center"/>
              <w:rPr>
                <w:rFonts w:hint="default" w:ascii="Times New Roman" w:hAnsi="Times New Roman"/>
                <w:color w:val="auto"/>
                <w:szCs w:val="21"/>
                <w:lang w:val="en-US"/>
              </w:rPr>
            </w:pPr>
            <w:r>
              <w:rPr>
                <w:rFonts w:hint="eastAsia"/>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55" w:name="_Toc1822"/>
            <w:bookmarkStart w:id="56" w:name="_Toc15821"/>
            <w:r>
              <w:rPr>
                <w:rFonts w:hint="eastAsia" w:ascii="Times New Roman" w:hAnsi="Times New Roman"/>
                <w:color w:val="auto"/>
                <w:szCs w:val="21"/>
              </w:rPr>
              <w:t>助教</w:t>
            </w:r>
            <w:bookmarkEnd w:id="55"/>
            <w:bookmarkEnd w:id="56"/>
          </w:p>
        </w:tc>
        <w:tc>
          <w:tcPr>
            <w:tcW w:w="3059" w:type="dxa"/>
            <w:vAlign w:val="center"/>
          </w:tcPr>
          <w:p>
            <w:pPr>
              <w:pStyle w:val="70"/>
              <w:spacing w:line="240" w:lineRule="auto"/>
              <w:jc w:val="center"/>
              <w:rPr>
                <w:rFonts w:ascii="Times New Roman" w:hAnsi="Times New Roman"/>
                <w:color w:val="auto"/>
                <w:szCs w:val="21"/>
              </w:rPr>
            </w:pP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2583" w:type="dxa"/>
            <w:vMerge w:val="restart"/>
            <w:vAlign w:val="center"/>
          </w:tcPr>
          <w:p>
            <w:pPr>
              <w:overflowPunct w:val="0"/>
              <w:adjustRightInd w:val="0"/>
              <w:jc w:val="center"/>
              <w:outlineLvl w:val="0"/>
              <w:rPr>
                <w:rFonts w:ascii="Times New Roman" w:hAnsi="Times New Roman"/>
                <w:color w:val="auto"/>
                <w:szCs w:val="21"/>
              </w:rPr>
            </w:pPr>
            <w:bookmarkStart w:id="57" w:name="_Toc20510"/>
            <w:bookmarkStart w:id="58" w:name="_Toc15509"/>
            <w:r>
              <w:rPr>
                <w:rFonts w:hint="eastAsia" w:ascii="Times New Roman" w:hAnsi="Times New Roman"/>
                <w:color w:val="auto"/>
                <w:szCs w:val="21"/>
              </w:rPr>
              <w:t>学历结构</w:t>
            </w:r>
            <w:bookmarkEnd w:id="57"/>
            <w:bookmarkEnd w:id="58"/>
          </w:p>
        </w:tc>
        <w:tc>
          <w:tcPr>
            <w:tcW w:w="2677" w:type="dxa"/>
            <w:vAlign w:val="center"/>
          </w:tcPr>
          <w:p>
            <w:pPr>
              <w:overflowPunct w:val="0"/>
              <w:adjustRightInd w:val="0"/>
              <w:jc w:val="center"/>
              <w:outlineLvl w:val="0"/>
              <w:rPr>
                <w:rFonts w:ascii="Times New Roman" w:hAnsi="Times New Roman"/>
                <w:color w:val="auto"/>
                <w:szCs w:val="21"/>
              </w:rPr>
            </w:pPr>
            <w:bookmarkStart w:id="59" w:name="_Toc28466"/>
            <w:bookmarkStart w:id="60" w:name="_Toc6632"/>
            <w:r>
              <w:rPr>
                <w:rFonts w:hint="eastAsia" w:ascii="Times New Roman" w:hAnsi="Times New Roman"/>
                <w:color w:val="auto"/>
                <w:szCs w:val="21"/>
              </w:rPr>
              <w:t>博士</w:t>
            </w:r>
            <w:bookmarkEnd w:id="59"/>
            <w:bookmarkEnd w:id="60"/>
          </w:p>
        </w:tc>
        <w:tc>
          <w:tcPr>
            <w:tcW w:w="3059" w:type="dxa"/>
            <w:vAlign w:val="center"/>
          </w:tcPr>
          <w:p>
            <w:pPr>
              <w:pStyle w:val="70"/>
              <w:spacing w:line="240" w:lineRule="auto"/>
              <w:jc w:val="center"/>
              <w:rPr>
                <w:rFonts w:ascii="Times New Roman" w:hAnsi="Times New Roman"/>
                <w:color w:val="auto"/>
                <w:szCs w:val="21"/>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61" w:name="_Toc5427"/>
            <w:bookmarkStart w:id="62" w:name="_Toc18905"/>
            <w:r>
              <w:rPr>
                <w:rFonts w:hint="eastAsia" w:ascii="Times New Roman" w:hAnsi="Times New Roman"/>
                <w:color w:val="auto"/>
                <w:szCs w:val="21"/>
              </w:rPr>
              <w:t>硕士</w:t>
            </w:r>
            <w:bookmarkEnd w:id="61"/>
            <w:bookmarkEnd w:id="62"/>
          </w:p>
        </w:tc>
        <w:tc>
          <w:tcPr>
            <w:tcW w:w="3059" w:type="dxa"/>
            <w:vAlign w:val="center"/>
          </w:tcPr>
          <w:p>
            <w:pPr>
              <w:pStyle w:val="70"/>
              <w:spacing w:line="240" w:lineRule="auto"/>
              <w:jc w:val="center"/>
              <w:rPr>
                <w:rFonts w:hint="default" w:ascii="Times New Roman" w:hAnsi="Times New Roman"/>
                <w:color w:val="auto"/>
                <w:szCs w:val="21"/>
                <w:lang w:val="en-US"/>
              </w:rPr>
            </w:pPr>
            <w:r>
              <w:rPr>
                <w:rFonts w:hint="eastAsia"/>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63" w:name="_Toc18842"/>
            <w:bookmarkStart w:id="64" w:name="_Toc24329"/>
            <w:r>
              <w:rPr>
                <w:rFonts w:hint="eastAsia" w:ascii="Times New Roman" w:hAnsi="Times New Roman"/>
                <w:color w:val="auto"/>
                <w:szCs w:val="21"/>
              </w:rPr>
              <w:t>本科</w:t>
            </w:r>
            <w:bookmarkEnd w:id="63"/>
            <w:bookmarkEnd w:id="64"/>
          </w:p>
        </w:tc>
        <w:tc>
          <w:tcPr>
            <w:tcW w:w="3059" w:type="dxa"/>
            <w:vAlign w:val="center"/>
          </w:tcPr>
          <w:p>
            <w:pPr>
              <w:pStyle w:val="70"/>
              <w:spacing w:line="240" w:lineRule="auto"/>
              <w:jc w:val="center"/>
              <w:rPr>
                <w:rFonts w:hint="default" w:ascii="Times New Roman" w:hAnsi="Times New Roman"/>
                <w:color w:val="auto"/>
                <w:szCs w:val="21"/>
                <w:lang w:val="en-US"/>
              </w:rPr>
            </w:pPr>
            <w:r>
              <w:rPr>
                <w:rFonts w:hint="eastAsia"/>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83" w:type="dxa"/>
            <w:vMerge w:val="restart"/>
            <w:vAlign w:val="center"/>
          </w:tcPr>
          <w:p>
            <w:pPr>
              <w:overflowPunct w:val="0"/>
              <w:adjustRightInd w:val="0"/>
              <w:jc w:val="center"/>
              <w:outlineLvl w:val="0"/>
              <w:rPr>
                <w:rFonts w:ascii="Times New Roman" w:hAnsi="Times New Roman"/>
                <w:color w:val="auto"/>
                <w:szCs w:val="21"/>
              </w:rPr>
            </w:pPr>
            <w:bookmarkStart w:id="65" w:name="_Toc32750"/>
            <w:bookmarkStart w:id="66" w:name="_Toc22870"/>
            <w:r>
              <w:rPr>
                <w:rFonts w:hint="eastAsia" w:ascii="Times New Roman" w:hAnsi="Times New Roman"/>
                <w:color w:val="auto"/>
                <w:szCs w:val="21"/>
              </w:rPr>
              <w:t>年龄结构</w:t>
            </w:r>
            <w:bookmarkEnd w:id="65"/>
            <w:bookmarkEnd w:id="66"/>
          </w:p>
        </w:tc>
        <w:tc>
          <w:tcPr>
            <w:tcW w:w="2677" w:type="dxa"/>
            <w:vAlign w:val="center"/>
          </w:tcPr>
          <w:p>
            <w:pPr>
              <w:overflowPunct w:val="0"/>
              <w:adjustRightInd w:val="0"/>
              <w:jc w:val="center"/>
              <w:outlineLvl w:val="0"/>
              <w:rPr>
                <w:rFonts w:ascii="Times New Roman" w:hAnsi="Times New Roman"/>
                <w:color w:val="auto"/>
                <w:szCs w:val="21"/>
              </w:rPr>
            </w:pPr>
            <w:bookmarkStart w:id="67" w:name="_Toc23948"/>
            <w:bookmarkStart w:id="68" w:name="_Toc702"/>
            <w:r>
              <w:rPr>
                <w:rFonts w:hint="eastAsia" w:ascii="Times New Roman" w:hAnsi="Times New Roman"/>
                <w:color w:val="auto"/>
                <w:szCs w:val="21"/>
              </w:rPr>
              <w:t>35岁</w:t>
            </w:r>
            <w:bookmarkEnd w:id="67"/>
            <w:r>
              <w:rPr>
                <w:rFonts w:hint="eastAsia" w:ascii="Times New Roman" w:hAnsi="Times New Roman"/>
                <w:color w:val="auto"/>
                <w:szCs w:val="21"/>
              </w:rPr>
              <w:t>以下</w:t>
            </w:r>
            <w:bookmarkEnd w:id="68"/>
          </w:p>
        </w:tc>
        <w:tc>
          <w:tcPr>
            <w:tcW w:w="3059" w:type="dxa"/>
            <w:vAlign w:val="center"/>
          </w:tcPr>
          <w:p>
            <w:pPr>
              <w:pStyle w:val="70"/>
              <w:spacing w:line="240" w:lineRule="auto"/>
              <w:jc w:val="center"/>
              <w:rPr>
                <w:rFonts w:ascii="Times New Roman" w:hAnsi="Times New Roman"/>
                <w:color w:val="auto"/>
                <w:szCs w:val="21"/>
              </w:rPr>
            </w:pPr>
            <w:r>
              <w:rPr>
                <w:rFonts w:hint="eastAsia"/>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69" w:name="_Toc23265"/>
            <w:bookmarkStart w:id="70" w:name="_Toc7776"/>
            <w:r>
              <w:rPr>
                <w:rFonts w:hint="eastAsia" w:ascii="Times New Roman" w:hAnsi="Times New Roman"/>
                <w:color w:val="auto"/>
                <w:szCs w:val="21"/>
              </w:rPr>
              <w:t>36-45岁</w:t>
            </w:r>
            <w:bookmarkEnd w:id="69"/>
            <w:bookmarkEnd w:id="70"/>
          </w:p>
        </w:tc>
        <w:tc>
          <w:tcPr>
            <w:tcW w:w="3059" w:type="dxa"/>
            <w:vAlign w:val="center"/>
          </w:tcPr>
          <w:p>
            <w:pPr>
              <w:pStyle w:val="70"/>
              <w:spacing w:line="240" w:lineRule="auto"/>
              <w:jc w:val="center"/>
              <w:rPr>
                <w:rFonts w:ascii="Times New Roman" w:hAnsi="Times New Roman"/>
                <w:color w:val="auto"/>
                <w:szCs w:val="21"/>
              </w:rPr>
            </w:pPr>
            <w:r>
              <w:rPr>
                <w:rFonts w:hint="eastAsia"/>
                <w:color w:val="auto"/>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583" w:type="dxa"/>
            <w:vMerge w:val="continue"/>
            <w:vAlign w:val="center"/>
          </w:tcPr>
          <w:p>
            <w:pPr>
              <w:overflowPunct w:val="0"/>
              <w:adjustRightInd w:val="0"/>
              <w:jc w:val="center"/>
              <w:rPr>
                <w:rFonts w:ascii="Times New Roman" w:hAnsi="Times New Roman"/>
                <w:color w:val="auto"/>
                <w:szCs w:val="21"/>
              </w:rPr>
            </w:pPr>
          </w:p>
        </w:tc>
        <w:tc>
          <w:tcPr>
            <w:tcW w:w="2677" w:type="dxa"/>
            <w:vAlign w:val="center"/>
          </w:tcPr>
          <w:p>
            <w:pPr>
              <w:overflowPunct w:val="0"/>
              <w:adjustRightInd w:val="0"/>
              <w:jc w:val="center"/>
              <w:outlineLvl w:val="0"/>
              <w:rPr>
                <w:rFonts w:ascii="Times New Roman" w:hAnsi="Times New Roman"/>
                <w:color w:val="auto"/>
                <w:szCs w:val="21"/>
              </w:rPr>
            </w:pPr>
            <w:bookmarkStart w:id="71" w:name="_Toc22657"/>
            <w:bookmarkStart w:id="72" w:name="_Toc24283"/>
            <w:r>
              <w:rPr>
                <w:rFonts w:hint="eastAsia" w:ascii="Times New Roman" w:hAnsi="Times New Roman"/>
                <w:color w:val="auto"/>
                <w:szCs w:val="21"/>
              </w:rPr>
              <w:t>45-60岁</w:t>
            </w:r>
            <w:bookmarkEnd w:id="71"/>
            <w:bookmarkEnd w:id="72"/>
          </w:p>
        </w:tc>
        <w:tc>
          <w:tcPr>
            <w:tcW w:w="3059" w:type="dxa"/>
            <w:vAlign w:val="center"/>
          </w:tcPr>
          <w:p>
            <w:pPr>
              <w:pStyle w:val="70"/>
              <w:spacing w:line="240" w:lineRule="auto"/>
              <w:jc w:val="center"/>
              <w:rPr>
                <w:rFonts w:ascii="Times New Roman" w:hAnsi="Times New Roman"/>
                <w:color w:val="auto"/>
                <w:szCs w:val="21"/>
              </w:rPr>
            </w:pP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83" w:type="dxa"/>
            <w:vAlign w:val="center"/>
          </w:tcPr>
          <w:p>
            <w:pPr>
              <w:overflowPunct w:val="0"/>
              <w:adjustRightInd w:val="0"/>
              <w:jc w:val="center"/>
              <w:outlineLvl w:val="0"/>
              <w:rPr>
                <w:rFonts w:ascii="Times New Roman" w:hAnsi="Times New Roman"/>
                <w:color w:val="auto"/>
                <w:szCs w:val="21"/>
              </w:rPr>
            </w:pPr>
            <w:bookmarkStart w:id="73" w:name="_Toc4725"/>
            <w:bookmarkStart w:id="74" w:name="_Toc5686"/>
            <w:r>
              <w:rPr>
                <w:rFonts w:hint="eastAsia" w:ascii="Times New Roman" w:hAnsi="Times New Roman"/>
                <w:color w:val="auto"/>
                <w:szCs w:val="21"/>
              </w:rPr>
              <w:t>双师型教师</w:t>
            </w:r>
            <w:bookmarkEnd w:id="73"/>
            <w:bookmarkEnd w:id="74"/>
          </w:p>
        </w:tc>
        <w:tc>
          <w:tcPr>
            <w:tcW w:w="2677" w:type="dxa"/>
            <w:vAlign w:val="center"/>
          </w:tcPr>
          <w:p>
            <w:pPr>
              <w:overflowPunct w:val="0"/>
              <w:adjustRightInd w:val="0"/>
              <w:jc w:val="center"/>
              <w:rPr>
                <w:rFonts w:ascii="Times New Roman" w:hAnsi="Times New Roman"/>
                <w:color w:val="auto"/>
                <w:szCs w:val="21"/>
              </w:rPr>
            </w:pPr>
          </w:p>
        </w:tc>
        <w:tc>
          <w:tcPr>
            <w:tcW w:w="3059" w:type="dxa"/>
            <w:vAlign w:val="center"/>
          </w:tcPr>
          <w:p>
            <w:pPr>
              <w:pStyle w:val="70"/>
              <w:spacing w:line="240" w:lineRule="auto"/>
              <w:jc w:val="center"/>
              <w:rPr>
                <w:rFonts w:hint="default" w:ascii="Times New Roman" w:hAnsi="Times New Roman"/>
                <w:color w:val="auto"/>
                <w:szCs w:val="21"/>
                <w:lang w:val="en-US"/>
              </w:rPr>
            </w:pPr>
            <w:r>
              <w:rPr>
                <w:rFonts w:hint="eastAsia"/>
                <w:color w:val="auto"/>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583" w:type="dxa"/>
            <w:vAlign w:val="center"/>
          </w:tcPr>
          <w:p>
            <w:pPr>
              <w:overflowPunct w:val="0"/>
              <w:adjustRightInd w:val="0"/>
              <w:jc w:val="center"/>
              <w:outlineLvl w:val="0"/>
              <w:rPr>
                <w:rFonts w:ascii="Times New Roman" w:hAnsi="Times New Roman"/>
                <w:color w:val="auto"/>
                <w:szCs w:val="21"/>
              </w:rPr>
            </w:pPr>
            <w:bookmarkStart w:id="75" w:name="_Toc19193"/>
            <w:bookmarkStart w:id="76" w:name="_Toc13071"/>
            <w:r>
              <w:rPr>
                <w:rFonts w:hint="eastAsia" w:ascii="Times New Roman" w:hAnsi="Times New Roman"/>
                <w:color w:val="auto"/>
                <w:szCs w:val="21"/>
              </w:rPr>
              <w:t>生师比</w:t>
            </w:r>
            <w:bookmarkEnd w:id="75"/>
            <w:bookmarkEnd w:id="76"/>
          </w:p>
        </w:tc>
        <w:tc>
          <w:tcPr>
            <w:tcW w:w="2677" w:type="dxa"/>
            <w:vAlign w:val="center"/>
          </w:tcPr>
          <w:p>
            <w:pPr>
              <w:overflowPunct w:val="0"/>
              <w:adjustRightInd w:val="0"/>
              <w:jc w:val="center"/>
              <w:rPr>
                <w:rFonts w:ascii="Times New Roman" w:hAnsi="Times New Roman"/>
                <w:color w:val="auto"/>
                <w:szCs w:val="21"/>
              </w:rPr>
            </w:pPr>
          </w:p>
        </w:tc>
        <w:tc>
          <w:tcPr>
            <w:tcW w:w="3059" w:type="dxa"/>
            <w:vAlign w:val="center"/>
          </w:tcPr>
          <w:p>
            <w:pPr>
              <w:overflowPunct w:val="0"/>
              <w:adjustRightInd w:val="0"/>
              <w:jc w:val="center"/>
              <w:outlineLvl w:val="0"/>
              <w:rPr>
                <w:rFonts w:ascii="Times New Roman" w:hAnsi="Times New Roman"/>
                <w:color w:val="auto"/>
                <w:szCs w:val="21"/>
              </w:rPr>
            </w:pPr>
            <w:bookmarkStart w:id="77" w:name="_Toc20517"/>
            <w:r>
              <w:rPr>
                <w:rFonts w:hint="eastAsia" w:ascii="宋体" w:hAnsi="宋体" w:cs="宋体"/>
                <w:color w:val="auto"/>
                <w:szCs w:val="21"/>
                <w:lang w:bidi="zh-TW"/>
              </w:rPr>
              <w:t>1</w:t>
            </w:r>
            <w:r>
              <w:rPr>
                <w:rFonts w:hint="eastAsia" w:ascii="宋体" w:hAnsi="宋体" w:cs="宋体"/>
                <w:color w:val="auto"/>
                <w:szCs w:val="21"/>
                <w:lang w:val="en-US" w:eastAsia="zh-CN" w:bidi="zh-TW"/>
              </w:rPr>
              <w:t>8</w:t>
            </w:r>
            <w:r>
              <w:rPr>
                <w:rFonts w:hint="eastAsia" w:ascii="宋体" w:hAnsi="宋体" w:cs="宋体"/>
                <w:color w:val="auto"/>
                <w:szCs w:val="21"/>
                <w:lang w:bidi="zh-TW"/>
              </w:rPr>
              <w:t>:1</w:t>
            </w:r>
            <w:bookmarkEnd w:id="77"/>
          </w:p>
        </w:tc>
      </w:tr>
    </w:tbl>
    <w:p>
      <w:pPr>
        <w:spacing w:line="360" w:lineRule="auto"/>
        <w:ind w:firstLine="482" w:firstLineChars="200"/>
        <w:rPr>
          <w:rFonts w:ascii="Times New Roman" w:hAnsi="Times New Roman"/>
          <w:b/>
          <w:color w:val="auto"/>
          <w:sz w:val="24"/>
          <w:szCs w:val="24"/>
        </w:rPr>
      </w:pPr>
      <w:r>
        <w:rPr>
          <w:rFonts w:ascii="Times New Roman" w:hAnsi="Times New Roman"/>
          <w:b/>
          <w:color w:val="auto"/>
          <w:sz w:val="24"/>
          <w:szCs w:val="24"/>
        </w:rPr>
        <w:t>2.</w:t>
      </w:r>
      <w:r>
        <w:rPr>
          <w:rFonts w:hint="eastAsia" w:ascii="Times New Roman" w:hAnsi="Times New Roman"/>
          <w:b/>
          <w:color w:val="auto"/>
          <w:sz w:val="24"/>
          <w:szCs w:val="24"/>
        </w:rPr>
        <w:t>专业带头人</w:t>
      </w:r>
      <w:bookmarkEnd w:id="44"/>
    </w:p>
    <w:p>
      <w:pPr>
        <w:spacing w:line="360" w:lineRule="auto"/>
        <w:ind w:firstLine="420" w:firstLineChars="200"/>
        <w:rPr>
          <w:sz w:val="24"/>
          <w:szCs w:val="24"/>
        </w:rPr>
      </w:pPr>
      <w:r>
        <w:rPr>
          <w:rFonts w:hint="eastAsia"/>
        </w:rPr>
        <w:t>实行校企并重的“专业双带头人”制，本专业应有1名具有硕士研究生及以上学历、教学水平高、学术科研能力突出、团队组织协调与管理能力强、能有效指导专业建设的校内专业带头人；同时应有1名掌握前沿技术和关键技术、具有行业影响的现场专家作为企业专业带头人。专业带头人要能把握本专业发展前沿动态、引领专业发展、有较强的现代化教学和实践能力。</w:t>
      </w:r>
    </w:p>
    <w:p>
      <w:pPr>
        <w:spacing w:line="360" w:lineRule="auto"/>
        <w:ind w:firstLine="482" w:firstLineChars="200"/>
        <w:rPr>
          <w:rFonts w:ascii="Times New Roman" w:hAnsi="Times New Roman"/>
          <w:b/>
          <w:sz w:val="24"/>
          <w:szCs w:val="24"/>
        </w:rPr>
      </w:pPr>
      <w:bookmarkStart w:id="78" w:name="_Toc29935078"/>
      <w:r>
        <w:rPr>
          <w:rFonts w:ascii="Times New Roman" w:hAnsi="Times New Roman"/>
          <w:b/>
          <w:sz w:val="24"/>
          <w:szCs w:val="24"/>
        </w:rPr>
        <w:t>3.</w:t>
      </w:r>
      <w:r>
        <w:rPr>
          <w:rFonts w:hint="eastAsia" w:ascii="Times New Roman" w:hAnsi="Times New Roman"/>
          <w:b/>
          <w:sz w:val="24"/>
          <w:szCs w:val="24"/>
        </w:rPr>
        <w:t>专任教师</w:t>
      </w:r>
      <w:bookmarkEnd w:id="78"/>
    </w:p>
    <w:p>
      <w:pPr>
        <w:spacing w:line="360" w:lineRule="auto"/>
        <w:ind w:firstLine="420"/>
        <w:rPr>
          <w:sz w:val="24"/>
          <w:szCs w:val="24"/>
        </w:rPr>
      </w:pPr>
      <w:r>
        <w:rPr>
          <w:rFonts w:hint="eastAsia"/>
        </w:rPr>
        <w:t>具备良好的职业素养、职业道德及现代职教理念，语音纯正，口语流利，具有扎实的英语语言功底，有较强的教育教学研究能力，能运用现代化信息技术，能主讲2门及以上专业课程，并具有高校教师资格证和高职教育师资培训“双师”素质证书或职业技能证书。专任教师中双师比例达到75%，中高级职称达到</w:t>
      </w:r>
      <w:r>
        <w:rPr>
          <w:rFonts w:hint="eastAsia"/>
          <w:lang w:val="en-US" w:eastAsia="zh-CN"/>
        </w:rPr>
        <w:t>8</w:t>
      </w:r>
      <w:r>
        <w:rPr>
          <w:rFonts w:hint="eastAsia"/>
        </w:rPr>
        <w:t>0%以上，初级职称不高于20%，研究生学历或硕士及以上学位达到60%以上。</w:t>
      </w:r>
    </w:p>
    <w:p>
      <w:pPr>
        <w:spacing w:line="360" w:lineRule="auto"/>
        <w:ind w:firstLine="420"/>
        <w:rPr>
          <w:rFonts w:ascii="宋体"/>
          <w:sz w:val="24"/>
          <w:szCs w:val="24"/>
        </w:rPr>
      </w:pPr>
      <w:r>
        <w:rPr>
          <w:rFonts w:ascii="Times New Roman" w:hAnsi="Times New Roman"/>
          <w:b/>
          <w:sz w:val="24"/>
          <w:szCs w:val="24"/>
        </w:rPr>
        <w:t>4.</w:t>
      </w:r>
      <w:r>
        <w:rPr>
          <w:rFonts w:hint="eastAsia" w:ascii="Times New Roman" w:hAnsi="Times New Roman"/>
          <w:b/>
          <w:sz w:val="24"/>
          <w:szCs w:val="24"/>
        </w:rPr>
        <w:t>外聘教师</w:t>
      </w:r>
    </w:p>
    <w:p>
      <w:pPr>
        <w:spacing w:line="360" w:lineRule="auto"/>
        <w:ind w:firstLine="420"/>
        <w:rPr>
          <w:sz w:val="24"/>
          <w:szCs w:val="24"/>
        </w:rPr>
      </w:pPr>
      <w:r>
        <w:rPr>
          <w:rFonts w:hint="eastAsia"/>
        </w:rPr>
        <w:t>建立健全校企共建教师队伍机制，建立兼职教师库，实行动态更新。聘请与本专业相适应有实践经验的行业专家、教学科研能手、高技能人才，具有三年以上的教学经历或一年以上在教育相关企业工作经历，具有扎实的英语语言功底，流利的口语交流水平和写作能力，了解行业发展前沿，能够承担日常教学工作。</w:t>
      </w:r>
    </w:p>
    <w:p>
      <w:pPr>
        <w:pStyle w:val="4"/>
        <w:spacing w:before="0" w:beforeAutospacing="0" w:after="0" w:afterAutospacing="0" w:line="360" w:lineRule="auto"/>
        <w:ind w:firstLine="560" w:firstLineChars="200"/>
        <w:rPr>
          <w:rFonts w:ascii="黑体" w:eastAsia="黑体"/>
          <w:b w:val="0"/>
          <w:sz w:val="28"/>
          <w:szCs w:val="28"/>
        </w:rPr>
      </w:pPr>
      <w:bookmarkStart w:id="79" w:name="_Toc4657"/>
      <w:r>
        <w:rPr>
          <w:rFonts w:hint="eastAsia" w:ascii="黑体" w:eastAsia="黑体"/>
          <w:b w:val="0"/>
          <w:sz w:val="28"/>
          <w:szCs w:val="28"/>
        </w:rPr>
        <w:t>（二）教学设施</w:t>
      </w:r>
      <w:bookmarkEnd w:id="79"/>
    </w:p>
    <w:p>
      <w:pPr>
        <w:spacing w:line="360" w:lineRule="auto"/>
        <w:ind w:firstLine="482" w:firstLineChars="200"/>
        <w:rPr>
          <w:rFonts w:ascii="Times New Roman" w:hAnsi="Times New Roman"/>
          <w:b/>
          <w:sz w:val="24"/>
        </w:rPr>
      </w:pPr>
      <w:r>
        <w:rPr>
          <w:rFonts w:ascii="Times New Roman" w:hAnsi="Times New Roman"/>
          <w:b/>
          <w:sz w:val="24"/>
        </w:rPr>
        <w:t>1.</w:t>
      </w:r>
      <w:r>
        <w:rPr>
          <w:rFonts w:hint="eastAsia" w:ascii="Times New Roman" w:hAnsi="Times New Roman"/>
          <w:b/>
          <w:sz w:val="24"/>
        </w:rPr>
        <w:t>专业教室基本条件</w:t>
      </w:r>
    </w:p>
    <w:p>
      <w:pPr>
        <w:pStyle w:val="64"/>
        <w:ind w:firstLine="420"/>
      </w:pPr>
      <w:r>
        <w:rPr>
          <w:rFonts w:hint="eastAsia" w:ascii="宋体" w:hAnsi="宋体"/>
        </w:rPr>
        <w:t>一般配备黑（白）板、多媒体计算机、投影设备、音响设备，互联网接入或</w:t>
      </w:r>
      <w:r>
        <w:rPr>
          <w:rFonts w:ascii="宋体" w:hAnsi="宋体"/>
        </w:rPr>
        <w:t>WiFi</w:t>
      </w:r>
      <w:r>
        <w:rPr>
          <w:rFonts w:hint="eastAsia" w:ascii="宋体" w:hAnsi="宋体"/>
        </w:rPr>
        <w:t>环境，并具有网络安全防护措施。安装应急照明装置并保持良好状态，符合紧急疏散要求、标志明显、保持逃生通道畅通无阻。</w:t>
      </w:r>
    </w:p>
    <w:p>
      <w:pPr>
        <w:spacing w:line="360" w:lineRule="auto"/>
        <w:ind w:firstLine="482" w:firstLineChars="200"/>
        <w:rPr>
          <w:rFonts w:ascii="Times New Roman" w:hAnsi="Times New Roman"/>
          <w:b/>
          <w:sz w:val="24"/>
        </w:rPr>
      </w:pPr>
      <w:bookmarkStart w:id="80" w:name="_Toc29935074"/>
      <w:r>
        <w:rPr>
          <w:rFonts w:ascii="Times New Roman" w:hAnsi="Times New Roman"/>
          <w:b/>
          <w:sz w:val="24"/>
        </w:rPr>
        <w:t>2.</w:t>
      </w:r>
      <w:r>
        <w:rPr>
          <w:rFonts w:hint="eastAsia" w:ascii="Times New Roman" w:hAnsi="Times New Roman"/>
          <w:b/>
          <w:sz w:val="24"/>
        </w:rPr>
        <w:t>校内实践教学条件</w:t>
      </w:r>
      <w:bookmarkEnd w:id="80"/>
    </w:p>
    <w:p>
      <w:pPr>
        <w:spacing w:line="360" w:lineRule="auto"/>
        <w:ind w:firstLine="420" w:firstLineChars="200"/>
        <w:rPr>
          <w:rFonts w:hint="eastAsia" w:ascii="宋体" w:hAnsi="宋体" w:eastAsia="宋体" w:cs="Times New Roman"/>
          <w:kern w:val="2"/>
          <w:sz w:val="21"/>
          <w:szCs w:val="20"/>
          <w:lang w:val="en-US" w:eastAsia="zh-CN" w:bidi="ar-SA"/>
        </w:rPr>
      </w:pPr>
      <w:r>
        <w:rPr>
          <w:rFonts w:hint="eastAsia" w:ascii="宋体" w:hAnsi="宋体" w:eastAsia="宋体" w:cs="Times New Roman"/>
          <w:kern w:val="2"/>
          <w:sz w:val="21"/>
          <w:szCs w:val="20"/>
          <w:lang w:val="en-US" w:eastAsia="zh-CN" w:bidi="ar-SA"/>
        </w:rPr>
        <w:t>校内实践教学条件按照完成专业学习领域核心课程的学习情境教学要求配置，每个场地满足一次性容纳50名学生进行基于行动导向的理论实践一体化教学的需要。专业课程的实践条件配置与要求见下表。</w:t>
      </w:r>
    </w:p>
    <w:p>
      <w:pPr>
        <w:pStyle w:val="72"/>
        <w:ind w:left="239" w:leftChars="114" w:firstLine="2621" w:firstLineChars="1088"/>
        <w:rPr>
          <w:rFonts w:ascii="Times New Roman" w:hAnsi="Times New Roman" w:cs="Times New Roman"/>
          <w:b/>
          <w:sz w:val="24"/>
          <w:szCs w:val="24"/>
          <w:lang w:val="en-US" w:eastAsia="zh-CN" w:bidi="ar-SA"/>
        </w:rPr>
      </w:pPr>
      <w:r>
        <w:rPr>
          <w:rFonts w:hint="eastAsia"/>
          <w:b/>
          <w:bCs/>
          <w:sz w:val="24"/>
          <w:szCs w:val="24"/>
          <w:lang w:val="en-US" w:eastAsia="zh-CN" w:bidi="ar-SA"/>
        </w:rPr>
        <w:t xml:space="preserve">表12  </w:t>
      </w:r>
      <w:r>
        <w:rPr>
          <w:rFonts w:hint="eastAsia" w:ascii="Times New Roman" w:hAnsi="Times New Roman" w:cs="Times New Roman"/>
          <w:b/>
          <w:sz w:val="24"/>
          <w:szCs w:val="24"/>
          <w:lang w:val="en-US" w:eastAsia="zh-CN" w:bidi="ar-SA"/>
        </w:rPr>
        <w:t>校内实践教学条件</w:t>
      </w:r>
    </w:p>
    <w:p>
      <w:pPr>
        <w:pStyle w:val="72"/>
        <w:ind w:left="239" w:leftChars="114" w:firstLine="2621" w:firstLineChars="1088"/>
        <w:rPr>
          <w:rFonts w:ascii="Times New Roman" w:hAnsi="Times New Roman" w:cs="Times New Roman"/>
          <w:b/>
          <w:sz w:val="24"/>
          <w:szCs w:val="24"/>
          <w:lang w:val="en-US" w:eastAsia="zh-CN" w:bidi="ar-SA"/>
        </w:rPr>
      </w:pPr>
    </w:p>
    <w:tbl>
      <w:tblPr>
        <w:tblStyle w:val="23"/>
        <w:tblW w:w="4950" w:type="pct"/>
        <w:tblInd w:w="0" w:type="dxa"/>
        <w:tblLayout w:type="fixed"/>
        <w:tblCellMar>
          <w:top w:w="0" w:type="dxa"/>
          <w:left w:w="108" w:type="dxa"/>
          <w:bottom w:w="0" w:type="dxa"/>
          <w:right w:w="108" w:type="dxa"/>
        </w:tblCellMar>
      </w:tblPr>
      <w:tblGrid>
        <w:gridCol w:w="743"/>
        <w:gridCol w:w="1278"/>
        <w:gridCol w:w="2496"/>
        <w:gridCol w:w="1181"/>
        <w:gridCol w:w="2739"/>
      </w:tblGrid>
      <w:tr>
        <w:tblPrEx>
          <w:tblCellMar>
            <w:top w:w="0" w:type="dxa"/>
            <w:left w:w="108" w:type="dxa"/>
            <w:bottom w:w="0" w:type="dxa"/>
            <w:right w:w="108" w:type="dxa"/>
          </w:tblCellMar>
        </w:tblPrEx>
        <w:trPr>
          <w:trHeight w:val="781" w:hRule="atLeast"/>
        </w:trPr>
        <w:tc>
          <w:tcPr>
            <w:tcW w:w="440"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757"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实训室名称</w:t>
            </w:r>
          </w:p>
        </w:tc>
        <w:tc>
          <w:tcPr>
            <w:tcW w:w="1479"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主要工具与设备名称</w:t>
            </w:r>
          </w:p>
        </w:tc>
        <w:tc>
          <w:tcPr>
            <w:tcW w:w="699"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jc w:val="center"/>
              <w:textAlignment w:val="center"/>
              <w:rPr>
                <w:rFonts w:hint="default" w:ascii="宋体" w:hAnsi="宋体" w:eastAsia="宋体" w:cs="宋体"/>
                <w:b/>
                <w:bCs/>
                <w:color w:val="000000"/>
                <w:szCs w:val="21"/>
                <w:lang w:val="en-US" w:eastAsia="zh-CN"/>
              </w:rPr>
            </w:pPr>
            <w:r>
              <w:rPr>
                <w:rFonts w:hint="eastAsia" w:ascii="宋体" w:hAnsi="宋体" w:cs="宋体"/>
                <w:b/>
                <w:bCs/>
                <w:color w:val="000000"/>
                <w:kern w:val="0"/>
                <w:szCs w:val="21"/>
                <w:lang w:val="en-US" w:eastAsia="zh-CN" w:bidi="ar"/>
              </w:rPr>
              <w:t>班均台/套数</w:t>
            </w:r>
          </w:p>
        </w:tc>
        <w:tc>
          <w:tcPr>
            <w:tcW w:w="1623" w:type="pct"/>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主要实训项目</w:t>
            </w:r>
          </w:p>
        </w:tc>
      </w:tr>
      <w:tr>
        <w:tblPrEx>
          <w:tblCellMar>
            <w:top w:w="0" w:type="dxa"/>
            <w:left w:w="108" w:type="dxa"/>
            <w:bottom w:w="0" w:type="dxa"/>
            <w:right w:w="108" w:type="dxa"/>
          </w:tblCellMar>
        </w:tblPrEx>
        <w:trPr>
          <w:trHeight w:val="588"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语音实训室</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教学终端电脑、智能白板显示屏、音箱、学生端电脑、摄像头</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000000"/>
                <w:sz w:val="20"/>
                <w:szCs w:val="20"/>
              </w:rPr>
            </w:pPr>
            <w:r>
              <w:rPr>
                <w:rFonts w:hint="eastAsia" w:ascii="宋体" w:hAnsi="宋体" w:cs="宋体"/>
                <w:color w:val="000000"/>
                <w:kern w:val="0"/>
                <w:sz w:val="20"/>
                <w:szCs w:val="20"/>
                <w:lang w:bidi="ar"/>
              </w:rPr>
              <w:t>英语语音训练、视听说训练、英语课堂教学</w:t>
            </w:r>
          </w:p>
        </w:tc>
      </w:tr>
      <w:tr>
        <w:tblPrEx>
          <w:tblCellMar>
            <w:top w:w="0" w:type="dxa"/>
            <w:left w:w="108" w:type="dxa"/>
            <w:bottom w:w="0" w:type="dxa"/>
            <w:right w:w="108" w:type="dxa"/>
          </w:tblCellMar>
        </w:tblPrEx>
        <w:trPr>
          <w:trHeight w:val="781"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微格教学实训室</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0"/>
                <w:szCs w:val="20"/>
                <w:lang w:eastAsia="zh-CN" w:bidi="ar"/>
              </w:rPr>
            </w:pPr>
            <w:r>
              <w:rPr>
                <w:rFonts w:hint="eastAsia" w:ascii="宋体" w:hAnsi="宋体" w:cs="宋体"/>
                <w:color w:val="000000"/>
                <w:kern w:val="0"/>
                <w:sz w:val="20"/>
                <w:szCs w:val="20"/>
                <w:lang w:bidi="ar"/>
              </w:rPr>
              <w:t>摄像机、录像机、视音频切换器、</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混音器、监视器、云台控制器、话筒</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bidi="ar"/>
              </w:rPr>
              <w:t>24</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模拟教学、教学技能单项、试讲、说课</w:t>
            </w:r>
          </w:p>
        </w:tc>
      </w:tr>
      <w:tr>
        <w:tblPrEx>
          <w:tblCellMar>
            <w:top w:w="0" w:type="dxa"/>
            <w:left w:w="108" w:type="dxa"/>
            <w:bottom w:w="0" w:type="dxa"/>
            <w:right w:w="108" w:type="dxa"/>
          </w:tblCellMar>
        </w:tblPrEx>
        <w:trPr>
          <w:trHeight w:val="975"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奥尔夫音乐实训室</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沙锤、儿童鼓、卡巴萨、铜锣套装、带柄碰钟、木沙筒、双响筒、打击棒木鱼、长柄响板、棒铃、三角铁、单棒铃、铃鼓</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奥尔夫音乐的听力训练、节奏训练、律动训练、声势、形体及游戏等</w:t>
            </w:r>
          </w:p>
        </w:tc>
      </w:tr>
      <w:tr>
        <w:tblPrEx>
          <w:tblCellMar>
            <w:top w:w="0" w:type="dxa"/>
            <w:left w:w="108" w:type="dxa"/>
            <w:bottom w:w="0" w:type="dxa"/>
            <w:right w:w="108" w:type="dxa"/>
          </w:tblCellMar>
        </w:tblPrEx>
        <w:trPr>
          <w:trHeight w:val="454"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陶艺实训室</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实验专用桌、陈列架、变速拉胚机、烧制工具包、转台</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陶艺作品欣赏与制作</w:t>
            </w:r>
          </w:p>
        </w:tc>
      </w:tr>
      <w:tr>
        <w:tblPrEx>
          <w:tblCellMar>
            <w:top w:w="0" w:type="dxa"/>
            <w:left w:w="108" w:type="dxa"/>
            <w:bottom w:w="0" w:type="dxa"/>
            <w:right w:w="108" w:type="dxa"/>
          </w:tblCellMar>
        </w:tblPrEx>
        <w:trPr>
          <w:trHeight w:val="416"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美术实训室</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画架、石膏几何体、石膏头像、桌椅</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美术技能的基础训练</w:t>
            </w:r>
          </w:p>
        </w:tc>
      </w:tr>
      <w:tr>
        <w:tblPrEx>
          <w:tblCellMar>
            <w:top w:w="0" w:type="dxa"/>
            <w:left w:w="108" w:type="dxa"/>
            <w:bottom w:w="0" w:type="dxa"/>
            <w:right w:w="108" w:type="dxa"/>
          </w:tblCellMar>
        </w:tblPrEx>
        <w:trPr>
          <w:trHeight w:val="59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手工制作实训室</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多媒体活动教学设备、作品展示柜、美工桌</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623" w:type="pct"/>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多种材料手工作品制作</w:t>
            </w:r>
          </w:p>
        </w:tc>
      </w:tr>
      <w:tr>
        <w:tblPrEx>
          <w:tblCellMar>
            <w:top w:w="0" w:type="dxa"/>
            <w:left w:w="108" w:type="dxa"/>
            <w:bottom w:w="0" w:type="dxa"/>
            <w:right w:w="108" w:type="dxa"/>
          </w:tblCellMar>
        </w:tblPrEx>
        <w:trPr>
          <w:trHeight w:val="312" w:hRule="atLeast"/>
        </w:trPr>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7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舞蹈实训室</w:t>
            </w:r>
          </w:p>
        </w:tc>
        <w:tc>
          <w:tcPr>
            <w:tcW w:w="14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镜子、扶手、音响、软垫、储物柜</w:t>
            </w:r>
          </w:p>
        </w:tc>
        <w:tc>
          <w:tcPr>
            <w:tcW w:w="699" w:type="pct"/>
            <w:vMerge w:val="restart"/>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6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舞蹈基本功、舞蹈编排、形体训练</w:t>
            </w:r>
          </w:p>
        </w:tc>
      </w:tr>
      <w:tr>
        <w:tblPrEx>
          <w:tblCellMar>
            <w:top w:w="0" w:type="dxa"/>
            <w:left w:w="108" w:type="dxa"/>
            <w:bottom w:w="0" w:type="dxa"/>
            <w:right w:w="108" w:type="dxa"/>
          </w:tblCellMar>
        </w:tblPrEx>
        <w:trPr>
          <w:trHeight w:val="312" w:hRule="atLeast"/>
        </w:trPr>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c>
          <w:tcPr>
            <w:tcW w:w="699" w:type="pct"/>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ascii="宋体" w:hAnsi="宋体" w:cs="宋体"/>
                <w:color w:val="000000"/>
                <w:sz w:val="20"/>
                <w:szCs w:val="20"/>
              </w:rPr>
            </w:pPr>
          </w:p>
        </w:tc>
        <w:tc>
          <w:tcPr>
            <w:tcW w:w="1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312" w:hRule="atLeast"/>
        </w:trPr>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c>
          <w:tcPr>
            <w:tcW w:w="699" w:type="pct"/>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ascii="宋体" w:hAnsi="宋体" w:cs="宋体"/>
                <w:color w:val="000000"/>
                <w:sz w:val="20"/>
                <w:szCs w:val="20"/>
              </w:rPr>
            </w:pPr>
          </w:p>
        </w:tc>
        <w:tc>
          <w:tcPr>
            <w:tcW w:w="1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r>
      <w:tr>
        <w:tblPrEx>
          <w:tblCellMar>
            <w:top w:w="0" w:type="dxa"/>
            <w:left w:w="108" w:type="dxa"/>
            <w:bottom w:w="0" w:type="dxa"/>
            <w:right w:w="108" w:type="dxa"/>
          </w:tblCellMar>
        </w:tblPrEx>
        <w:trPr>
          <w:trHeight w:val="312" w:hRule="atLeast"/>
        </w:trPr>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4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c>
          <w:tcPr>
            <w:tcW w:w="699" w:type="pct"/>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ascii="宋体" w:hAnsi="宋体" w:cs="宋体"/>
                <w:color w:val="000000"/>
                <w:sz w:val="20"/>
                <w:szCs w:val="20"/>
              </w:rPr>
            </w:pPr>
          </w:p>
        </w:tc>
        <w:tc>
          <w:tcPr>
            <w:tcW w:w="16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r>
    </w:tbl>
    <w:p>
      <w:pPr>
        <w:pStyle w:val="72"/>
        <w:rPr>
          <w:rFonts w:ascii="Times New Roman" w:hAnsi="Times New Roman" w:cs="Times New Roman"/>
          <w:b/>
          <w:sz w:val="24"/>
          <w:szCs w:val="24"/>
          <w:lang w:val="en-US" w:eastAsia="zh-CN" w:bidi="ar-SA"/>
        </w:rPr>
      </w:pPr>
    </w:p>
    <w:p>
      <w:pPr>
        <w:rPr>
          <w:rFonts w:ascii="Times New Roman" w:hAnsi="Times New Roman"/>
          <w:b/>
          <w:sz w:val="24"/>
        </w:rPr>
      </w:pPr>
      <w:bookmarkStart w:id="81" w:name="_Toc29935075"/>
      <w:r>
        <w:rPr>
          <w:rFonts w:ascii="Times New Roman" w:hAnsi="Times New Roman"/>
          <w:b/>
          <w:sz w:val="24"/>
        </w:rPr>
        <w:t>3.</w:t>
      </w:r>
      <w:r>
        <w:rPr>
          <w:rFonts w:hint="eastAsia" w:ascii="Times New Roman" w:hAnsi="Times New Roman"/>
          <w:b/>
          <w:sz w:val="24"/>
        </w:rPr>
        <w:t>校外实践教学条件</w:t>
      </w:r>
      <w:bookmarkEnd w:id="81"/>
    </w:p>
    <w:p>
      <w:pPr>
        <w:pStyle w:val="4"/>
        <w:spacing w:before="0" w:beforeAutospacing="0" w:after="0" w:afterAutospacing="0" w:line="360" w:lineRule="auto"/>
        <w:ind w:firstLine="411" w:firstLineChars="196"/>
        <w:rPr>
          <w:b w:val="0"/>
          <w:bCs w:val="0"/>
          <w:sz w:val="21"/>
          <w:szCs w:val="21"/>
        </w:rPr>
      </w:pPr>
      <w:r>
        <w:rPr>
          <w:rFonts w:hint="eastAsia"/>
          <w:b w:val="0"/>
          <w:bCs w:val="0"/>
          <w:sz w:val="21"/>
          <w:szCs w:val="21"/>
        </w:rPr>
        <w:t>按照校企合作、共建共享的原则，建设相对稳定的校外实训基地。实训实训基地的遴选与建设具有严格的要求，必须与实践教学体系配套，满足专业技能训练实训和顶岗实习需要。能提供幼少儿英语教学、班级管理、教学管理等相关实习岗位，能涵盖幼少儿英语教育教学发展最先进的教学理念、最先进的教学方法或主流技术，可接纳一定规模的学生实习；能够配备相应数量的指导教师对学生实习进行指导和管理；有保证实习生日常工作、学习、生活的规章制度，有安全、保险保障。</w:t>
      </w:r>
    </w:p>
    <w:p>
      <w:pPr>
        <w:pStyle w:val="73"/>
        <w:spacing w:after="200" w:line="465" w:lineRule="exact"/>
        <w:ind w:firstLine="0"/>
        <w:jc w:val="center"/>
        <w:rPr>
          <w:b/>
          <w:bCs/>
          <w:color w:val="auto"/>
          <w:sz w:val="18"/>
          <w:szCs w:val="18"/>
          <w:lang w:val="en-US" w:eastAsia="zh-CN" w:bidi="ar-SA"/>
        </w:rPr>
      </w:pPr>
      <w:r>
        <w:rPr>
          <w:rFonts w:hint="eastAsia"/>
          <w:b/>
          <w:bCs/>
          <w:color w:val="auto"/>
          <w:sz w:val="24"/>
          <w:szCs w:val="24"/>
          <w:lang w:val="en-US" w:eastAsia="zh-CN" w:bidi="ar-SA"/>
        </w:rPr>
        <w:t>表13  应用英语专业校外实习基地</w:t>
      </w:r>
    </w:p>
    <w:tbl>
      <w:tblPr>
        <w:tblStyle w:val="23"/>
        <w:tblW w:w="5189" w:type="pct"/>
        <w:jc w:val="center"/>
        <w:tblLayout w:type="autofit"/>
        <w:tblCellMar>
          <w:top w:w="0" w:type="dxa"/>
          <w:left w:w="10" w:type="dxa"/>
          <w:bottom w:w="0" w:type="dxa"/>
          <w:right w:w="10" w:type="dxa"/>
        </w:tblCellMar>
      </w:tblPr>
      <w:tblGrid>
        <w:gridCol w:w="552"/>
        <w:gridCol w:w="2177"/>
        <w:gridCol w:w="1878"/>
        <w:gridCol w:w="1968"/>
        <w:gridCol w:w="2066"/>
      </w:tblGrid>
      <w:tr>
        <w:tblPrEx>
          <w:tblCellMar>
            <w:top w:w="0" w:type="dxa"/>
            <w:left w:w="10" w:type="dxa"/>
            <w:bottom w:w="0" w:type="dxa"/>
            <w:right w:w="10" w:type="dxa"/>
          </w:tblCellMar>
        </w:tblPrEx>
        <w:trPr>
          <w:trHeight w:val="444" w:hRule="exact"/>
          <w:jc w:val="center"/>
        </w:trPr>
        <w:tc>
          <w:tcPr>
            <w:tcW w:w="31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序号</w:t>
            </w:r>
          </w:p>
        </w:tc>
        <w:tc>
          <w:tcPr>
            <w:tcW w:w="125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校外实习基地名称</w:t>
            </w:r>
          </w:p>
        </w:tc>
        <w:tc>
          <w:tcPr>
            <w:tcW w:w="1086"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合作企业名称</w:t>
            </w:r>
          </w:p>
        </w:tc>
        <w:tc>
          <w:tcPr>
            <w:tcW w:w="1138"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用途</w:t>
            </w:r>
          </w:p>
        </w:tc>
        <w:tc>
          <w:tcPr>
            <w:tcW w:w="1195" w:type="pct"/>
            <w:tcBorders>
              <w:top w:val="single" w:color="auto" w:sz="4" w:space="0"/>
              <w:left w:val="single" w:color="auto" w:sz="4" w:space="0"/>
              <w:righ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合作深度要求</w:t>
            </w:r>
          </w:p>
        </w:tc>
      </w:tr>
      <w:tr>
        <w:tblPrEx>
          <w:tblCellMar>
            <w:top w:w="0" w:type="dxa"/>
            <w:left w:w="10" w:type="dxa"/>
            <w:bottom w:w="0" w:type="dxa"/>
            <w:right w:w="10" w:type="dxa"/>
          </w:tblCellMar>
        </w:tblPrEx>
        <w:trPr>
          <w:trHeight w:val="868" w:hRule="exact"/>
          <w:jc w:val="center"/>
        </w:trPr>
        <w:tc>
          <w:tcPr>
            <w:tcW w:w="31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rPr>
              <w:t>1</w:t>
            </w:r>
          </w:p>
        </w:tc>
        <w:tc>
          <w:tcPr>
            <w:tcW w:w="125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小新星国际教育  集团</w:t>
            </w:r>
          </w:p>
        </w:tc>
        <w:tc>
          <w:tcPr>
            <w:tcW w:w="1138"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认知实习、跟岗实习、顶岗实习</w:t>
            </w:r>
          </w:p>
        </w:tc>
        <w:tc>
          <w:tcPr>
            <w:tcW w:w="1195" w:type="pct"/>
            <w:tcBorders>
              <w:top w:val="single" w:color="auto" w:sz="4" w:space="0"/>
              <w:left w:val="single" w:color="auto" w:sz="4" w:space="0"/>
              <w:righ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w:t>
            </w:r>
          </w:p>
        </w:tc>
      </w:tr>
      <w:tr>
        <w:tblPrEx>
          <w:tblCellMar>
            <w:top w:w="0" w:type="dxa"/>
            <w:left w:w="10" w:type="dxa"/>
            <w:bottom w:w="0" w:type="dxa"/>
            <w:right w:w="10" w:type="dxa"/>
          </w:tblCellMar>
        </w:tblPrEx>
        <w:trPr>
          <w:trHeight w:val="858" w:hRule="exact"/>
          <w:jc w:val="center"/>
        </w:trPr>
        <w:tc>
          <w:tcPr>
            <w:tcW w:w="31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2</w:t>
            </w:r>
          </w:p>
        </w:tc>
        <w:tc>
          <w:tcPr>
            <w:tcW w:w="125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吉首市小新星英语培训学校</w:t>
            </w:r>
          </w:p>
        </w:tc>
        <w:tc>
          <w:tcPr>
            <w:tcW w:w="1138"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认知实习、跟岗实习、顶岗实习</w:t>
            </w:r>
          </w:p>
        </w:tc>
        <w:tc>
          <w:tcPr>
            <w:tcW w:w="1195" w:type="pct"/>
            <w:tcBorders>
              <w:top w:val="single" w:color="auto" w:sz="4" w:space="0"/>
              <w:left w:val="single" w:color="auto" w:sz="4" w:space="0"/>
              <w:right w:val="single" w:color="auto" w:sz="4" w:space="0"/>
            </w:tcBorders>
            <w:shd w:val="clear" w:color="auto" w:fill="FFFFFF"/>
            <w:vAlign w:val="center"/>
          </w:tcPr>
          <w:p>
            <w:pPr>
              <w:ind w:firstLine="210" w:firstLineChars="100"/>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858" w:hRule="exact"/>
          <w:jc w:val="center"/>
        </w:trPr>
        <w:tc>
          <w:tcPr>
            <w:tcW w:w="31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3</w:t>
            </w:r>
          </w:p>
        </w:tc>
        <w:tc>
          <w:tcPr>
            <w:tcW w:w="125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厦门小新星</w:t>
            </w:r>
          </w:p>
        </w:tc>
        <w:tc>
          <w:tcPr>
            <w:tcW w:w="1138"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顶岗实习</w:t>
            </w:r>
          </w:p>
        </w:tc>
        <w:tc>
          <w:tcPr>
            <w:tcW w:w="1195" w:type="pct"/>
            <w:tcBorders>
              <w:top w:val="single" w:color="auto" w:sz="4" w:space="0"/>
              <w:left w:val="single" w:color="auto" w:sz="4" w:space="0"/>
              <w:right w:val="single" w:color="auto" w:sz="4" w:space="0"/>
            </w:tcBorders>
            <w:shd w:val="clear" w:color="auto" w:fill="FFFFFF"/>
            <w:vAlign w:val="center"/>
          </w:tcPr>
          <w:p>
            <w:pPr>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858" w:hRule="exact"/>
          <w:jc w:val="center"/>
        </w:trPr>
        <w:tc>
          <w:tcPr>
            <w:tcW w:w="31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4</w:t>
            </w:r>
          </w:p>
        </w:tc>
        <w:tc>
          <w:tcPr>
            <w:tcW w:w="125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永州小新星</w:t>
            </w:r>
          </w:p>
        </w:tc>
        <w:tc>
          <w:tcPr>
            <w:tcW w:w="1138"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顶岗实习</w:t>
            </w:r>
          </w:p>
        </w:tc>
        <w:tc>
          <w:tcPr>
            <w:tcW w:w="1195" w:type="pct"/>
            <w:tcBorders>
              <w:top w:val="single" w:color="auto" w:sz="4" w:space="0"/>
              <w:left w:val="single" w:color="auto" w:sz="4" w:space="0"/>
              <w:right w:val="single" w:color="auto" w:sz="4" w:space="0"/>
            </w:tcBorders>
            <w:shd w:val="clear" w:color="auto" w:fill="FFFFFF"/>
            <w:vAlign w:val="center"/>
          </w:tcPr>
          <w:p>
            <w:pPr>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858" w:hRule="exact"/>
          <w:jc w:val="center"/>
        </w:trPr>
        <w:tc>
          <w:tcPr>
            <w:tcW w:w="31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5</w:t>
            </w:r>
          </w:p>
        </w:tc>
        <w:tc>
          <w:tcPr>
            <w:tcW w:w="125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北京红杉优幼联盟</w:t>
            </w:r>
          </w:p>
        </w:tc>
        <w:tc>
          <w:tcPr>
            <w:tcW w:w="1138"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认知实习、跟岗实习、顶岗实习</w:t>
            </w:r>
          </w:p>
        </w:tc>
        <w:tc>
          <w:tcPr>
            <w:tcW w:w="1195"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校企合作</w:t>
            </w:r>
          </w:p>
        </w:tc>
      </w:tr>
      <w:tr>
        <w:tblPrEx>
          <w:tblCellMar>
            <w:top w:w="0" w:type="dxa"/>
            <w:left w:w="10" w:type="dxa"/>
            <w:bottom w:w="0" w:type="dxa"/>
            <w:right w:w="10" w:type="dxa"/>
          </w:tblCellMar>
        </w:tblPrEx>
        <w:trPr>
          <w:trHeight w:val="867" w:hRule="exact"/>
          <w:jc w:val="center"/>
        </w:trPr>
        <w:tc>
          <w:tcPr>
            <w:tcW w:w="31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6</w:t>
            </w:r>
          </w:p>
        </w:tc>
        <w:tc>
          <w:tcPr>
            <w:tcW w:w="125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励德（深圳）国际教育集团</w:t>
            </w:r>
          </w:p>
        </w:tc>
        <w:tc>
          <w:tcPr>
            <w:tcW w:w="1138"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跟岗实习、顶岗实习</w:t>
            </w:r>
          </w:p>
        </w:tc>
        <w:tc>
          <w:tcPr>
            <w:tcW w:w="1195" w:type="pct"/>
            <w:tcBorders>
              <w:top w:val="single" w:color="auto" w:sz="4" w:space="0"/>
              <w:left w:val="single" w:color="auto" w:sz="4" w:space="0"/>
              <w:bottom w:val="single" w:color="auto" w:sz="4" w:space="0"/>
              <w:right w:val="single" w:color="auto" w:sz="4" w:space="0"/>
            </w:tcBorders>
            <w:shd w:val="clear" w:color="auto" w:fill="FFFFFF"/>
            <w:vAlign w:val="center"/>
          </w:tcPr>
          <w:p>
            <w:pPr>
              <w:ind w:firstLine="210" w:firstLineChars="100"/>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853" w:hRule="exact"/>
          <w:jc w:val="center"/>
        </w:trPr>
        <w:tc>
          <w:tcPr>
            <w:tcW w:w="31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7</w:t>
            </w:r>
          </w:p>
        </w:tc>
        <w:tc>
          <w:tcPr>
            <w:tcW w:w="1259"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校企合作产学研实训教学基地</w:t>
            </w:r>
          </w:p>
        </w:tc>
        <w:tc>
          <w:tcPr>
            <w:tcW w:w="1086"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吉首市乾城幼儿园</w:t>
            </w:r>
          </w:p>
        </w:tc>
        <w:tc>
          <w:tcPr>
            <w:tcW w:w="1138" w:type="pct"/>
            <w:tcBorders>
              <w:top w:val="single" w:color="auto" w:sz="4" w:space="0"/>
              <w:left w:val="single" w:color="auto" w:sz="4" w:space="0"/>
            </w:tcBorders>
            <w:shd w:val="clear" w:color="auto" w:fill="FFFFFF"/>
            <w:vAlign w:val="center"/>
          </w:tcPr>
          <w:p>
            <w:pPr>
              <w:pStyle w:val="70"/>
              <w:spacing w:line="240" w:lineRule="auto"/>
              <w:jc w:val="center"/>
              <w:rPr>
                <w:color w:val="auto"/>
                <w:sz w:val="21"/>
                <w:szCs w:val="21"/>
                <w:lang w:val="en-US" w:eastAsia="zh-CN"/>
              </w:rPr>
            </w:pPr>
            <w:bookmarkStart w:id="82" w:name="OLE_LINK2"/>
            <w:bookmarkStart w:id="83" w:name="OLE_LINK4"/>
            <w:r>
              <w:rPr>
                <w:rFonts w:hint="eastAsia"/>
                <w:color w:val="auto"/>
                <w:sz w:val="21"/>
                <w:szCs w:val="21"/>
                <w:lang w:val="en-US" w:eastAsia="zh-CN"/>
              </w:rPr>
              <w:t>认知实习、跟岗实习、</w:t>
            </w:r>
            <w:bookmarkEnd w:id="82"/>
            <w:r>
              <w:rPr>
                <w:rFonts w:hint="eastAsia"/>
                <w:color w:val="auto"/>
                <w:sz w:val="21"/>
                <w:szCs w:val="21"/>
                <w:lang w:val="en-US" w:eastAsia="zh-CN"/>
              </w:rPr>
              <w:t>顶岗实习</w:t>
            </w:r>
            <w:bookmarkEnd w:id="83"/>
          </w:p>
        </w:tc>
        <w:tc>
          <w:tcPr>
            <w:tcW w:w="1195" w:type="pct"/>
            <w:tcBorders>
              <w:top w:val="single" w:color="auto" w:sz="4" w:space="0"/>
              <w:left w:val="single" w:color="auto" w:sz="4" w:space="0"/>
              <w:right w:val="single" w:color="auto" w:sz="4" w:space="0"/>
            </w:tcBorders>
            <w:shd w:val="clear" w:color="auto" w:fill="FFFFFF"/>
            <w:vAlign w:val="center"/>
          </w:tcPr>
          <w:p>
            <w:pPr>
              <w:ind w:firstLine="210" w:firstLineChars="100"/>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897" w:hRule="exact"/>
          <w:jc w:val="center"/>
        </w:trPr>
        <w:tc>
          <w:tcPr>
            <w:tcW w:w="31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8</w:t>
            </w:r>
          </w:p>
        </w:tc>
        <w:tc>
          <w:tcPr>
            <w:tcW w:w="125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浙江玉环市卓越英语学校</w:t>
            </w:r>
          </w:p>
        </w:tc>
        <w:tc>
          <w:tcPr>
            <w:tcW w:w="1138"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顶岗实习</w:t>
            </w:r>
          </w:p>
        </w:tc>
        <w:tc>
          <w:tcPr>
            <w:tcW w:w="1195"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945" w:hRule="exact"/>
          <w:jc w:val="center"/>
        </w:trPr>
        <w:tc>
          <w:tcPr>
            <w:tcW w:w="31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9</w:t>
            </w:r>
          </w:p>
        </w:tc>
        <w:tc>
          <w:tcPr>
            <w:tcW w:w="125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lang w:val="en-US" w:eastAsia="zh-CN"/>
              </w:rPr>
            </w:pPr>
            <w:r>
              <w:rPr>
                <w:rFonts w:hint="eastAsia"/>
                <w:color w:val="auto"/>
                <w:sz w:val="21"/>
                <w:szCs w:val="21"/>
                <w:lang w:val="en-US" w:eastAsia="zh-CN"/>
              </w:rPr>
              <w:t>湖南青果树教育科技有限公司</w:t>
            </w:r>
          </w:p>
        </w:tc>
        <w:tc>
          <w:tcPr>
            <w:tcW w:w="1138"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color w:val="auto"/>
                <w:sz w:val="21"/>
                <w:szCs w:val="21"/>
              </w:rPr>
            </w:pPr>
            <w:r>
              <w:rPr>
                <w:rFonts w:hint="eastAsia"/>
                <w:color w:val="auto"/>
                <w:sz w:val="21"/>
                <w:szCs w:val="21"/>
                <w:lang w:val="en-US" w:eastAsia="zh-CN"/>
              </w:rPr>
              <w:t>顶岗实习</w:t>
            </w:r>
          </w:p>
        </w:tc>
        <w:tc>
          <w:tcPr>
            <w:tcW w:w="1195"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宋体"/>
                <w:color w:val="auto"/>
                <w:szCs w:val="21"/>
              </w:rPr>
            </w:pPr>
            <w:r>
              <w:rPr>
                <w:rFonts w:hint="eastAsia" w:cs="宋体"/>
                <w:color w:val="auto"/>
                <w:szCs w:val="21"/>
              </w:rPr>
              <w:t>校企合作</w:t>
            </w:r>
          </w:p>
        </w:tc>
      </w:tr>
      <w:tr>
        <w:tblPrEx>
          <w:tblCellMar>
            <w:top w:w="0" w:type="dxa"/>
            <w:left w:w="10" w:type="dxa"/>
            <w:bottom w:w="0" w:type="dxa"/>
            <w:right w:w="10" w:type="dxa"/>
          </w:tblCellMar>
        </w:tblPrEx>
        <w:trPr>
          <w:trHeight w:val="945" w:hRule="exact"/>
          <w:jc w:val="center"/>
        </w:trPr>
        <w:tc>
          <w:tcPr>
            <w:tcW w:w="31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rFonts w:hint="default"/>
                <w:color w:val="auto"/>
                <w:sz w:val="21"/>
                <w:szCs w:val="21"/>
                <w:lang w:val="en-US" w:eastAsia="zh-CN"/>
              </w:rPr>
            </w:pPr>
            <w:r>
              <w:rPr>
                <w:rFonts w:hint="eastAsia"/>
                <w:color w:val="auto"/>
                <w:sz w:val="21"/>
                <w:szCs w:val="21"/>
                <w:lang w:val="en-US" w:eastAsia="zh-CN"/>
              </w:rPr>
              <w:t>10</w:t>
            </w:r>
          </w:p>
        </w:tc>
        <w:tc>
          <w:tcPr>
            <w:tcW w:w="1259"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rFonts w:hint="eastAsia"/>
                <w:color w:val="auto"/>
                <w:sz w:val="21"/>
                <w:szCs w:val="21"/>
                <w:lang w:val="en-US" w:eastAsia="zh-CN"/>
              </w:rPr>
            </w:pPr>
            <w:r>
              <w:rPr>
                <w:rFonts w:hint="eastAsia"/>
                <w:color w:val="auto"/>
                <w:sz w:val="21"/>
                <w:szCs w:val="21"/>
                <w:lang w:val="en-US" w:eastAsia="zh-CN"/>
              </w:rPr>
              <w:t>校企合作实习就业基地</w:t>
            </w:r>
          </w:p>
        </w:tc>
        <w:tc>
          <w:tcPr>
            <w:tcW w:w="1086"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rFonts w:hint="eastAsia"/>
                <w:color w:val="auto"/>
                <w:sz w:val="21"/>
                <w:szCs w:val="21"/>
                <w:lang w:val="en-US" w:eastAsia="zh-CN"/>
              </w:rPr>
            </w:pPr>
            <w:r>
              <w:rPr>
                <w:rFonts w:hint="eastAsia"/>
                <w:color w:val="auto"/>
                <w:sz w:val="21"/>
                <w:szCs w:val="21"/>
                <w:lang w:val="en-US" w:eastAsia="zh-CN"/>
              </w:rPr>
              <w:t>长沙市华龙幼教集团</w:t>
            </w:r>
          </w:p>
        </w:tc>
        <w:tc>
          <w:tcPr>
            <w:tcW w:w="1138" w:type="pct"/>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rFonts w:hint="eastAsia"/>
                <w:color w:val="auto"/>
                <w:sz w:val="21"/>
                <w:szCs w:val="21"/>
                <w:lang w:val="en-US" w:eastAsia="zh-CN"/>
              </w:rPr>
            </w:pPr>
            <w:r>
              <w:rPr>
                <w:rFonts w:hint="eastAsia"/>
                <w:color w:val="auto"/>
                <w:sz w:val="21"/>
                <w:szCs w:val="21"/>
                <w:lang w:val="en-US" w:eastAsia="zh-CN"/>
              </w:rPr>
              <w:t>顶岗实习</w:t>
            </w:r>
          </w:p>
        </w:tc>
        <w:tc>
          <w:tcPr>
            <w:tcW w:w="1195" w:type="pc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cs="宋体"/>
                <w:color w:val="auto"/>
                <w:szCs w:val="21"/>
              </w:rPr>
            </w:pPr>
            <w:r>
              <w:rPr>
                <w:rFonts w:hint="eastAsia" w:cs="宋体"/>
                <w:color w:val="auto"/>
                <w:szCs w:val="21"/>
              </w:rPr>
              <w:t>校企合作</w:t>
            </w:r>
          </w:p>
        </w:tc>
      </w:tr>
    </w:tbl>
    <w:p>
      <w:pPr>
        <w:rPr>
          <w:color w:val="auto"/>
        </w:rPr>
      </w:pPr>
    </w:p>
    <w:p>
      <w:pPr>
        <w:pStyle w:val="4"/>
        <w:spacing w:before="0" w:beforeAutospacing="0" w:after="0" w:afterAutospacing="0" w:line="360" w:lineRule="auto"/>
        <w:ind w:firstLine="280" w:firstLineChars="100"/>
        <w:rPr>
          <w:rFonts w:ascii="黑体" w:eastAsia="黑体"/>
          <w:b w:val="0"/>
          <w:color w:val="auto"/>
          <w:sz w:val="28"/>
          <w:szCs w:val="28"/>
        </w:rPr>
      </w:pPr>
      <w:bookmarkStart w:id="84" w:name="_Toc18431"/>
      <w:r>
        <w:rPr>
          <w:rFonts w:hint="eastAsia" w:ascii="黑体" w:eastAsia="黑体"/>
          <w:b w:val="0"/>
          <w:color w:val="auto"/>
          <w:sz w:val="28"/>
          <w:szCs w:val="28"/>
        </w:rPr>
        <w:t>（三）教学资源</w:t>
      </w:r>
      <w:bookmarkEnd w:id="84"/>
    </w:p>
    <w:p>
      <w:pPr>
        <w:spacing w:line="360" w:lineRule="auto"/>
        <w:ind w:firstLine="482" w:firstLineChars="200"/>
        <w:rPr>
          <w:b/>
          <w:sz w:val="24"/>
          <w:szCs w:val="24"/>
        </w:rPr>
      </w:pPr>
      <w:r>
        <w:rPr>
          <w:b/>
          <w:sz w:val="24"/>
          <w:szCs w:val="24"/>
        </w:rPr>
        <w:t>1</w:t>
      </w:r>
      <w:r>
        <w:rPr>
          <w:rFonts w:hint="eastAsia"/>
          <w:b/>
          <w:sz w:val="24"/>
          <w:szCs w:val="24"/>
        </w:rPr>
        <w:t>．教材选用基本要求</w:t>
      </w:r>
    </w:p>
    <w:p>
      <w:pPr>
        <w:spacing w:line="440" w:lineRule="exact"/>
        <w:ind w:firstLine="560"/>
        <w:rPr>
          <w:rFonts w:ascii="宋体" w:hAnsi="宋体" w:cs="宋体"/>
          <w:szCs w:val="21"/>
        </w:rPr>
      </w:pPr>
      <w:r>
        <w:rPr>
          <w:rFonts w:hint="eastAsia" w:ascii="宋体" w:hAnsi="宋体" w:cs="宋体"/>
          <w:szCs w:val="21"/>
        </w:rPr>
        <w:t>①选用教材必须以质量为标准。鼓励优先选用国家级和省部级规划教材、教育主管部门或教学指导委员会推荐的教材；</w:t>
      </w:r>
    </w:p>
    <w:p>
      <w:pPr>
        <w:spacing w:line="440" w:lineRule="exact"/>
        <w:ind w:firstLine="560"/>
        <w:rPr>
          <w:rFonts w:ascii="宋体" w:hAnsi="宋体" w:cs="宋体"/>
          <w:szCs w:val="21"/>
        </w:rPr>
      </w:pPr>
      <w:r>
        <w:rPr>
          <w:rFonts w:hint="eastAsia" w:ascii="宋体" w:hAnsi="宋体" w:cs="宋体"/>
          <w:szCs w:val="21"/>
        </w:rPr>
        <w:t>②优先选用近三年出版的新教材或修订版教材；  </w:t>
      </w:r>
    </w:p>
    <w:p>
      <w:pPr>
        <w:spacing w:line="440" w:lineRule="exact"/>
        <w:ind w:firstLine="560"/>
        <w:rPr>
          <w:rFonts w:ascii="宋体" w:hAnsi="宋体" w:cs="宋体"/>
          <w:szCs w:val="21"/>
        </w:rPr>
      </w:pPr>
      <w:r>
        <w:rPr>
          <w:rFonts w:hint="eastAsia" w:ascii="宋体" w:hAnsi="宋体" w:cs="宋体"/>
          <w:szCs w:val="21"/>
        </w:rPr>
        <w:t>③积极选用先进的、能反映学科发展前沿的教材和高质量的电子教材；</w:t>
      </w:r>
    </w:p>
    <w:p>
      <w:pPr>
        <w:spacing w:line="440" w:lineRule="exact"/>
        <w:ind w:firstLine="630" w:firstLineChars="300"/>
        <w:rPr>
          <w:rFonts w:ascii="宋体" w:hAnsi="宋体" w:cs="宋体"/>
          <w:b/>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内容积极向上、融入课程思政元素。</w:t>
      </w:r>
    </w:p>
    <w:p>
      <w:pPr>
        <w:spacing w:line="360" w:lineRule="auto"/>
        <w:ind w:firstLine="482" w:firstLineChars="200"/>
        <w:rPr>
          <w:b/>
          <w:sz w:val="24"/>
          <w:szCs w:val="24"/>
        </w:rPr>
      </w:pPr>
      <w:r>
        <w:rPr>
          <w:b/>
          <w:sz w:val="24"/>
          <w:szCs w:val="24"/>
        </w:rPr>
        <w:t>2</w:t>
      </w:r>
      <w:r>
        <w:rPr>
          <w:rFonts w:hint="eastAsia"/>
          <w:b/>
          <w:sz w:val="24"/>
          <w:szCs w:val="24"/>
        </w:rPr>
        <w:t>．图书文献配备基本要求</w:t>
      </w:r>
    </w:p>
    <w:p>
      <w:pPr>
        <w:spacing w:line="440" w:lineRule="exact"/>
        <w:ind w:firstLine="560"/>
        <w:rPr>
          <w:szCs w:val="21"/>
        </w:rPr>
      </w:pPr>
      <w:r>
        <w:rPr>
          <w:rFonts w:hint="eastAsia"/>
          <w:szCs w:val="21"/>
        </w:rPr>
        <w:t>① 选用的教材必须符合社会主义市场经济建设、社会发展和科技进步对人才培养的需要，运用辩证唯物主义和历史唯物主义的方法，全面、准确地阐述本学科的基本理论、基本知识和基本技能；</w:t>
      </w:r>
    </w:p>
    <w:p>
      <w:pPr>
        <w:spacing w:line="440" w:lineRule="exact"/>
        <w:ind w:firstLine="560"/>
        <w:rPr>
          <w:szCs w:val="21"/>
        </w:rPr>
      </w:pPr>
      <w:r>
        <w:rPr>
          <w:rFonts w:hint="eastAsia"/>
          <w:szCs w:val="21"/>
        </w:rPr>
        <w:t>② 选用的教材必须符合本专业人才培养目标及课程教学的要求，取材合适，深度适宜，份量恰当，符合认知规律，富有启发性，有利于激发学生学习兴趣，有利于学生知识、能力和素质的培养；</w:t>
      </w:r>
    </w:p>
    <w:p>
      <w:pPr>
        <w:spacing w:line="440" w:lineRule="exact"/>
        <w:ind w:firstLine="560"/>
        <w:rPr>
          <w:szCs w:val="21"/>
        </w:rPr>
      </w:pPr>
      <w:r>
        <w:rPr>
          <w:rFonts w:hint="eastAsia"/>
          <w:szCs w:val="21"/>
        </w:rPr>
        <w:t>③ 选用的教材应体现科学性、先进性、适用性和思政性的有机统一，能反映本学科国内外科学研究和教学研究的先进成果，正确阐述本学科的科学理论，完整表达课程应包含的知识，结构严谨，理论联系实际，具有学科发展上的先进性和教学上的适用性；</w:t>
      </w:r>
    </w:p>
    <w:p>
      <w:pPr>
        <w:spacing w:line="440" w:lineRule="exact"/>
        <w:ind w:firstLine="560"/>
        <w:rPr>
          <w:szCs w:val="21"/>
        </w:rPr>
      </w:pPr>
      <w:r>
        <w:rPr>
          <w:rFonts w:hint="eastAsia"/>
          <w:szCs w:val="21"/>
        </w:rPr>
        <w:t>④ 选用的教材应文字精练，语言流畅，文图配合恰当，图表清晰准确，符号、计量单位符合国家标准。加工、设计、印刷、装帧水平高，价格合理。  </w:t>
      </w:r>
    </w:p>
    <w:p>
      <w:pPr>
        <w:spacing w:line="440" w:lineRule="exact"/>
        <w:ind w:firstLine="420" w:firstLineChars="200"/>
        <w:rPr>
          <w:szCs w:val="21"/>
        </w:rPr>
      </w:pPr>
      <w:r>
        <w:rPr>
          <w:rFonts w:hint="eastAsia"/>
          <w:szCs w:val="21"/>
        </w:rPr>
        <w:t>⑤ 参考图书文献必须与所制定的教学内容相近、知识点相似的文献为宜，尽量避免与教学内容不符、难度不相适宜的文献为参考。</w:t>
      </w:r>
    </w:p>
    <w:p>
      <w:pPr>
        <w:spacing w:line="360" w:lineRule="auto"/>
        <w:ind w:firstLine="482" w:firstLineChars="200"/>
        <w:rPr>
          <w:b/>
          <w:sz w:val="24"/>
          <w:szCs w:val="24"/>
        </w:rPr>
      </w:pPr>
      <w:r>
        <w:rPr>
          <w:b/>
          <w:sz w:val="24"/>
          <w:szCs w:val="24"/>
        </w:rPr>
        <w:t>3</w:t>
      </w:r>
      <w:r>
        <w:rPr>
          <w:rFonts w:hint="eastAsia"/>
          <w:b/>
          <w:sz w:val="24"/>
          <w:szCs w:val="24"/>
        </w:rPr>
        <w:t>．数字教学资源配置基本要求</w:t>
      </w:r>
    </w:p>
    <w:p>
      <w:pPr>
        <w:pStyle w:val="4"/>
        <w:spacing w:before="0" w:beforeAutospacing="0" w:after="0" w:afterAutospacing="0" w:line="360" w:lineRule="auto"/>
        <w:ind w:firstLine="411" w:firstLineChars="196"/>
        <w:rPr>
          <w:b w:val="0"/>
          <w:bCs w:val="0"/>
          <w:sz w:val="21"/>
          <w:szCs w:val="21"/>
        </w:rPr>
      </w:pPr>
      <w:r>
        <w:rPr>
          <w:rFonts w:hint="eastAsia"/>
          <w:b w:val="0"/>
          <w:bCs w:val="0"/>
          <w:sz w:val="21"/>
          <w:szCs w:val="21"/>
        </w:rPr>
        <w:t>数字化资源选用必须以适宜线上线上混合式教学为主，优先选用国家级精品资源共享课，国家和省级精品课以及国家教学资源库，鼓励自建数字教学资源库。</w:t>
      </w:r>
    </w:p>
    <w:p>
      <w:pPr>
        <w:ind w:firstLine="2409" w:firstLineChars="1000"/>
        <w:rPr>
          <w:rFonts w:ascii="宋体" w:hAnsi="宋体" w:cs="宋体"/>
          <w:b/>
          <w:bCs/>
          <w:sz w:val="24"/>
          <w:szCs w:val="24"/>
        </w:rPr>
      </w:pPr>
      <w:r>
        <w:rPr>
          <w:rFonts w:hint="eastAsia" w:ascii="宋体" w:hAnsi="宋体" w:cs="宋体"/>
          <w:b/>
          <w:bCs/>
          <w:sz w:val="24"/>
          <w:szCs w:val="24"/>
        </w:rPr>
        <w:t>表14  应用英语专业教材选用表</w:t>
      </w:r>
    </w:p>
    <w:tbl>
      <w:tblPr>
        <w:tblStyle w:val="23"/>
        <w:tblW w:w="0" w:type="auto"/>
        <w:jc w:val="center"/>
        <w:tblLayout w:type="fixed"/>
        <w:tblCellMar>
          <w:top w:w="0" w:type="dxa"/>
          <w:left w:w="10" w:type="dxa"/>
          <w:bottom w:w="0" w:type="dxa"/>
          <w:right w:w="10" w:type="dxa"/>
        </w:tblCellMar>
      </w:tblPr>
      <w:tblGrid>
        <w:gridCol w:w="661"/>
        <w:gridCol w:w="1517"/>
        <w:gridCol w:w="1301"/>
        <w:gridCol w:w="1617"/>
        <w:gridCol w:w="1801"/>
        <w:gridCol w:w="1900"/>
      </w:tblGrid>
      <w:tr>
        <w:trPr>
          <w:trHeight w:val="636" w:hRule="exact"/>
          <w:jc w:val="center"/>
        </w:trPr>
        <w:tc>
          <w:tcPr>
            <w:tcW w:w="661" w:type="dxa"/>
            <w:tcBorders>
              <w:top w:val="single" w:color="auto" w:sz="4" w:space="0"/>
              <w:left w:val="single" w:color="auto" w:sz="4" w:space="0"/>
            </w:tcBorders>
            <w:shd w:val="clear" w:color="auto" w:fill="FFFFFF"/>
            <w:vAlign w:val="center"/>
          </w:tcPr>
          <w:p>
            <w:pPr>
              <w:pStyle w:val="70"/>
              <w:spacing w:line="240" w:lineRule="auto"/>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序号</w:t>
            </w:r>
          </w:p>
        </w:tc>
        <w:tc>
          <w:tcPr>
            <w:tcW w:w="1517" w:type="dxa"/>
            <w:tcBorders>
              <w:top w:val="single" w:color="auto" w:sz="4" w:space="0"/>
              <w:left w:val="single" w:color="auto" w:sz="4" w:space="0"/>
            </w:tcBorders>
            <w:shd w:val="clear" w:color="auto" w:fill="FFFFFF"/>
            <w:vAlign w:val="center"/>
          </w:tcPr>
          <w:p>
            <w:pPr>
              <w:pStyle w:val="70"/>
              <w:spacing w:line="240" w:lineRule="auto"/>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教材名称</w:t>
            </w:r>
          </w:p>
        </w:tc>
        <w:tc>
          <w:tcPr>
            <w:tcW w:w="1301" w:type="dxa"/>
            <w:tcBorders>
              <w:top w:val="single" w:color="auto" w:sz="4" w:space="0"/>
              <w:left w:val="single" w:color="auto" w:sz="4" w:space="0"/>
            </w:tcBorders>
            <w:shd w:val="clear" w:color="auto" w:fill="FFFFFF"/>
            <w:vAlign w:val="center"/>
          </w:tcPr>
          <w:p>
            <w:pPr>
              <w:pStyle w:val="70"/>
              <w:spacing w:line="240" w:lineRule="auto"/>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教材类型</w:t>
            </w:r>
          </w:p>
        </w:tc>
        <w:tc>
          <w:tcPr>
            <w:tcW w:w="1617" w:type="dxa"/>
            <w:tcBorders>
              <w:top w:val="single" w:color="auto" w:sz="4" w:space="0"/>
              <w:left w:val="single" w:color="auto" w:sz="4" w:space="0"/>
            </w:tcBorders>
            <w:shd w:val="clear" w:color="auto" w:fill="FFFFFF"/>
            <w:vAlign w:val="center"/>
          </w:tcPr>
          <w:p>
            <w:pPr>
              <w:pStyle w:val="70"/>
              <w:spacing w:line="240" w:lineRule="auto"/>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出版社</w:t>
            </w:r>
          </w:p>
        </w:tc>
        <w:tc>
          <w:tcPr>
            <w:tcW w:w="1801" w:type="dxa"/>
            <w:tcBorders>
              <w:top w:val="single" w:color="auto" w:sz="4" w:space="0"/>
              <w:left w:val="single" w:color="auto" w:sz="4" w:space="0"/>
            </w:tcBorders>
            <w:shd w:val="clear" w:color="auto" w:fill="FFFFFF"/>
            <w:vAlign w:val="center"/>
          </w:tcPr>
          <w:p>
            <w:pPr>
              <w:pStyle w:val="70"/>
              <w:spacing w:line="240" w:lineRule="auto"/>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主编</w:t>
            </w:r>
          </w:p>
        </w:tc>
        <w:tc>
          <w:tcPr>
            <w:tcW w:w="1900" w:type="dxa"/>
            <w:tcBorders>
              <w:top w:val="single" w:color="auto" w:sz="4" w:space="0"/>
              <w:left w:val="single" w:color="auto" w:sz="4" w:space="0"/>
              <w:right w:val="single" w:color="auto" w:sz="4" w:space="0"/>
            </w:tcBorders>
            <w:shd w:val="clear" w:color="auto" w:fill="FFFFFF"/>
            <w:vAlign w:val="center"/>
          </w:tcPr>
          <w:p>
            <w:pPr>
              <w:pStyle w:val="70"/>
              <w:spacing w:line="240" w:lineRule="auto"/>
              <w:jc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出版日期</w:t>
            </w:r>
          </w:p>
        </w:tc>
      </w:tr>
      <w:tr>
        <w:tblPrEx>
          <w:tblCellMar>
            <w:top w:w="0" w:type="dxa"/>
            <w:left w:w="10" w:type="dxa"/>
            <w:bottom w:w="0" w:type="dxa"/>
            <w:right w:w="10" w:type="dxa"/>
          </w:tblCellMar>
        </w:tblPrEx>
        <w:trPr>
          <w:trHeight w:val="826" w:hRule="atLeast"/>
          <w:jc w:val="center"/>
        </w:trPr>
        <w:tc>
          <w:tcPr>
            <w:tcW w:w="661" w:type="dxa"/>
            <w:tcBorders>
              <w:top w:val="single" w:color="auto" w:sz="4" w:space="0"/>
              <w:left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1</w:t>
            </w:r>
          </w:p>
        </w:tc>
        <w:tc>
          <w:tcPr>
            <w:tcW w:w="1517" w:type="dxa"/>
            <w:tcBorders>
              <w:top w:val="single" w:color="auto" w:sz="4" w:space="0"/>
              <w:left w:val="single" w:color="auto" w:sz="4" w:space="0"/>
            </w:tcBorders>
            <w:shd w:val="clear" w:color="auto" w:fill="FFFFFF"/>
            <w:vAlign w:val="center"/>
          </w:tcPr>
          <w:p>
            <w:pPr>
              <w:pStyle w:val="70"/>
              <w:spacing w:line="240" w:lineRule="auto"/>
              <w:jc w:val="left"/>
              <w:rPr>
                <w:sz w:val="21"/>
                <w:szCs w:val="21"/>
              </w:rPr>
            </w:pPr>
            <w:r>
              <w:rPr>
                <w:rFonts w:hint="eastAsia"/>
                <w:sz w:val="21"/>
                <w:szCs w:val="21"/>
              </w:rPr>
              <w:t>《</w:t>
            </w:r>
            <w:r>
              <w:rPr>
                <w:rFonts w:hint="eastAsia"/>
                <w:sz w:val="21"/>
                <w:szCs w:val="21"/>
                <w:lang w:val="en-US" w:eastAsia="zh-CN"/>
              </w:rPr>
              <w:t>英语语音语调 从零起点到发音王</w:t>
            </w:r>
            <w:r>
              <w:rPr>
                <w:rFonts w:hint="eastAsia"/>
                <w:sz w:val="21"/>
                <w:szCs w:val="21"/>
              </w:rPr>
              <w:t xml:space="preserve">》 </w:t>
            </w:r>
          </w:p>
        </w:tc>
        <w:tc>
          <w:tcPr>
            <w:tcW w:w="1301" w:type="dxa"/>
            <w:tcBorders>
              <w:top w:val="single" w:color="auto" w:sz="4" w:space="0"/>
              <w:left w:val="single" w:color="auto" w:sz="4" w:space="0"/>
            </w:tcBorders>
            <w:shd w:val="clear" w:color="auto" w:fill="FFFFFF"/>
            <w:vAlign w:val="center"/>
          </w:tcPr>
          <w:p>
            <w:pPr>
              <w:pStyle w:val="70"/>
              <w:spacing w:line="240" w:lineRule="auto"/>
              <w:jc w:val="center"/>
              <w:rPr>
                <w:sz w:val="21"/>
                <w:szCs w:val="21"/>
              </w:rPr>
            </w:pPr>
          </w:p>
        </w:tc>
        <w:tc>
          <w:tcPr>
            <w:tcW w:w="1617" w:type="dxa"/>
            <w:tcBorders>
              <w:top w:val="single" w:color="auto" w:sz="4" w:space="0"/>
              <w:lef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外语教学与研究</w:t>
            </w:r>
            <w:r>
              <w:rPr>
                <w:rFonts w:hint="eastAsia"/>
                <w:sz w:val="21"/>
                <w:szCs w:val="21"/>
              </w:rPr>
              <w:t>出版社</w:t>
            </w:r>
          </w:p>
          <w:p>
            <w:pPr>
              <w:pStyle w:val="70"/>
              <w:spacing w:line="240" w:lineRule="auto"/>
              <w:jc w:val="center"/>
              <w:rPr>
                <w:sz w:val="21"/>
                <w:szCs w:val="21"/>
              </w:rPr>
            </w:pPr>
          </w:p>
        </w:tc>
        <w:tc>
          <w:tcPr>
            <w:tcW w:w="1801" w:type="dxa"/>
            <w:tcBorders>
              <w:top w:val="single" w:color="auto" w:sz="4" w:space="0"/>
              <w:lef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张冠林、孙静渊</w:t>
            </w:r>
          </w:p>
          <w:p>
            <w:pPr>
              <w:pStyle w:val="70"/>
              <w:spacing w:line="240" w:lineRule="auto"/>
              <w:jc w:val="center"/>
              <w:rPr>
                <w:sz w:val="21"/>
                <w:szCs w:val="21"/>
              </w:rPr>
            </w:pPr>
          </w:p>
        </w:tc>
        <w:tc>
          <w:tcPr>
            <w:tcW w:w="1900" w:type="dxa"/>
            <w:tcBorders>
              <w:top w:val="single" w:color="auto" w:sz="4" w:space="0"/>
              <w:left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rPr>
              <w:t>20</w:t>
            </w:r>
            <w:r>
              <w:rPr>
                <w:rFonts w:hint="eastAsia"/>
                <w:sz w:val="21"/>
                <w:szCs w:val="21"/>
                <w:lang w:val="en-US" w:eastAsia="zh-CN"/>
              </w:rPr>
              <w:t>10年10月</w:t>
            </w:r>
          </w:p>
          <w:p>
            <w:pPr>
              <w:pStyle w:val="70"/>
              <w:spacing w:line="240" w:lineRule="auto"/>
              <w:jc w:val="center"/>
              <w:rPr>
                <w:sz w:val="21"/>
                <w:szCs w:val="21"/>
              </w:rPr>
            </w:pP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2</w:t>
            </w:r>
          </w:p>
        </w:tc>
        <w:tc>
          <w:tcPr>
            <w:tcW w:w="1517" w:type="dxa"/>
            <w:tcBorders>
              <w:top w:val="single" w:color="auto" w:sz="4" w:space="0"/>
              <w:left w:val="single" w:color="auto" w:sz="4" w:space="0"/>
            </w:tcBorders>
            <w:shd w:val="clear" w:color="auto" w:fill="FFFFFF"/>
            <w:vAlign w:val="center"/>
          </w:tcPr>
          <w:p>
            <w:pPr>
              <w:pStyle w:val="70"/>
              <w:spacing w:line="240" w:lineRule="auto"/>
              <w:jc w:val="left"/>
              <w:rPr>
                <w:sz w:val="21"/>
                <w:szCs w:val="21"/>
              </w:rPr>
            </w:pPr>
            <w:r>
              <w:rPr>
                <w:rFonts w:hint="eastAsia"/>
                <w:sz w:val="21"/>
                <w:szCs w:val="21"/>
                <w:lang w:eastAsia="zh-CN"/>
              </w:rPr>
              <w:t>《</w:t>
            </w:r>
            <w:r>
              <w:rPr>
                <w:rFonts w:hint="eastAsia"/>
                <w:sz w:val="21"/>
                <w:szCs w:val="21"/>
                <w:lang w:val="en-US" w:eastAsia="zh-CN"/>
              </w:rPr>
              <w:t>新</w:t>
            </w:r>
            <w:r>
              <w:rPr>
                <w:rFonts w:hint="eastAsia"/>
                <w:sz w:val="21"/>
                <w:szCs w:val="21"/>
                <w:lang w:eastAsia="zh-CN"/>
              </w:rPr>
              <w:t>英汉翻译教程》</w:t>
            </w:r>
          </w:p>
        </w:tc>
        <w:tc>
          <w:tcPr>
            <w:tcW w:w="1301" w:type="dxa"/>
            <w:tcBorders>
              <w:top w:val="single" w:color="auto" w:sz="4" w:space="0"/>
              <w:lef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eastAsia="zh-CN"/>
              </w:rPr>
              <w:t>“</w:t>
            </w:r>
            <w:r>
              <w:rPr>
                <w:rFonts w:hint="eastAsia"/>
                <w:sz w:val="21"/>
                <w:szCs w:val="21"/>
                <w:lang w:val="en-US" w:eastAsia="zh-CN"/>
              </w:rPr>
              <w:t>十一五”国家规划教材</w:t>
            </w:r>
          </w:p>
        </w:tc>
        <w:tc>
          <w:tcPr>
            <w:tcW w:w="1617" w:type="dxa"/>
            <w:tcBorders>
              <w:top w:val="single" w:color="auto" w:sz="4" w:space="0"/>
              <w:left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eastAsia="zh-CN"/>
              </w:rPr>
              <w:t>高等教育出版社</w:t>
            </w:r>
          </w:p>
        </w:tc>
        <w:tc>
          <w:tcPr>
            <w:tcW w:w="1801" w:type="dxa"/>
            <w:tcBorders>
              <w:top w:val="single" w:color="auto" w:sz="4" w:space="0"/>
              <w:lef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王振国、李艳琳</w:t>
            </w:r>
          </w:p>
        </w:tc>
        <w:tc>
          <w:tcPr>
            <w:tcW w:w="1900" w:type="dxa"/>
            <w:tcBorders>
              <w:top w:val="single" w:color="auto" w:sz="4" w:space="0"/>
              <w:left w:val="single" w:color="auto" w:sz="4" w:space="0"/>
              <w:right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2010年4月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3</w:t>
            </w:r>
          </w:p>
        </w:tc>
        <w:tc>
          <w:tcPr>
            <w:tcW w:w="1517" w:type="dxa"/>
            <w:tcBorders>
              <w:top w:val="single" w:color="auto" w:sz="4" w:space="0"/>
              <w:left w:val="single" w:color="auto" w:sz="4" w:space="0"/>
            </w:tcBorders>
            <w:shd w:val="clear" w:color="auto" w:fill="FFFFFF"/>
            <w:vAlign w:val="center"/>
          </w:tcPr>
          <w:p>
            <w:pPr>
              <w:pStyle w:val="70"/>
              <w:spacing w:line="240" w:lineRule="auto"/>
              <w:jc w:val="left"/>
              <w:rPr>
                <w:sz w:val="21"/>
                <w:szCs w:val="21"/>
                <w:lang w:eastAsia="zh-CN"/>
              </w:rPr>
            </w:pPr>
            <w:r>
              <w:rPr>
                <w:rFonts w:hint="eastAsia"/>
                <w:sz w:val="21"/>
                <w:szCs w:val="21"/>
                <w:lang w:eastAsia="zh-CN"/>
              </w:rPr>
              <w:t>《乐学英语写作教程》</w:t>
            </w:r>
          </w:p>
        </w:tc>
        <w:tc>
          <w:tcPr>
            <w:tcW w:w="1301" w:type="dxa"/>
            <w:tcBorders>
              <w:top w:val="single" w:color="auto" w:sz="4" w:space="0"/>
              <w:left w:val="single" w:color="auto" w:sz="4" w:space="0"/>
            </w:tcBorders>
            <w:shd w:val="clear" w:color="auto" w:fill="FFFFFF"/>
            <w:vAlign w:val="center"/>
          </w:tcPr>
          <w:p>
            <w:pPr>
              <w:pStyle w:val="70"/>
              <w:spacing w:line="240" w:lineRule="auto"/>
              <w:jc w:val="center"/>
              <w:rPr>
                <w:sz w:val="21"/>
                <w:szCs w:val="21"/>
              </w:rPr>
            </w:pPr>
          </w:p>
        </w:tc>
        <w:tc>
          <w:tcPr>
            <w:tcW w:w="1617" w:type="dxa"/>
            <w:tcBorders>
              <w:top w:val="single" w:color="auto" w:sz="4" w:space="0"/>
              <w:left w:val="single" w:color="auto" w:sz="4" w:space="0"/>
            </w:tcBorders>
            <w:shd w:val="clear" w:color="auto" w:fill="FFFFFF"/>
            <w:vAlign w:val="center"/>
          </w:tcPr>
          <w:p>
            <w:pPr>
              <w:pStyle w:val="70"/>
              <w:spacing w:line="240" w:lineRule="auto"/>
              <w:jc w:val="center"/>
              <w:rPr>
                <w:sz w:val="21"/>
                <w:szCs w:val="21"/>
                <w:lang w:eastAsia="zh-CN"/>
              </w:rPr>
            </w:pPr>
            <w:r>
              <w:rPr>
                <w:rFonts w:hint="eastAsia"/>
                <w:sz w:val="21"/>
                <w:szCs w:val="21"/>
                <w:lang w:eastAsia="zh-CN"/>
              </w:rPr>
              <w:t>外语教学与研究出版社</w:t>
            </w:r>
          </w:p>
        </w:tc>
        <w:tc>
          <w:tcPr>
            <w:tcW w:w="1801" w:type="dxa"/>
            <w:tcBorders>
              <w:top w:val="single" w:color="auto" w:sz="4" w:space="0"/>
              <w:left w:val="single" w:color="auto" w:sz="4" w:space="0"/>
            </w:tcBorders>
            <w:shd w:val="clear" w:color="auto" w:fill="FFFFFF"/>
            <w:vAlign w:val="center"/>
          </w:tcPr>
          <w:p>
            <w:pPr>
              <w:pStyle w:val="70"/>
              <w:spacing w:line="240" w:lineRule="auto"/>
              <w:jc w:val="left"/>
              <w:rPr>
                <w:sz w:val="21"/>
                <w:szCs w:val="21"/>
                <w:lang w:eastAsia="zh-CN"/>
              </w:rPr>
            </w:pPr>
            <w:r>
              <w:rPr>
                <w:rFonts w:hint="eastAsia"/>
                <w:sz w:val="21"/>
                <w:szCs w:val="21"/>
                <w:lang w:eastAsia="zh-CN"/>
              </w:rPr>
              <w:t>马俊波、张伟、阮红缨</w:t>
            </w:r>
          </w:p>
        </w:tc>
        <w:tc>
          <w:tcPr>
            <w:tcW w:w="1900" w:type="dxa"/>
            <w:tcBorders>
              <w:top w:val="single" w:color="auto" w:sz="4" w:space="0"/>
              <w:left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2019年8月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4</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w:t>
            </w:r>
            <w:r>
              <w:rPr>
                <w:rFonts w:hint="eastAsia"/>
                <w:sz w:val="21"/>
                <w:szCs w:val="21"/>
                <w:lang w:val="en-US" w:eastAsia="zh-CN"/>
              </w:rPr>
              <w:t>英语（第二版）写作教程</w:t>
            </w:r>
            <w:r>
              <w:rPr>
                <w:rFonts w:hint="eastAsia"/>
                <w:sz w:val="21"/>
                <w:szCs w:val="21"/>
              </w:rPr>
              <w:t>》</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eastAsia="zh-CN"/>
              </w:rPr>
              <w:t>“</w:t>
            </w:r>
            <w:r>
              <w:rPr>
                <w:rFonts w:hint="eastAsia"/>
                <w:sz w:val="21"/>
                <w:szCs w:val="21"/>
                <w:lang w:val="en-US" w:eastAsia="zh-CN"/>
              </w:rPr>
              <w:t>十二五”职业教育国家规划教材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高等教育出版社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高职高专英语专业系列教材编写</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201</w:t>
            </w:r>
            <w:r>
              <w:rPr>
                <w:rFonts w:hint="eastAsia"/>
                <w:sz w:val="21"/>
                <w:szCs w:val="21"/>
                <w:lang w:val="en-US" w:eastAsia="zh-CN"/>
              </w:rPr>
              <w:t>6</w:t>
            </w:r>
            <w:r>
              <w:rPr>
                <w:rFonts w:hint="eastAsia"/>
                <w:sz w:val="21"/>
                <w:szCs w:val="21"/>
              </w:rPr>
              <w:t>年</w:t>
            </w:r>
            <w:r>
              <w:rPr>
                <w:rFonts w:hint="eastAsia"/>
                <w:sz w:val="21"/>
                <w:szCs w:val="21"/>
                <w:lang w:val="en-US" w:eastAsia="zh-CN"/>
              </w:rPr>
              <w:t>9</w:t>
            </w:r>
            <w:r>
              <w:rPr>
                <w:rFonts w:hint="eastAsia"/>
                <w:sz w:val="21"/>
                <w:szCs w:val="21"/>
              </w:rPr>
              <w:t>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5</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eastAsia="zh-CN"/>
              </w:rPr>
              <w:t>《</w:t>
            </w:r>
            <w:r>
              <w:rPr>
                <w:rFonts w:hint="eastAsia"/>
                <w:sz w:val="21"/>
                <w:szCs w:val="21"/>
              </w:rPr>
              <w:t>英语口语教程（第3版）1</w:t>
            </w:r>
            <w:r>
              <w:rPr>
                <w:rFonts w:hint="eastAsia"/>
                <w:sz w:val="21"/>
                <w:szCs w:val="21"/>
                <w:lang w:eastAsia="zh-CN"/>
              </w:rPr>
              <w:t>》</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eastAsia="zh-CN"/>
              </w:rPr>
              <w:t>“</w:t>
            </w:r>
            <w:r>
              <w:rPr>
                <w:rFonts w:hint="eastAsia"/>
                <w:sz w:val="21"/>
                <w:szCs w:val="21"/>
                <w:lang w:val="en-US" w:eastAsia="zh-CN"/>
              </w:rPr>
              <w:t>十一五”国家规划教材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高等教育出版社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姚保慧</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201</w:t>
            </w:r>
            <w:r>
              <w:rPr>
                <w:rFonts w:hint="eastAsia"/>
                <w:sz w:val="21"/>
                <w:szCs w:val="21"/>
                <w:lang w:val="en-US" w:eastAsia="zh-CN"/>
              </w:rPr>
              <w:t>4</w:t>
            </w:r>
            <w:r>
              <w:rPr>
                <w:rFonts w:hint="eastAsia"/>
                <w:sz w:val="21"/>
                <w:szCs w:val="21"/>
              </w:rPr>
              <w:t>年</w:t>
            </w:r>
            <w:r>
              <w:rPr>
                <w:rFonts w:hint="eastAsia"/>
                <w:sz w:val="21"/>
                <w:szCs w:val="21"/>
                <w:lang w:val="en-US" w:eastAsia="zh-CN"/>
              </w:rPr>
              <w:t>5</w:t>
            </w:r>
            <w:r>
              <w:rPr>
                <w:rFonts w:hint="eastAsia"/>
                <w:sz w:val="21"/>
                <w:szCs w:val="21"/>
              </w:rPr>
              <w:t>月</w:t>
            </w:r>
          </w:p>
        </w:tc>
      </w:tr>
      <w:tr>
        <w:tblPrEx>
          <w:tblCellMar>
            <w:top w:w="0" w:type="dxa"/>
            <w:left w:w="10" w:type="dxa"/>
            <w:bottom w:w="0" w:type="dxa"/>
            <w:right w:w="10" w:type="dxa"/>
          </w:tblCellMar>
        </w:tblPrEx>
        <w:trPr>
          <w:trHeight w:val="628" w:hRule="atLeast"/>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6</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rPr>
                <w:sz w:val="21"/>
                <w:szCs w:val="21"/>
              </w:rPr>
            </w:pPr>
            <w:r>
              <w:rPr>
                <w:rFonts w:hint="eastAsia"/>
                <w:sz w:val="21"/>
                <w:szCs w:val="21"/>
              </w:rPr>
              <w:t>《</w:t>
            </w:r>
            <w:r>
              <w:rPr>
                <w:rFonts w:hint="eastAsia"/>
                <w:sz w:val="21"/>
                <w:szCs w:val="21"/>
                <w:lang w:val="en-US" w:eastAsia="zh-CN"/>
              </w:rPr>
              <w:t>英语国家概况</w:t>
            </w:r>
            <w:r>
              <w:rPr>
                <w:rFonts w:hint="eastAsia"/>
                <w:sz w:val="21"/>
                <w:szCs w:val="21"/>
              </w:rPr>
              <w:t>》</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val="en-US" w:eastAsia="zh-CN"/>
              </w:rPr>
              <w:t>外语教学与研究</w:t>
            </w:r>
            <w:r>
              <w:rPr>
                <w:rFonts w:hint="eastAsia"/>
                <w:sz w:val="21"/>
                <w:szCs w:val="21"/>
              </w:rPr>
              <w:t>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谢福之</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rPr>
            </w:pPr>
            <w:r>
              <w:rPr>
                <w:rFonts w:hint="eastAsia"/>
                <w:sz w:val="21"/>
                <w:szCs w:val="21"/>
              </w:rPr>
              <w:t>20</w:t>
            </w:r>
            <w:r>
              <w:rPr>
                <w:rFonts w:hint="eastAsia"/>
                <w:sz w:val="21"/>
                <w:szCs w:val="21"/>
                <w:lang w:val="en-US" w:eastAsia="zh-CN"/>
              </w:rPr>
              <w:t>13年4月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7</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rPr>
                <w:sz w:val="21"/>
                <w:szCs w:val="21"/>
                <w:lang w:val="en-US" w:eastAsia="zh-CN"/>
              </w:rPr>
            </w:pPr>
            <w:r>
              <w:rPr>
                <w:rFonts w:hint="eastAsia"/>
                <w:sz w:val="21"/>
                <w:szCs w:val="21"/>
                <w:lang w:eastAsia="zh-CN"/>
              </w:rPr>
              <w:t>《</w:t>
            </w:r>
            <w:r>
              <w:rPr>
                <w:rFonts w:hint="eastAsia"/>
                <w:sz w:val="21"/>
                <w:szCs w:val="21"/>
                <w:lang w:val="en-US" w:eastAsia="zh-CN"/>
              </w:rPr>
              <w:t>新生代英语高级教程》</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外语教学与研究</w:t>
            </w:r>
            <w:r>
              <w:rPr>
                <w:rFonts w:hint="eastAsia"/>
                <w:sz w:val="21"/>
                <w:szCs w:val="21"/>
              </w:rPr>
              <w:t>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顾曰国</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2017年7月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8</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rPr>
                <w:sz w:val="21"/>
                <w:szCs w:val="21"/>
                <w:lang w:val="en-US" w:eastAsia="zh-CN"/>
              </w:rPr>
            </w:pPr>
            <w:r>
              <w:rPr>
                <w:rFonts w:hint="eastAsia"/>
                <w:sz w:val="21"/>
                <w:szCs w:val="21"/>
                <w:lang w:eastAsia="zh-CN"/>
              </w:rPr>
              <w:t>《</w:t>
            </w:r>
            <w:r>
              <w:rPr>
                <w:rFonts w:hint="eastAsia"/>
                <w:sz w:val="21"/>
                <w:szCs w:val="21"/>
                <w:lang w:val="en-US" w:eastAsia="zh-CN"/>
              </w:rPr>
              <w:t>新编实用英语语法手册》</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eastAsia="zh-CN"/>
              </w:rPr>
              <w:t>“</w:t>
            </w:r>
            <w:r>
              <w:rPr>
                <w:rFonts w:hint="eastAsia"/>
                <w:sz w:val="21"/>
                <w:szCs w:val="21"/>
                <w:lang w:val="en-US" w:eastAsia="zh-CN"/>
              </w:rPr>
              <w:t>十二五”职业教育国家规划教材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高等教育出版社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编写组</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2016年3月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9</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rPr>
              <w:t>《</w:t>
            </w:r>
            <w:r>
              <w:rPr>
                <w:rFonts w:hint="eastAsia"/>
                <w:sz w:val="21"/>
                <w:szCs w:val="21"/>
                <w:lang w:val="en-US" w:eastAsia="zh-CN"/>
              </w:rPr>
              <w:t>乐学英语文化阅读教程</w:t>
            </w:r>
            <w:r>
              <w:rPr>
                <w:rFonts w:hint="eastAsia"/>
                <w:sz w:val="21"/>
                <w:szCs w:val="21"/>
              </w:rPr>
              <w:t>》 </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val="en-US" w:eastAsia="zh-CN"/>
              </w:rPr>
              <w:t>外语教学与研究出版社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乐学英语编写组</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rPr>
              <w:t>20</w:t>
            </w:r>
            <w:r>
              <w:rPr>
                <w:rFonts w:hint="eastAsia"/>
                <w:sz w:val="21"/>
                <w:szCs w:val="21"/>
                <w:lang w:val="en-US" w:eastAsia="zh-CN"/>
              </w:rPr>
              <w:t>17年7月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10</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val="en-US" w:eastAsia="zh-CN"/>
              </w:rPr>
              <w:t>《新视野英语教程》听说教程（第三版）</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val="en-US" w:eastAsia="zh-CN"/>
              </w:rPr>
              <w:t>“十二五”职业教育国家规划教材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val="en-US" w:eastAsia="zh-CN"/>
              </w:rPr>
              <w:t>外语教学与研究出版社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郑树棠</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2014年6月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11</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eastAsia="zh-CN"/>
              </w:rPr>
              <w:t>《新视野英语教程》读写教程</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val="en-US" w:eastAsia="zh-CN"/>
              </w:rPr>
              <w:t>“十二五”职业教育国家规划教材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eastAsia="zh-CN"/>
              </w:rPr>
              <w:t>外语教学与研究出版社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郑树棠、胡全生</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rPr>
            </w:pPr>
            <w:r>
              <w:rPr>
                <w:rFonts w:hint="eastAsia"/>
                <w:sz w:val="21"/>
                <w:szCs w:val="21"/>
                <w:lang w:val="en-US" w:eastAsia="zh-CN"/>
              </w:rPr>
              <w:t>2014年6月</w:t>
            </w:r>
          </w:p>
        </w:tc>
      </w:tr>
      <w:tr>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12</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rPr>
            </w:pPr>
            <w:r>
              <w:rPr>
                <w:rFonts w:hint="eastAsia"/>
                <w:sz w:val="21"/>
                <w:szCs w:val="21"/>
                <w:lang w:eastAsia="zh-CN"/>
              </w:rPr>
              <w:t>《</w:t>
            </w:r>
            <w:r>
              <w:rPr>
                <w:rFonts w:hint="eastAsia"/>
                <w:sz w:val="21"/>
                <w:szCs w:val="21"/>
              </w:rPr>
              <w:t>三笔字训练教程</w:t>
            </w:r>
            <w:r>
              <w:rPr>
                <w:rFonts w:hint="eastAsia"/>
                <w:sz w:val="21"/>
                <w:szCs w:val="21"/>
                <w:lang w:eastAsia="zh-CN"/>
              </w:rPr>
              <w:t>》</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rPr>
              <w:t>高等院校“十三五”教师技能系列规划教材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人民邮电出版社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rPr>
            </w:pPr>
            <w:r>
              <w:rPr>
                <w:rFonts w:hint="eastAsia"/>
                <w:sz w:val="21"/>
                <w:szCs w:val="21"/>
                <w:lang w:val="en-US" w:eastAsia="zh-CN"/>
              </w:rPr>
              <w:t>袁品良</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rPr>
            </w:pPr>
            <w:r>
              <w:rPr>
                <w:rFonts w:hint="eastAsia"/>
                <w:sz w:val="21"/>
                <w:szCs w:val="21"/>
              </w:rPr>
              <w:t>20</w:t>
            </w:r>
            <w:r>
              <w:rPr>
                <w:rFonts w:hint="eastAsia"/>
                <w:sz w:val="21"/>
                <w:szCs w:val="21"/>
                <w:lang w:val="en-US" w:eastAsia="zh-CN"/>
              </w:rPr>
              <w:t>17年12月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13</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rPr>
                <w:sz w:val="21"/>
                <w:szCs w:val="21"/>
                <w:lang w:eastAsia="zh-CN"/>
              </w:rPr>
            </w:pPr>
            <w:r>
              <w:rPr>
                <w:rFonts w:hint="eastAsia"/>
                <w:sz w:val="21"/>
                <w:szCs w:val="21"/>
                <w:lang w:eastAsia="zh-CN"/>
              </w:rPr>
              <w:t>《大家的日语》</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eastAsia="zh-CN"/>
              </w:rPr>
            </w:pPr>
            <w:r>
              <w:rPr>
                <w:rFonts w:hint="eastAsia"/>
                <w:sz w:val="21"/>
                <w:szCs w:val="21"/>
                <w:lang w:val="en-US" w:eastAsia="zh-CN"/>
              </w:rPr>
              <w:t>外语教学与研究</w:t>
            </w:r>
            <w:r>
              <w:rPr>
                <w:rFonts w:hint="eastAsia"/>
                <w:sz w:val="21"/>
                <w:szCs w:val="21"/>
              </w:rPr>
              <w:t>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日本3A出版社</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2017年5月</w:t>
            </w:r>
          </w:p>
        </w:tc>
      </w:tr>
      <w:tr>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14</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eastAsia="zh-CN"/>
              </w:rPr>
            </w:pPr>
            <w:r>
              <w:rPr>
                <w:rFonts w:hint="eastAsia"/>
                <w:sz w:val="21"/>
                <w:szCs w:val="21"/>
                <w:lang w:eastAsia="zh-CN"/>
              </w:rPr>
              <w:t>《现代教育技术实用教程》</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eastAsia="zh-CN"/>
              </w:rPr>
            </w:pPr>
            <w:r>
              <w:rPr>
                <w:rFonts w:hint="eastAsia"/>
                <w:sz w:val="21"/>
                <w:szCs w:val="21"/>
                <w:lang w:val="en-US" w:eastAsia="zh-CN"/>
              </w:rPr>
              <w:t>人民邮电出版社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李燕梅</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2014年4月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15</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小学英语教学法教程》</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高等教育出版社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王蔷</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2018年11月</w:t>
            </w:r>
          </w:p>
        </w:tc>
      </w:tr>
      <w:tr>
        <w:tblPrEx>
          <w:tblCellMar>
            <w:top w:w="0" w:type="dxa"/>
            <w:left w:w="10" w:type="dxa"/>
            <w:bottom w:w="0" w:type="dxa"/>
            <w:right w:w="10" w:type="dxa"/>
          </w:tblCellMar>
        </w:tblPrEx>
        <w:trPr>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16</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《钢琴教程1》</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复旦大学出版社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沈佩瑶</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2018年5月</w:t>
            </w:r>
          </w:p>
        </w:tc>
      </w:tr>
      <w:tr>
        <w:tblPrEx>
          <w:tblCellMar>
            <w:top w:w="0" w:type="dxa"/>
            <w:left w:w="10" w:type="dxa"/>
            <w:bottom w:w="0" w:type="dxa"/>
            <w:right w:w="10" w:type="dxa"/>
          </w:tblCellMar>
        </w:tblPrEx>
        <w:trPr>
          <w:trHeight w:val="352" w:hRule="atLeast"/>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17</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w:t>
            </w:r>
            <w:r>
              <w:rPr>
                <w:rFonts w:hint="eastAsia"/>
                <w:sz w:val="21"/>
                <w:szCs w:val="21"/>
                <w:lang w:val="en-US" w:eastAsia="zh-CN"/>
              </w:rPr>
              <w:t>美术基础》</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复旦大学出版社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彭朝风、赵立强</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2017年8月</w:t>
            </w:r>
          </w:p>
        </w:tc>
      </w:tr>
      <w:tr>
        <w:tblPrEx>
          <w:tblCellMar>
            <w:top w:w="0" w:type="dxa"/>
            <w:left w:w="10" w:type="dxa"/>
            <w:bottom w:w="0" w:type="dxa"/>
            <w:right w:w="10" w:type="dxa"/>
          </w:tblCellMar>
        </w:tblPrEx>
        <w:trPr>
          <w:trHeight w:val="322" w:hRule="atLeast"/>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18</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《普通话训练教程》</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高职高专“十二五”规划教材</w:t>
            </w: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经济科学出版社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ind w:firstLine="420" w:firstLineChars="200"/>
              <w:jc w:val="left"/>
              <w:rPr>
                <w:sz w:val="21"/>
                <w:szCs w:val="21"/>
                <w:lang w:val="en-US" w:eastAsia="zh-CN"/>
              </w:rPr>
            </w:pPr>
            <w:r>
              <w:rPr>
                <w:rFonts w:hint="eastAsia"/>
                <w:sz w:val="21"/>
                <w:szCs w:val="21"/>
                <w:lang w:val="en-US" w:eastAsia="zh-CN"/>
              </w:rPr>
              <w:t>刘克芹</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2010年1月</w:t>
            </w:r>
          </w:p>
        </w:tc>
      </w:tr>
      <w:tr>
        <w:tblPrEx>
          <w:tblCellMar>
            <w:top w:w="0" w:type="dxa"/>
            <w:left w:w="10" w:type="dxa"/>
            <w:bottom w:w="0" w:type="dxa"/>
            <w:right w:w="10" w:type="dxa"/>
          </w:tblCellMar>
        </w:tblPrEx>
        <w:trPr>
          <w:trHeight w:val="322" w:hRule="atLeast"/>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19</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《当代教育心理学》（第3版）</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北京师范大学出版社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ind w:firstLine="420" w:firstLineChars="200"/>
              <w:jc w:val="left"/>
              <w:rPr>
                <w:sz w:val="21"/>
                <w:szCs w:val="21"/>
                <w:lang w:val="en-US" w:eastAsia="zh-CN"/>
              </w:rPr>
            </w:pPr>
            <w:r>
              <w:rPr>
                <w:rFonts w:hint="eastAsia"/>
                <w:sz w:val="21"/>
                <w:szCs w:val="21"/>
                <w:lang w:val="en-US" w:eastAsia="zh-CN"/>
              </w:rPr>
              <w:t>陈琦、刘儒德</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2019年3月</w:t>
            </w:r>
          </w:p>
        </w:tc>
      </w:tr>
      <w:tr>
        <w:tblPrEx>
          <w:tblCellMar>
            <w:top w:w="0" w:type="dxa"/>
            <w:left w:w="10" w:type="dxa"/>
            <w:bottom w:w="0" w:type="dxa"/>
            <w:right w:w="10" w:type="dxa"/>
          </w:tblCellMar>
        </w:tblPrEx>
        <w:trPr>
          <w:trHeight w:val="322" w:hRule="atLeast"/>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《听说教程2》</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上海交通大学出版社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ind w:firstLine="420" w:firstLineChars="200"/>
              <w:jc w:val="left"/>
              <w:rPr>
                <w:sz w:val="21"/>
                <w:szCs w:val="21"/>
                <w:lang w:val="en-US" w:eastAsia="zh-CN"/>
              </w:rPr>
            </w:pPr>
            <w:r>
              <w:rPr>
                <w:rFonts w:hint="eastAsia"/>
                <w:sz w:val="21"/>
                <w:szCs w:val="21"/>
                <w:lang w:val="en-US" w:eastAsia="zh-CN"/>
              </w:rPr>
              <w:t>丁国声</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2017年6月</w:t>
            </w:r>
          </w:p>
        </w:tc>
      </w:tr>
      <w:tr>
        <w:tblPrEx>
          <w:tblCellMar>
            <w:top w:w="0" w:type="dxa"/>
            <w:left w:w="10" w:type="dxa"/>
            <w:bottom w:w="0" w:type="dxa"/>
            <w:right w:w="10" w:type="dxa"/>
          </w:tblCellMar>
        </w:tblPrEx>
        <w:trPr>
          <w:trHeight w:val="322" w:hRule="atLeast"/>
          <w:jc w:val="center"/>
        </w:trPr>
        <w:tc>
          <w:tcPr>
            <w:tcW w:w="66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21</w:t>
            </w:r>
          </w:p>
        </w:tc>
        <w:tc>
          <w:tcPr>
            <w:tcW w:w="15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《商务英语函电》</w:t>
            </w:r>
          </w:p>
        </w:tc>
        <w:tc>
          <w:tcPr>
            <w:tcW w:w="1301"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p>
        </w:tc>
        <w:tc>
          <w:tcPr>
            <w:tcW w:w="1617" w:type="dxa"/>
            <w:tcBorders>
              <w:top w:val="single" w:color="auto" w:sz="4" w:space="0"/>
              <w:left w:val="single" w:color="auto" w:sz="4" w:space="0"/>
              <w:bottom w:val="single" w:color="auto" w:sz="4" w:space="0"/>
            </w:tcBorders>
            <w:shd w:val="clear" w:color="auto" w:fill="FFFFFF"/>
            <w:vAlign w:val="center"/>
          </w:tcPr>
          <w:p>
            <w:pPr>
              <w:pStyle w:val="70"/>
              <w:spacing w:line="240" w:lineRule="auto"/>
              <w:jc w:val="left"/>
              <w:rPr>
                <w:sz w:val="21"/>
                <w:szCs w:val="21"/>
                <w:lang w:val="en-US" w:eastAsia="zh-CN"/>
              </w:rPr>
            </w:pPr>
            <w:r>
              <w:rPr>
                <w:rFonts w:hint="eastAsia"/>
                <w:sz w:val="21"/>
                <w:szCs w:val="21"/>
                <w:lang w:val="en-US" w:eastAsia="zh-CN"/>
              </w:rPr>
              <w:t>人民邮电出版社</w:t>
            </w:r>
          </w:p>
        </w:tc>
        <w:tc>
          <w:tcPr>
            <w:tcW w:w="1801" w:type="dxa"/>
            <w:tcBorders>
              <w:top w:val="single" w:color="auto" w:sz="4" w:space="0"/>
              <w:left w:val="single" w:color="auto" w:sz="4" w:space="0"/>
              <w:bottom w:val="single" w:color="auto" w:sz="4" w:space="0"/>
            </w:tcBorders>
            <w:shd w:val="clear" w:color="auto" w:fill="FFFFFF"/>
            <w:vAlign w:val="center"/>
          </w:tcPr>
          <w:p>
            <w:pPr>
              <w:pStyle w:val="70"/>
              <w:spacing w:line="240" w:lineRule="auto"/>
              <w:ind w:firstLine="420" w:firstLineChars="200"/>
              <w:jc w:val="left"/>
              <w:rPr>
                <w:sz w:val="21"/>
                <w:szCs w:val="21"/>
                <w:lang w:val="en-US" w:eastAsia="zh-CN"/>
              </w:rPr>
            </w:pPr>
            <w:r>
              <w:rPr>
                <w:rFonts w:hint="eastAsia"/>
                <w:sz w:val="21"/>
                <w:szCs w:val="21"/>
                <w:lang w:val="en-US" w:eastAsia="zh-CN"/>
              </w:rPr>
              <w:t>龙朝晖</w:t>
            </w:r>
          </w:p>
        </w:tc>
        <w:tc>
          <w:tcPr>
            <w:tcW w:w="19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2013年1月</w:t>
            </w:r>
          </w:p>
        </w:tc>
      </w:tr>
    </w:tbl>
    <w:p>
      <w:pPr>
        <w:pStyle w:val="73"/>
        <w:spacing w:after="180" w:line="464" w:lineRule="exact"/>
        <w:ind w:firstLine="0"/>
        <w:rPr>
          <w:rFonts w:ascii="仿宋_GB2312" w:hAnsi="仿宋_GB2312" w:eastAsia="仿宋_GB2312" w:cs="仿宋_GB2312"/>
          <w:sz w:val="32"/>
          <w:szCs w:val="32"/>
          <w:lang w:val="en-US" w:eastAsia="zh-CN" w:bidi="ar-SA"/>
        </w:rPr>
      </w:pPr>
    </w:p>
    <w:p>
      <w:pPr>
        <w:pStyle w:val="2"/>
        <w:ind w:left="1260"/>
        <w:rPr>
          <w:rFonts w:hint="default" w:eastAsia="宋体"/>
          <w:color w:val="FF0000"/>
          <w:lang w:val="en-US" w:eastAsia="zh-CN"/>
        </w:rPr>
      </w:pPr>
      <w:r>
        <w:rPr>
          <w:rFonts w:hint="eastAsia"/>
          <w:b/>
          <w:bCs/>
          <w:sz w:val="24"/>
          <w:szCs w:val="24"/>
          <w:lang w:val="en-US" w:eastAsia="zh-CN" w:bidi="ar-SA"/>
        </w:rPr>
        <w:t>表15  应用英语专业主要参考图书文献配备表</w:t>
      </w:r>
    </w:p>
    <w:p>
      <w:pPr>
        <w:pStyle w:val="73"/>
        <w:spacing w:after="180" w:line="464" w:lineRule="exact"/>
        <w:ind w:firstLine="1928" w:firstLineChars="800"/>
        <w:rPr>
          <w:b/>
          <w:bCs/>
          <w:sz w:val="24"/>
          <w:szCs w:val="24"/>
          <w:lang w:val="en-US" w:eastAsia="zh-CN" w:bidi="ar-SA"/>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64"/>
        <w:gridCol w:w="5131"/>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2" w:hRule="exact"/>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序号</w:t>
            </w:r>
          </w:p>
        </w:tc>
        <w:tc>
          <w:tcPr>
            <w:tcW w:w="5131" w:type="dxa"/>
            <w:shd w:val="clear" w:color="auto" w:fill="FFFFFF"/>
            <w:vAlign w:val="center"/>
          </w:tcPr>
          <w:p>
            <w:pPr>
              <w:pStyle w:val="70"/>
              <w:spacing w:line="240" w:lineRule="auto"/>
              <w:jc w:val="center"/>
              <w:rPr>
                <w:sz w:val="21"/>
                <w:szCs w:val="21"/>
              </w:rPr>
            </w:pPr>
            <w:r>
              <w:rPr>
                <w:rFonts w:hint="eastAsia"/>
                <w:sz w:val="21"/>
                <w:szCs w:val="21"/>
              </w:rPr>
              <w:t>图书文献名称</w:t>
            </w:r>
          </w:p>
        </w:tc>
        <w:tc>
          <w:tcPr>
            <w:tcW w:w="2684" w:type="dxa"/>
            <w:shd w:val="clear" w:color="auto" w:fill="FFFFFF"/>
            <w:vAlign w:val="center"/>
          </w:tcPr>
          <w:p>
            <w:pPr>
              <w:pStyle w:val="70"/>
              <w:spacing w:line="240" w:lineRule="auto"/>
              <w:jc w:val="center"/>
              <w:rPr>
                <w:sz w:val="21"/>
                <w:szCs w:val="21"/>
              </w:rPr>
            </w:pPr>
            <w:r>
              <w:rPr>
                <w:rFonts w:hint="eastAsia"/>
                <w:sz w:val="21"/>
                <w:szCs w:val="21"/>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7" w:hRule="atLeast"/>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1</w:t>
            </w:r>
          </w:p>
        </w:tc>
        <w:tc>
          <w:tcPr>
            <w:tcW w:w="5131" w:type="dxa"/>
            <w:shd w:val="clear" w:color="auto" w:fill="FFFFFF"/>
            <w:vAlign w:val="center"/>
          </w:tcPr>
          <w:p>
            <w:pPr>
              <w:jc w:val="left"/>
              <w:rPr>
                <w:rFonts w:ascii="宋体" w:hAnsi="宋体"/>
                <w:szCs w:val="21"/>
              </w:rPr>
            </w:pPr>
            <w:r>
              <w:rPr>
                <w:rFonts w:hint="eastAsia" w:ascii="宋体" w:hAnsi="宋体"/>
                <w:szCs w:val="21"/>
                <w:lang w:bidi="zh-TW"/>
              </w:rPr>
              <w:t>《新编实用英语教师参考书》（第二版）. 孔庆炎主编，高等教育出版社，2007.9</w:t>
            </w:r>
          </w:p>
        </w:tc>
        <w:tc>
          <w:tcPr>
            <w:tcW w:w="2684" w:type="dxa"/>
            <w:shd w:val="clear" w:color="auto" w:fill="FFFFFF"/>
            <w:vAlign w:val="center"/>
          </w:tcPr>
          <w:p>
            <w:pPr>
              <w:pStyle w:val="70"/>
              <w:spacing w:line="240" w:lineRule="auto"/>
              <w:ind w:firstLine="840" w:firstLineChars="400"/>
              <w:rPr>
                <w:sz w:val="21"/>
                <w:szCs w:val="21"/>
              </w:rPr>
            </w:pPr>
            <w:r>
              <w:rPr>
                <w:rFonts w:hint="eastAsia"/>
                <w:sz w:val="21"/>
                <w:szCs w:val="21"/>
                <w:lang w:val="en-US" w:eastAsia="zh-CN"/>
              </w:rPr>
              <w:t>参考、查阅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2</w:t>
            </w:r>
          </w:p>
        </w:tc>
        <w:tc>
          <w:tcPr>
            <w:tcW w:w="5131" w:type="dxa"/>
            <w:shd w:val="clear" w:color="auto" w:fill="FFFFFF"/>
            <w:vAlign w:val="center"/>
          </w:tcPr>
          <w:p>
            <w:pPr>
              <w:pStyle w:val="70"/>
              <w:spacing w:line="240" w:lineRule="auto"/>
              <w:jc w:val="left"/>
              <w:rPr>
                <w:sz w:val="21"/>
                <w:szCs w:val="21"/>
              </w:rPr>
            </w:pPr>
            <w:r>
              <w:rPr>
                <w:rFonts w:hint="eastAsia"/>
                <w:sz w:val="21"/>
                <w:szCs w:val="21"/>
                <w:lang w:eastAsia="zh-CN"/>
              </w:rPr>
              <w:t>《英汉翻译教程》张培基，上海外语教育出版社，</w:t>
            </w:r>
            <w:r>
              <w:rPr>
                <w:rFonts w:hint="eastAsia"/>
                <w:sz w:val="21"/>
                <w:szCs w:val="21"/>
                <w:lang w:val="en-US" w:eastAsia="zh-CN"/>
              </w:rPr>
              <w:t>2018.4</w:t>
            </w: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lang w:eastAsia="zh-CN"/>
              </w:rPr>
              <w:t>通过自主学习张培基主编的这部教材，进一步巩固在课堂上所学的翻译理论与技巧。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3</w:t>
            </w:r>
          </w:p>
        </w:tc>
        <w:tc>
          <w:tcPr>
            <w:tcW w:w="5131" w:type="dxa"/>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《语言与文化论坛》朱文斌，庄伟杰主编，上海交通大学出版社，</w:t>
            </w:r>
            <w:r>
              <w:rPr>
                <w:rFonts w:hint="eastAsia"/>
                <w:sz w:val="21"/>
                <w:szCs w:val="21"/>
                <w:lang w:val="en-US" w:eastAsia="zh-CN"/>
              </w:rPr>
              <w:t>2019.2</w:t>
            </w:r>
          </w:p>
        </w:tc>
        <w:tc>
          <w:tcPr>
            <w:tcW w:w="2684" w:type="dxa"/>
            <w:shd w:val="clear" w:color="auto" w:fill="FFFFFF"/>
            <w:vAlign w:val="center"/>
          </w:tcPr>
          <w:p>
            <w:pPr>
              <w:pStyle w:val="70"/>
              <w:spacing w:line="240" w:lineRule="auto"/>
              <w:jc w:val="left"/>
              <w:rPr>
                <w:sz w:val="21"/>
                <w:szCs w:val="21"/>
              </w:rPr>
            </w:pPr>
            <w:r>
              <w:rPr>
                <w:rFonts w:hint="eastAsia"/>
                <w:sz w:val="21"/>
                <w:szCs w:val="21"/>
                <w:lang w:eastAsia="zh-CN"/>
              </w:rPr>
              <w:t>通过课外自学，加深对中西方文化背景知识的了解。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rPr>
            </w:pPr>
          </w:p>
          <w:p>
            <w:pPr>
              <w:pStyle w:val="70"/>
              <w:spacing w:line="240" w:lineRule="auto"/>
              <w:jc w:val="center"/>
              <w:rPr>
                <w:sz w:val="21"/>
                <w:szCs w:val="21"/>
              </w:rPr>
            </w:pPr>
            <w:r>
              <w:rPr>
                <w:rFonts w:hint="eastAsia"/>
                <w:sz w:val="21"/>
                <w:szCs w:val="21"/>
              </w:rPr>
              <w:t>4</w:t>
            </w:r>
          </w:p>
        </w:tc>
        <w:tc>
          <w:tcPr>
            <w:tcW w:w="5131" w:type="dxa"/>
            <w:shd w:val="clear" w:color="auto" w:fill="FFFFFF"/>
            <w:vAlign w:val="center"/>
          </w:tcPr>
          <w:p>
            <w:pPr>
              <w:pStyle w:val="70"/>
              <w:spacing w:line="240" w:lineRule="auto"/>
              <w:jc w:val="left"/>
              <w:rPr>
                <w:sz w:val="21"/>
                <w:szCs w:val="21"/>
                <w:lang w:eastAsia="zh-CN"/>
              </w:rPr>
            </w:pPr>
            <w:r>
              <w:rPr>
                <w:rFonts w:hint="eastAsia"/>
                <w:sz w:val="21"/>
                <w:szCs w:val="21"/>
              </w:rPr>
              <w:t>《</w:t>
            </w:r>
            <w:r>
              <w:rPr>
                <w:rFonts w:hint="eastAsia"/>
                <w:sz w:val="21"/>
                <w:szCs w:val="21"/>
                <w:lang w:val="en-US" w:eastAsia="zh-CN"/>
              </w:rPr>
              <w:t>英语写作专项训练</w:t>
            </w:r>
            <w:r>
              <w:rPr>
                <w:rFonts w:hint="eastAsia"/>
                <w:sz w:val="21"/>
                <w:szCs w:val="21"/>
              </w:rPr>
              <w:t>》陈淑忻</w:t>
            </w:r>
            <w:r>
              <w:rPr>
                <w:rFonts w:hint="eastAsia"/>
                <w:sz w:val="21"/>
                <w:szCs w:val="21"/>
                <w:lang w:eastAsia="zh-CN"/>
              </w:rPr>
              <w:t xml:space="preserve"> </w:t>
            </w:r>
            <w:r>
              <w:rPr>
                <w:rFonts w:hint="eastAsia"/>
                <w:sz w:val="21"/>
                <w:szCs w:val="21"/>
              </w:rPr>
              <w:t xml:space="preserve"> </w:t>
            </w:r>
            <w:r>
              <w:rPr>
                <w:rFonts w:hint="eastAsia"/>
                <w:sz w:val="21"/>
                <w:szCs w:val="21"/>
                <w:lang w:eastAsia="zh-CN"/>
              </w:rPr>
              <w:t>中国传媒大学出版社 2016</w:t>
            </w: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rPr>
              <w:t>通过课外训练，提高写作泛度</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5</w:t>
            </w:r>
          </w:p>
        </w:tc>
        <w:tc>
          <w:tcPr>
            <w:tcW w:w="5131" w:type="dxa"/>
            <w:shd w:val="clear" w:color="auto" w:fill="FFFFFF"/>
            <w:vAlign w:val="center"/>
          </w:tcPr>
          <w:p>
            <w:pPr>
              <w:pStyle w:val="70"/>
              <w:spacing w:line="240" w:lineRule="auto"/>
              <w:jc w:val="left"/>
              <w:rPr>
                <w:sz w:val="21"/>
                <w:szCs w:val="21"/>
              </w:rPr>
            </w:pPr>
            <w:r>
              <w:rPr>
                <w:rFonts w:hint="eastAsia"/>
                <w:sz w:val="21"/>
                <w:szCs w:val="21"/>
              </w:rPr>
              <w:t>《从零开始学求职面试英语口语》</w:t>
            </w:r>
            <w:r>
              <w:rPr>
                <w:rFonts w:hint="eastAsia"/>
                <w:sz w:val="21"/>
                <w:szCs w:val="21"/>
                <w:lang w:eastAsia="zh-CN"/>
              </w:rPr>
              <w:t xml:space="preserve"> 优尼创新外语研发中兴 </w:t>
            </w:r>
            <w:r>
              <w:rPr>
                <w:rFonts w:hint="eastAsia"/>
                <w:sz w:val="21"/>
                <w:szCs w:val="21"/>
              </w:rPr>
              <w:t xml:space="preserve"> 中国水利水电出版社  2019</w:t>
            </w: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rPr>
              <w:t>扩充求职应用文写作词汇和范式</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6</w:t>
            </w:r>
          </w:p>
        </w:tc>
        <w:tc>
          <w:tcPr>
            <w:tcW w:w="5131" w:type="dxa"/>
            <w:shd w:val="clear" w:color="auto" w:fill="FFFFFF"/>
            <w:vAlign w:val="center"/>
          </w:tcPr>
          <w:p>
            <w:pPr>
              <w:pStyle w:val="70"/>
              <w:spacing w:line="240" w:lineRule="auto"/>
              <w:jc w:val="left"/>
              <w:rPr>
                <w:sz w:val="21"/>
                <w:szCs w:val="21"/>
              </w:rPr>
            </w:pPr>
          </w:p>
          <w:p>
            <w:pPr>
              <w:pStyle w:val="70"/>
              <w:spacing w:line="240" w:lineRule="auto"/>
              <w:jc w:val="left"/>
              <w:rPr>
                <w:sz w:val="21"/>
                <w:szCs w:val="21"/>
                <w:lang w:eastAsia="zh-CN"/>
              </w:rPr>
            </w:pPr>
            <w:r>
              <w:rPr>
                <w:rFonts w:hint="eastAsia"/>
                <w:sz w:val="21"/>
                <w:szCs w:val="21"/>
              </w:rPr>
              <w:t>《</w:t>
            </w:r>
            <w:r>
              <w:rPr>
                <w:rFonts w:hint="eastAsia"/>
                <w:sz w:val="21"/>
                <w:szCs w:val="21"/>
                <w:lang w:val="en-US" w:eastAsia="zh-CN"/>
              </w:rPr>
              <w:t>英美概况</w:t>
            </w:r>
            <w:r>
              <w:rPr>
                <w:rFonts w:hint="eastAsia"/>
                <w:sz w:val="21"/>
                <w:szCs w:val="21"/>
              </w:rPr>
              <w:t>》赵春容</w:t>
            </w:r>
            <w:r>
              <w:rPr>
                <w:rFonts w:hint="eastAsia"/>
                <w:sz w:val="21"/>
                <w:szCs w:val="21"/>
                <w:lang w:eastAsia="zh-CN"/>
              </w:rPr>
              <w:t xml:space="preserve"> 北京语言大学出版社 2019</w:t>
            </w:r>
          </w:p>
          <w:p>
            <w:pPr>
              <w:pStyle w:val="70"/>
              <w:spacing w:line="240" w:lineRule="auto"/>
              <w:jc w:val="left"/>
              <w:rPr>
                <w:sz w:val="21"/>
                <w:szCs w:val="21"/>
                <w:lang w:eastAsia="zh-CN"/>
              </w:rPr>
            </w:pP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rPr>
              <w:t>精选英美两国概况，缩小信息维度，提高掌握程度</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7" w:hRule="atLeast"/>
          <w:jc w:val="center"/>
        </w:trPr>
        <w:tc>
          <w:tcPr>
            <w:tcW w:w="1064" w:type="dxa"/>
            <w:shd w:val="clear" w:color="auto" w:fill="FFFFFF"/>
            <w:vAlign w:val="center"/>
          </w:tcPr>
          <w:p>
            <w:pPr>
              <w:pStyle w:val="70"/>
              <w:spacing w:line="240" w:lineRule="auto"/>
              <w:jc w:val="center"/>
              <w:rPr>
                <w:sz w:val="21"/>
                <w:szCs w:val="21"/>
              </w:rPr>
            </w:pPr>
            <w:r>
              <w:rPr>
                <w:rFonts w:hint="eastAsia"/>
                <w:sz w:val="21"/>
                <w:szCs w:val="21"/>
              </w:rPr>
              <w:t>7</w:t>
            </w:r>
          </w:p>
        </w:tc>
        <w:tc>
          <w:tcPr>
            <w:tcW w:w="5131" w:type="dxa"/>
            <w:shd w:val="clear" w:color="auto" w:fill="FFFFFF"/>
            <w:vAlign w:val="center"/>
          </w:tcPr>
          <w:p>
            <w:pPr>
              <w:pStyle w:val="70"/>
              <w:spacing w:line="240" w:lineRule="auto"/>
              <w:jc w:val="left"/>
              <w:rPr>
                <w:sz w:val="21"/>
                <w:szCs w:val="21"/>
                <w:lang w:eastAsia="zh-CN"/>
              </w:rPr>
            </w:pPr>
            <w:r>
              <w:rPr>
                <w:rFonts w:hint="eastAsia"/>
                <w:sz w:val="21"/>
                <w:szCs w:val="21"/>
                <w:lang w:eastAsia="zh-CN"/>
              </w:rPr>
              <w:t>《书法美学思想史》陈方既  人民美术出版社河南美术出版社 2009</w:t>
            </w: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rPr>
              <w:t>提高学生书法鉴赏兴趣和能力</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rPr>
            </w:pPr>
          </w:p>
          <w:p>
            <w:pPr>
              <w:pStyle w:val="70"/>
              <w:spacing w:line="240" w:lineRule="auto"/>
              <w:jc w:val="center"/>
              <w:rPr>
                <w:sz w:val="21"/>
                <w:szCs w:val="21"/>
              </w:rPr>
            </w:pPr>
            <w:r>
              <w:rPr>
                <w:rFonts w:hint="eastAsia"/>
                <w:sz w:val="21"/>
                <w:szCs w:val="21"/>
              </w:rPr>
              <w:t>8</w:t>
            </w:r>
          </w:p>
        </w:tc>
        <w:tc>
          <w:tcPr>
            <w:tcW w:w="5131" w:type="dxa"/>
            <w:shd w:val="clear" w:color="auto" w:fill="FFFFFF"/>
            <w:vAlign w:val="center"/>
          </w:tcPr>
          <w:p>
            <w:pPr>
              <w:pStyle w:val="70"/>
              <w:spacing w:line="240" w:lineRule="auto"/>
              <w:jc w:val="left"/>
              <w:rPr>
                <w:sz w:val="21"/>
                <w:szCs w:val="21"/>
              </w:rPr>
            </w:pPr>
            <w:r>
              <w:rPr>
                <w:rFonts w:hint="eastAsia"/>
                <w:sz w:val="21"/>
                <w:szCs w:val="21"/>
                <w:lang w:eastAsia="zh-CN"/>
              </w:rPr>
              <w:t>《大学英语精读第三版（教师用书）》 懂亚芬 上海外语教育出版社 2006</w:t>
            </w:r>
          </w:p>
        </w:tc>
        <w:tc>
          <w:tcPr>
            <w:tcW w:w="2684" w:type="dxa"/>
            <w:shd w:val="clear" w:color="auto" w:fill="FFFFFF"/>
            <w:vAlign w:val="center"/>
          </w:tcPr>
          <w:p>
            <w:pPr>
              <w:pStyle w:val="70"/>
              <w:spacing w:line="240" w:lineRule="auto"/>
              <w:jc w:val="center"/>
              <w:rPr>
                <w:sz w:val="21"/>
                <w:szCs w:val="21"/>
              </w:rPr>
            </w:pPr>
            <w:r>
              <w:rPr>
                <w:rFonts w:hint="eastAsia"/>
                <w:sz w:val="21"/>
                <w:szCs w:val="21"/>
                <w:lang w:val="en-US" w:eastAsia="zh-CN"/>
              </w:rPr>
              <w:t>参考、</w:t>
            </w:r>
            <w:r>
              <w:rPr>
                <w:rFonts w:hint="eastAsia"/>
                <w:sz w:val="21"/>
                <w:szCs w:val="21"/>
              </w:rPr>
              <w:t>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lang w:eastAsia="zh-CN"/>
              </w:rPr>
            </w:pPr>
            <w:r>
              <w:rPr>
                <w:rFonts w:hint="eastAsia"/>
                <w:sz w:val="21"/>
                <w:szCs w:val="21"/>
                <w:lang w:val="en-US" w:eastAsia="zh-CN"/>
              </w:rPr>
              <w:t>9</w:t>
            </w:r>
          </w:p>
        </w:tc>
        <w:tc>
          <w:tcPr>
            <w:tcW w:w="5131" w:type="dxa"/>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《淘金</w:t>
            </w:r>
            <w:r>
              <w:rPr>
                <w:rFonts w:hint="eastAsia"/>
                <w:sz w:val="21"/>
                <w:szCs w:val="21"/>
                <w:lang w:val="en-US" w:eastAsia="zh-CN"/>
              </w:rPr>
              <w:t>A、B级大纲词汇</w:t>
            </w:r>
            <w:r>
              <w:rPr>
                <w:rFonts w:hint="eastAsia"/>
                <w:sz w:val="21"/>
                <w:szCs w:val="21"/>
                <w:lang w:eastAsia="zh-CN"/>
              </w:rPr>
              <w:t>》伍乐其</w:t>
            </w:r>
            <w:r>
              <w:rPr>
                <w:rFonts w:hint="eastAsia"/>
                <w:sz w:val="21"/>
                <w:szCs w:val="21"/>
                <w:lang w:val="en-US" w:eastAsia="zh-CN"/>
              </w:rPr>
              <w:t xml:space="preserve"> 主编，世图音像电子出版社， 2011.9 </w:t>
            </w:r>
          </w:p>
        </w:tc>
        <w:tc>
          <w:tcPr>
            <w:tcW w:w="2684" w:type="dxa"/>
            <w:shd w:val="clear" w:color="auto" w:fill="FFFFFF"/>
            <w:vAlign w:val="center"/>
          </w:tcPr>
          <w:p>
            <w:pPr>
              <w:pStyle w:val="70"/>
              <w:spacing w:line="240" w:lineRule="auto"/>
              <w:jc w:val="left"/>
              <w:rPr>
                <w:sz w:val="21"/>
                <w:szCs w:val="21"/>
              </w:rPr>
            </w:pPr>
            <w:r>
              <w:rPr>
                <w:rFonts w:hint="eastAsia"/>
                <w:sz w:val="21"/>
                <w:szCs w:val="21"/>
                <w:lang w:eastAsia="zh-CN"/>
              </w:rPr>
              <w:t>按计划要求学生进行背诵和听写，增加学生词汇量。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lang w:eastAsia="zh-CN"/>
              </w:rPr>
            </w:pPr>
            <w:r>
              <w:rPr>
                <w:rFonts w:hint="eastAsia"/>
                <w:sz w:val="21"/>
                <w:szCs w:val="21"/>
              </w:rPr>
              <w:t>1</w:t>
            </w:r>
            <w:r>
              <w:rPr>
                <w:rFonts w:hint="eastAsia"/>
                <w:sz w:val="21"/>
                <w:szCs w:val="21"/>
                <w:lang w:val="en-US" w:eastAsia="zh-CN"/>
              </w:rPr>
              <w:t>0</w:t>
            </w:r>
          </w:p>
        </w:tc>
        <w:tc>
          <w:tcPr>
            <w:tcW w:w="5131" w:type="dxa"/>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《新编英语语法教程》章振邦</w:t>
            </w:r>
            <w:r>
              <w:rPr>
                <w:rFonts w:hint="eastAsia"/>
                <w:sz w:val="21"/>
                <w:szCs w:val="21"/>
                <w:lang w:val="en-US" w:eastAsia="zh-CN"/>
              </w:rPr>
              <w:t xml:space="preserve"> 主编， 上海外语教育出版社，2000.2</w:t>
            </w:r>
          </w:p>
        </w:tc>
        <w:tc>
          <w:tcPr>
            <w:tcW w:w="2684" w:type="dxa"/>
            <w:shd w:val="clear" w:color="auto" w:fill="FFFFFF"/>
            <w:vAlign w:val="center"/>
          </w:tcPr>
          <w:p>
            <w:pPr>
              <w:pStyle w:val="70"/>
              <w:spacing w:line="240" w:lineRule="auto"/>
              <w:jc w:val="left"/>
              <w:rPr>
                <w:sz w:val="21"/>
                <w:szCs w:val="21"/>
              </w:rPr>
            </w:pPr>
            <w:r>
              <w:rPr>
                <w:rFonts w:hint="eastAsia"/>
                <w:sz w:val="21"/>
                <w:szCs w:val="21"/>
                <w:lang w:eastAsia="zh-CN"/>
              </w:rPr>
              <w:t>了解基本语法规则及一些专业术语的表达。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32" w:hRule="atLeast"/>
          <w:jc w:val="center"/>
        </w:trPr>
        <w:tc>
          <w:tcPr>
            <w:tcW w:w="1064" w:type="dxa"/>
            <w:shd w:val="clear" w:color="auto" w:fill="FFFFFF"/>
            <w:vAlign w:val="center"/>
          </w:tcPr>
          <w:p>
            <w:pPr>
              <w:pStyle w:val="70"/>
              <w:spacing w:line="240" w:lineRule="auto"/>
              <w:jc w:val="center"/>
              <w:rPr>
                <w:sz w:val="21"/>
                <w:szCs w:val="21"/>
                <w:lang w:eastAsia="zh-CN"/>
              </w:rPr>
            </w:pPr>
            <w:r>
              <w:rPr>
                <w:rFonts w:hint="eastAsia"/>
                <w:sz w:val="21"/>
                <w:szCs w:val="21"/>
              </w:rPr>
              <w:t>1</w:t>
            </w:r>
            <w:r>
              <w:rPr>
                <w:rFonts w:hint="eastAsia"/>
                <w:sz w:val="21"/>
                <w:szCs w:val="21"/>
                <w:lang w:val="en-US" w:eastAsia="zh-CN"/>
              </w:rPr>
              <w:t>1</w:t>
            </w:r>
          </w:p>
        </w:tc>
        <w:tc>
          <w:tcPr>
            <w:tcW w:w="5131" w:type="dxa"/>
            <w:shd w:val="clear" w:color="auto" w:fill="FFFFFF"/>
            <w:vAlign w:val="center"/>
          </w:tcPr>
          <w:p>
            <w:pPr>
              <w:pStyle w:val="70"/>
              <w:spacing w:line="240" w:lineRule="auto"/>
              <w:jc w:val="left"/>
              <w:rPr>
                <w:sz w:val="21"/>
                <w:szCs w:val="21"/>
              </w:rPr>
            </w:pPr>
            <w:r>
              <w:rPr>
                <w:rFonts w:hint="eastAsia"/>
                <w:sz w:val="21"/>
                <w:szCs w:val="21"/>
              </w:rPr>
              <w:t>《新编日语》（重排本）周平</w:t>
            </w:r>
            <w:r>
              <w:rPr>
                <w:rFonts w:hint="eastAsia"/>
                <w:sz w:val="21"/>
                <w:szCs w:val="21"/>
                <w:lang w:eastAsia="zh-CN"/>
              </w:rPr>
              <w:t xml:space="preserve">主编 </w:t>
            </w:r>
            <w:r>
              <w:rPr>
                <w:rFonts w:hint="eastAsia"/>
                <w:sz w:val="21"/>
                <w:szCs w:val="21"/>
                <w:lang w:val="en-US" w:eastAsia="zh-CN"/>
              </w:rPr>
              <w:t>,</w:t>
            </w:r>
            <w:r>
              <w:rPr>
                <w:rFonts w:hint="eastAsia"/>
                <w:sz w:val="21"/>
                <w:szCs w:val="21"/>
                <w:lang w:eastAsia="zh-CN"/>
              </w:rPr>
              <w:t>上海外语教育出版社 ，2016.11</w:t>
            </w:r>
            <w:r>
              <w:rPr>
                <w:rFonts w:hint="eastAsia"/>
                <w:sz w:val="21"/>
                <w:szCs w:val="21"/>
              </w:rPr>
              <w:t xml:space="preserve"> /《中日交流日本语》（新版）</w:t>
            </w:r>
            <w:r>
              <w:rPr>
                <w:rFonts w:hint="eastAsia"/>
                <w:sz w:val="21"/>
                <w:szCs w:val="21"/>
                <w:lang w:val="en-US" w:eastAsia="zh-CN"/>
              </w:rPr>
              <w:t>,</w:t>
            </w:r>
            <w:r>
              <w:rPr>
                <w:rFonts w:hint="eastAsia"/>
                <w:sz w:val="21"/>
                <w:szCs w:val="21"/>
              </w:rPr>
              <w:t>人民教育出版社与日本光村图书出版株式会社合作编写，2005.4</w:t>
            </w:r>
          </w:p>
        </w:tc>
        <w:tc>
          <w:tcPr>
            <w:tcW w:w="2684" w:type="dxa"/>
            <w:shd w:val="clear" w:color="auto" w:fill="FFFFFF"/>
            <w:vAlign w:val="center"/>
          </w:tcPr>
          <w:p>
            <w:pPr>
              <w:pStyle w:val="70"/>
              <w:spacing w:line="240" w:lineRule="auto"/>
              <w:jc w:val="left"/>
              <w:rPr>
                <w:sz w:val="21"/>
                <w:szCs w:val="21"/>
              </w:rPr>
            </w:pPr>
            <w:r>
              <w:rPr>
                <w:rFonts w:hint="eastAsia"/>
                <w:sz w:val="21"/>
                <w:szCs w:val="21"/>
              </w:rPr>
              <w:t>通过课后自主学习，巩固课堂知识，并扩展相关的语法知识点，有利于加深对知识点的学习。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atLeast"/>
          <w:jc w:val="center"/>
        </w:trPr>
        <w:tc>
          <w:tcPr>
            <w:tcW w:w="1064" w:type="dxa"/>
            <w:shd w:val="clear" w:color="auto" w:fill="FFFFFF"/>
            <w:vAlign w:val="center"/>
          </w:tcPr>
          <w:p>
            <w:pPr>
              <w:pStyle w:val="70"/>
              <w:spacing w:line="240" w:lineRule="auto"/>
              <w:jc w:val="center"/>
              <w:rPr>
                <w:sz w:val="21"/>
                <w:szCs w:val="21"/>
                <w:lang w:eastAsia="zh-CN"/>
              </w:rPr>
            </w:pPr>
            <w:r>
              <w:rPr>
                <w:rFonts w:hint="eastAsia"/>
                <w:sz w:val="21"/>
                <w:szCs w:val="21"/>
              </w:rPr>
              <w:t>1</w:t>
            </w:r>
            <w:r>
              <w:rPr>
                <w:rFonts w:hint="eastAsia"/>
                <w:sz w:val="21"/>
                <w:szCs w:val="21"/>
                <w:lang w:val="en-US" w:eastAsia="zh-CN"/>
              </w:rPr>
              <w:t>2</w:t>
            </w:r>
          </w:p>
        </w:tc>
        <w:tc>
          <w:tcPr>
            <w:tcW w:w="5131" w:type="dxa"/>
            <w:shd w:val="clear" w:color="auto" w:fill="FFFFFF"/>
            <w:vAlign w:val="center"/>
          </w:tcPr>
          <w:p>
            <w:pPr>
              <w:pStyle w:val="70"/>
              <w:spacing w:line="240" w:lineRule="auto"/>
              <w:ind w:firstLine="420"/>
              <w:jc w:val="left"/>
              <w:rPr>
                <w:sz w:val="21"/>
                <w:szCs w:val="21"/>
              </w:rPr>
            </w:pPr>
          </w:p>
          <w:p>
            <w:pPr>
              <w:pStyle w:val="70"/>
              <w:spacing w:line="240" w:lineRule="auto"/>
              <w:jc w:val="left"/>
              <w:rPr>
                <w:sz w:val="21"/>
                <w:szCs w:val="21"/>
                <w:lang w:eastAsia="zh-CN"/>
              </w:rPr>
            </w:pPr>
            <w:r>
              <w:rPr>
                <w:rFonts w:hint="eastAsia"/>
                <w:sz w:val="21"/>
                <w:szCs w:val="21"/>
              </w:rPr>
              <w:t>《教育学》，王道俊、郭文安</w:t>
            </w:r>
            <w:r>
              <w:rPr>
                <w:rFonts w:hint="eastAsia"/>
                <w:sz w:val="21"/>
                <w:szCs w:val="21"/>
                <w:lang w:eastAsia="zh-CN"/>
              </w:rPr>
              <w:t>，</w:t>
            </w:r>
            <w:r>
              <w:rPr>
                <w:rFonts w:hint="eastAsia"/>
                <w:sz w:val="21"/>
                <w:szCs w:val="21"/>
              </w:rPr>
              <w:t xml:space="preserve"> 人民教育出版社</w:t>
            </w:r>
            <w:r>
              <w:rPr>
                <w:rFonts w:hint="eastAsia"/>
                <w:sz w:val="21"/>
                <w:szCs w:val="21"/>
                <w:lang w:eastAsia="zh-CN"/>
              </w:rPr>
              <w:t>，2015</w:t>
            </w:r>
          </w:p>
        </w:tc>
        <w:tc>
          <w:tcPr>
            <w:tcW w:w="2684" w:type="dxa"/>
            <w:shd w:val="clear" w:color="auto" w:fill="FFFFFF"/>
            <w:vAlign w:val="center"/>
          </w:tcPr>
          <w:p>
            <w:pPr>
              <w:pStyle w:val="70"/>
              <w:spacing w:line="240" w:lineRule="auto"/>
              <w:ind w:firstLine="840" w:firstLineChars="400"/>
              <w:jc w:val="left"/>
              <w:rPr>
                <w:sz w:val="21"/>
                <w:szCs w:val="21"/>
              </w:rPr>
            </w:pPr>
            <w:r>
              <w:rPr>
                <w:rFonts w:hint="eastAsia"/>
                <w:sz w:val="21"/>
                <w:szCs w:val="21"/>
                <w:lang w:val="en-US" w:eastAsia="zh-CN"/>
              </w:rPr>
              <w:t>参考、查阅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4" w:hRule="atLeast"/>
          <w:jc w:val="center"/>
        </w:trPr>
        <w:tc>
          <w:tcPr>
            <w:tcW w:w="1064" w:type="dxa"/>
            <w:shd w:val="clear" w:color="auto" w:fill="FFFFFF"/>
            <w:vAlign w:val="center"/>
          </w:tcPr>
          <w:p>
            <w:pPr>
              <w:pStyle w:val="70"/>
              <w:spacing w:line="240" w:lineRule="auto"/>
              <w:jc w:val="center"/>
              <w:rPr>
                <w:sz w:val="21"/>
                <w:szCs w:val="21"/>
              </w:rPr>
            </w:pPr>
          </w:p>
          <w:p>
            <w:pPr>
              <w:pStyle w:val="70"/>
              <w:spacing w:line="240" w:lineRule="auto"/>
              <w:jc w:val="center"/>
              <w:rPr>
                <w:sz w:val="21"/>
                <w:szCs w:val="21"/>
                <w:lang w:val="en-US" w:eastAsia="zh-CN"/>
              </w:rPr>
            </w:pPr>
            <w:r>
              <w:rPr>
                <w:rFonts w:hint="eastAsia"/>
                <w:sz w:val="21"/>
                <w:szCs w:val="21"/>
              </w:rPr>
              <w:t>1</w:t>
            </w:r>
            <w:r>
              <w:rPr>
                <w:rFonts w:hint="eastAsia"/>
                <w:sz w:val="21"/>
                <w:szCs w:val="21"/>
                <w:lang w:val="en-US" w:eastAsia="zh-CN"/>
              </w:rPr>
              <w:t>3</w:t>
            </w:r>
          </w:p>
          <w:p>
            <w:pPr>
              <w:pStyle w:val="70"/>
              <w:spacing w:line="240" w:lineRule="auto"/>
              <w:jc w:val="center"/>
              <w:rPr>
                <w:sz w:val="21"/>
                <w:szCs w:val="21"/>
              </w:rPr>
            </w:pPr>
          </w:p>
        </w:tc>
        <w:tc>
          <w:tcPr>
            <w:tcW w:w="5131" w:type="dxa"/>
            <w:shd w:val="clear" w:color="auto" w:fill="FFFFFF"/>
            <w:vAlign w:val="center"/>
          </w:tcPr>
          <w:p>
            <w:pPr>
              <w:pStyle w:val="70"/>
              <w:spacing w:line="240" w:lineRule="auto"/>
              <w:jc w:val="left"/>
              <w:rPr>
                <w:sz w:val="21"/>
                <w:szCs w:val="21"/>
              </w:rPr>
            </w:pPr>
            <w:r>
              <w:rPr>
                <w:rFonts w:hint="eastAsia"/>
                <w:sz w:val="21"/>
                <w:szCs w:val="21"/>
              </w:rPr>
              <w:t>《新</w:t>
            </w:r>
            <w:r>
              <w:rPr>
                <w:rFonts w:hint="eastAsia"/>
                <w:sz w:val="21"/>
                <w:szCs w:val="21"/>
                <w:lang w:val="en-US" w:eastAsia="zh-CN"/>
              </w:rPr>
              <w:t>概念</w:t>
            </w:r>
            <w:r>
              <w:rPr>
                <w:rFonts w:hint="eastAsia"/>
                <w:sz w:val="21"/>
                <w:szCs w:val="21"/>
              </w:rPr>
              <w:t>英语</w:t>
            </w:r>
            <w:r>
              <w:rPr>
                <w:rFonts w:hint="eastAsia"/>
                <w:sz w:val="21"/>
                <w:szCs w:val="21"/>
                <w:lang w:val="en-US" w:eastAsia="zh-CN"/>
              </w:rPr>
              <w:t>教师用书1</w:t>
            </w:r>
            <w:r>
              <w:rPr>
                <w:rFonts w:hint="eastAsia"/>
                <w:sz w:val="21"/>
                <w:szCs w:val="21"/>
              </w:rPr>
              <w:t>》（</w:t>
            </w:r>
            <w:r>
              <w:rPr>
                <w:rFonts w:hint="eastAsia"/>
                <w:sz w:val="21"/>
                <w:szCs w:val="21"/>
                <w:lang w:val="en-US" w:eastAsia="zh-CN"/>
              </w:rPr>
              <w:t>新</w:t>
            </w:r>
            <w:r>
              <w:rPr>
                <w:rFonts w:hint="eastAsia"/>
                <w:sz w:val="21"/>
                <w:szCs w:val="21"/>
              </w:rPr>
              <w:t>版）</w:t>
            </w:r>
          </w:p>
        </w:tc>
        <w:tc>
          <w:tcPr>
            <w:tcW w:w="2684" w:type="dxa"/>
            <w:shd w:val="clear" w:color="auto" w:fill="FFFFFF"/>
            <w:vAlign w:val="center"/>
          </w:tcPr>
          <w:p>
            <w:pPr>
              <w:pStyle w:val="70"/>
              <w:spacing w:line="240" w:lineRule="auto"/>
              <w:jc w:val="center"/>
              <w:rPr>
                <w:sz w:val="21"/>
                <w:szCs w:val="21"/>
              </w:rPr>
            </w:pPr>
            <w:bookmarkStart w:id="85" w:name="OLE_LINK1"/>
            <w:r>
              <w:rPr>
                <w:rFonts w:hint="eastAsia"/>
                <w:sz w:val="21"/>
                <w:szCs w:val="21"/>
                <w:lang w:val="en-US" w:eastAsia="zh-CN"/>
              </w:rPr>
              <w:t>参考、查阅</w:t>
            </w:r>
            <w:bookmark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2" w:hRule="atLeast"/>
          <w:jc w:val="center"/>
        </w:trPr>
        <w:tc>
          <w:tcPr>
            <w:tcW w:w="1064" w:type="dxa"/>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14</w:t>
            </w:r>
          </w:p>
        </w:tc>
        <w:tc>
          <w:tcPr>
            <w:tcW w:w="5131" w:type="dxa"/>
            <w:shd w:val="clear" w:color="auto" w:fill="FFFFFF"/>
            <w:vAlign w:val="center"/>
          </w:tcPr>
          <w:p>
            <w:pPr>
              <w:pStyle w:val="70"/>
              <w:spacing w:line="240" w:lineRule="auto"/>
              <w:jc w:val="left"/>
              <w:rPr>
                <w:sz w:val="21"/>
                <w:szCs w:val="21"/>
                <w:lang w:val="en-US" w:eastAsia="zh-CN"/>
              </w:rPr>
            </w:pPr>
            <w:r>
              <w:rPr>
                <w:rFonts w:hint="eastAsia"/>
                <w:sz w:val="21"/>
                <w:szCs w:val="21"/>
                <w:lang w:eastAsia="zh-CN"/>
              </w:rPr>
              <w:t>《教育心理学》，黄正夫、吴天武主编，北京师范大学出版社，</w:t>
            </w:r>
            <w:r>
              <w:rPr>
                <w:rFonts w:hint="eastAsia"/>
                <w:sz w:val="21"/>
                <w:szCs w:val="21"/>
                <w:lang w:val="en-US" w:eastAsia="zh-CN"/>
              </w:rPr>
              <w:t>2010年</w:t>
            </w:r>
          </w:p>
        </w:tc>
        <w:tc>
          <w:tcPr>
            <w:tcW w:w="2684" w:type="dxa"/>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参考、查阅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rPr>
                <w:sz w:val="21"/>
                <w:szCs w:val="21"/>
              </w:rPr>
            </w:pPr>
          </w:p>
          <w:p>
            <w:pPr>
              <w:pStyle w:val="70"/>
              <w:spacing w:line="240" w:lineRule="auto"/>
              <w:jc w:val="center"/>
              <w:rPr>
                <w:sz w:val="21"/>
                <w:szCs w:val="21"/>
                <w:lang w:val="en-US" w:eastAsia="zh-CN"/>
              </w:rPr>
            </w:pPr>
            <w:r>
              <w:rPr>
                <w:rFonts w:hint="eastAsia"/>
                <w:sz w:val="21"/>
                <w:szCs w:val="21"/>
                <w:lang w:val="en-US" w:eastAsia="zh-CN"/>
              </w:rPr>
              <w:t>15</w:t>
            </w:r>
          </w:p>
        </w:tc>
        <w:tc>
          <w:tcPr>
            <w:tcW w:w="5131" w:type="dxa"/>
            <w:shd w:val="clear" w:color="auto" w:fill="FFFFFF"/>
            <w:vAlign w:val="center"/>
          </w:tcPr>
          <w:p>
            <w:pPr>
              <w:pStyle w:val="70"/>
              <w:spacing w:line="240" w:lineRule="auto"/>
              <w:jc w:val="left"/>
              <w:rPr>
                <w:sz w:val="21"/>
                <w:szCs w:val="21"/>
              </w:rPr>
            </w:pPr>
            <w:r>
              <w:rPr>
                <w:rFonts w:hint="eastAsia"/>
                <w:sz w:val="21"/>
                <w:szCs w:val="21"/>
              </w:rPr>
              <w:t>《小学英语》人教版全8册，</w:t>
            </w:r>
            <w:r>
              <w:rPr>
                <w:rFonts w:hint="eastAsia"/>
                <w:sz w:val="21"/>
                <w:szCs w:val="21"/>
                <w:lang w:eastAsia="zh-CN"/>
              </w:rPr>
              <w:t>人民教育出版社</w:t>
            </w:r>
            <w:r>
              <w:rPr>
                <w:rFonts w:hint="eastAsia"/>
                <w:sz w:val="21"/>
                <w:szCs w:val="21"/>
                <w:lang w:val="en-US" w:eastAsia="zh-CN"/>
              </w:rPr>
              <w:t xml:space="preserve"> </w:t>
            </w:r>
            <w:r>
              <w:rPr>
                <w:rFonts w:hint="eastAsia"/>
                <w:sz w:val="21"/>
                <w:szCs w:val="21"/>
              </w:rPr>
              <w:t>2019</w:t>
            </w:r>
          </w:p>
        </w:tc>
        <w:tc>
          <w:tcPr>
            <w:tcW w:w="2684" w:type="dxa"/>
            <w:shd w:val="clear" w:color="auto" w:fill="FFFFFF"/>
            <w:vAlign w:val="center"/>
          </w:tcPr>
          <w:p>
            <w:pPr>
              <w:pStyle w:val="70"/>
              <w:spacing w:line="240" w:lineRule="auto"/>
              <w:jc w:val="left"/>
              <w:rPr>
                <w:sz w:val="21"/>
                <w:szCs w:val="21"/>
              </w:rPr>
            </w:pPr>
            <w:r>
              <w:rPr>
                <w:rFonts w:hint="eastAsia"/>
                <w:sz w:val="21"/>
                <w:szCs w:val="21"/>
              </w:rPr>
              <w:t>了解小学英语教学的实际内容，保证实践中的教学设计顺利进行。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16</w:t>
            </w:r>
          </w:p>
        </w:tc>
        <w:tc>
          <w:tcPr>
            <w:tcW w:w="5131" w:type="dxa"/>
            <w:shd w:val="clear" w:color="auto" w:fill="FFFFFF"/>
            <w:vAlign w:val="center"/>
          </w:tcPr>
          <w:p>
            <w:pPr>
              <w:pStyle w:val="70"/>
              <w:spacing w:line="240" w:lineRule="auto"/>
              <w:jc w:val="left"/>
              <w:rPr>
                <w:sz w:val="21"/>
                <w:szCs w:val="21"/>
              </w:rPr>
            </w:pPr>
            <w:r>
              <w:rPr>
                <w:rFonts w:hint="eastAsia"/>
                <w:sz w:val="21"/>
                <w:szCs w:val="21"/>
              </w:rPr>
              <w:t>《Brown Bear》Bill Martin Jr/Eric Carle，Puffin Books，2015</w:t>
            </w:r>
          </w:p>
          <w:p>
            <w:pPr>
              <w:pStyle w:val="70"/>
              <w:spacing w:line="240" w:lineRule="auto"/>
              <w:jc w:val="left"/>
              <w:rPr>
                <w:sz w:val="21"/>
                <w:szCs w:val="21"/>
              </w:rPr>
            </w:pPr>
            <w:r>
              <w:rPr>
                <w:rFonts w:hint="eastAsia"/>
                <w:sz w:val="21"/>
                <w:szCs w:val="21"/>
              </w:rPr>
              <w:t>《My Dad》《My Mum》Anthony Browne，Doubleday Book，2010.2</w:t>
            </w:r>
          </w:p>
          <w:p>
            <w:pPr>
              <w:pStyle w:val="70"/>
              <w:spacing w:line="240" w:lineRule="auto"/>
              <w:jc w:val="left"/>
              <w:rPr>
                <w:sz w:val="21"/>
                <w:szCs w:val="21"/>
              </w:rPr>
            </w:pPr>
            <w:r>
              <w:rPr>
                <w:rFonts w:hint="eastAsia"/>
                <w:sz w:val="21"/>
                <w:szCs w:val="21"/>
              </w:rPr>
              <w:t>《Dear Zoo》Rod Campbell，Macmillan Children</w:t>
            </w:r>
            <w:r>
              <w:rPr>
                <w:sz w:val="21"/>
                <w:szCs w:val="21"/>
                <w:lang w:val="en-US" w:eastAsia="zh-CN"/>
              </w:rPr>
              <w:t>’</w:t>
            </w:r>
            <w:r>
              <w:rPr>
                <w:rFonts w:hint="eastAsia"/>
                <w:sz w:val="21"/>
                <w:szCs w:val="21"/>
              </w:rPr>
              <w:t>s Books，2010</w:t>
            </w:r>
          </w:p>
        </w:tc>
        <w:tc>
          <w:tcPr>
            <w:tcW w:w="2684" w:type="dxa"/>
            <w:shd w:val="clear" w:color="auto" w:fill="FFFFFF"/>
            <w:vAlign w:val="center"/>
          </w:tcPr>
          <w:p>
            <w:pPr>
              <w:pStyle w:val="70"/>
              <w:spacing w:line="240" w:lineRule="auto"/>
              <w:jc w:val="left"/>
              <w:rPr>
                <w:sz w:val="21"/>
                <w:szCs w:val="21"/>
              </w:rPr>
            </w:pPr>
            <w:r>
              <w:rPr>
                <w:rFonts w:hint="eastAsia"/>
                <w:sz w:val="21"/>
                <w:szCs w:val="21"/>
                <w:lang w:eastAsia="zh-CN"/>
              </w:rPr>
              <w:t>通过自主学习案例中提到的绘本原文，给绘本教学的学习做铺垫。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ind w:firstLine="420"/>
              <w:rPr>
                <w:sz w:val="21"/>
                <w:szCs w:val="21"/>
                <w:lang w:val="en-US" w:eastAsia="zh-CN"/>
              </w:rPr>
            </w:pPr>
            <w:r>
              <w:rPr>
                <w:rFonts w:hint="eastAsia"/>
                <w:sz w:val="21"/>
                <w:szCs w:val="21"/>
                <w:lang w:val="en-US" w:eastAsia="zh-CN"/>
              </w:rPr>
              <w:t>17</w:t>
            </w:r>
          </w:p>
        </w:tc>
        <w:tc>
          <w:tcPr>
            <w:tcW w:w="5131" w:type="dxa"/>
            <w:shd w:val="clear" w:color="auto" w:fill="FFFFFF"/>
            <w:vAlign w:val="center"/>
          </w:tcPr>
          <w:p>
            <w:pPr>
              <w:pStyle w:val="70"/>
              <w:spacing w:line="240" w:lineRule="auto"/>
              <w:jc w:val="left"/>
              <w:rPr>
                <w:sz w:val="21"/>
                <w:szCs w:val="21"/>
                <w:lang w:val="en-US"/>
              </w:rPr>
            </w:pPr>
            <w:r>
              <w:rPr>
                <w:rFonts w:hint="eastAsia"/>
                <w:sz w:val="21"/>
                <w:szCs w:val="21"/>
                <w:lang w:val="en-US" w:eastAsia="zh-CN"/>
              </w:rPr>
              <w:t>《高职国际进阶英语》视听说教程（教师用书），王跃武主编，上海外语教育出版社，2018.</w:t>
            </w:r>
          </w:p>
        </w:tc>
        <w:tc>
          <w:tcPr>
            <w:tcW w:w="2684" w:type="dxa"/>
            <w:shd w:val="clear" w:color="auto" w:fill="FFFFFF"/>
            <w:vAlign w:val="center"/>
          </w:tcPr>
          <w:p>
            <w:pPr>
              <w:pStyle w:val="70"/>
              <w:spacing w:line="240" w:lineRule="auto"/>
              <w:ind w:firstLine="840" w:firstLineChars="400"/>
              <w:jc w:val="left"/>
              <w:rPr>
                <w:sz w:val="21"/>
                <w:szCs w:val="21"/>
                <w:lang w:val="en-US" w:eastAsia="zh-CN"/>
              </w:rPr>
            </w:pPr>
            <w:r>
              <w:rPr>
                <w:rFonts w:hint="eastAsia"/>
                <w:sz w:val="21"/>
                <w:szCs w:val="21"/>
                <w:lang w:val="en-US" w:eastAsia="zh-CN"/>
              </w:rPr>
              <w:t>参考、查阅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lang w:val="en-US"/>
              </w:rPr>
            </w:pPr>
            <w:r>
              <w:rPr>
                <w:rFonts w:hint="eastAsia"/>
                <w:sz w:val="21"/>
                <w:szCs w:val="21"/>
                <w:lang w:val="en-US" w:eastAsia="zh-CN"/>
              </w:rPr>
              <w:t>18</w:t>
            </w:r>
          </w:p>
        </w:tc>
        <w:tc>
          <w:tcPr>
            <w:tcW w:w="5131" w:type="dxa"/>
            <w:shd w:val="clear" w:color="auto" w:fill="FFFFFF"/>
            <w:vAlign w:val="center"/>
          </w:tcPr>
          <w:p>
            <w:pPr>
              <w:pStyle w:val="70"/>
              <w:spacing w:line="240" w:lineRule="auto"/>
              <w:jc w:val="left"/>
              <w:rPr>
                <w:sz w:val="21"/>
                <w:szCs w:val="21"/>
                <w:lang w:val="en-US"/>
              </w:rPr>
            </w:pPr>
            <w:r>
              <w:rPr>
                <w:rFonts w:hint="eastAsia"/>
                <w:sz w:val="21"/>
                <w:szCs w:val="21"/>
                <w:lang w:val="en-US" w:eastAsia="zh-CN"/>
              </w:rPr>
              <w:t>《新视野英语教程》听说教程（第三版）教师用书，郑树棠主编，外语教学与研究出版社，2014.</w:t>
            </w:r>
          </w:p>
        </w:tc>
        <w:tc>
          <w:tcPr>
            <w:tcW w:w="2684" w:type="dxa"/>
            <w:shd w:val="clear" w:color="auto" w:fill="FFFFFF"/>
            <w:vAlign w:val="center"/>
          </w:tcPr>
          <w:p>
            <w:pPr>
              <w:pStyle w:val="70"/>
              <w:spacing w:line="240" w:lineRule="auto"/>
              <w:ind w:firstLine="840" w:firstLineChars="400"/>
              <w:jc w:val="left"/>
              <w:rPr>
                <w:sz w:val="21"/>
                <w:szCs w:val="21"/>
                <w:lang w:val="en-US" w:eastAsia="zh-CN"/>
              </w:rPr>
            </w:pPr>
            <w:r>
              <w:rPr>
                <w:rFonts w:hint="eastAsia"/>
                <w:sz w:val="21"/>
                <w:szCs w:val="21"/>
                <w:lang w:val="en-US" w:eastAsia="zh-CN"/>
              </w:rPr>
              <w:t>参考、查阅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14" w:hRule="atLeast"/>
          <w:jc w:val="center"/>
        </w:trPr>
        <w:tc>
          <w:tcPr>
            <w:tcW w:w="1064" w:type="dxa"/>
            <w:shd w:val="clear" w:color="auto" w:fill="FFFFFF"/>
            <w:vAlign w:val="center"/>
          </w:tcPr>
          <w:p>
            <w:pPr>
              <w:pStyle w:val="70"/>
              <w:spacing w:line="240" w:lineRule="auto"/>
              <w:jc w:val="center"/>
              <w:rPr>
                <w:sz w:val="21"/>
                <w:szCs w:val="21"/>
                <w:lang w:val="en-US"/>
              </w:rPr>
            </w:pPr>
            <w:r>
              <w:rPr>
                <w:rFonts w:hint="eastAsia"/>
                <w:sz w:val="21"/>
                <w:szCs w:val="21"/>
                <w:lang w:val="en-US" w:eastAsia="zh-CN"/>
              </w:rPr>
              <w:t>19</w:t>
            </w:r>
          </w:p>
        </w:tc>
        <w:tc>
          <w:tcPr>
            <w:tcW w:w="5131" w:type="dxa"/>
            <w:shd w:val="clear" w:color="auto" w:fill="FFFFFF"/>
            <w:vAlign w:val="center"/>
          </w:tcPr>
          <w:p>
            <w:pPr>
              <w:pStyle w:val="70"/>
              <w:spacing w:line="240" w:lineRule="auto"/>
              <w:jc w:val="left"/>
              <w:rPr>
                <w:sz w:val="21"/>
                <w:szCs w:val="21"/>
              </w:rPr>
            </w:pPr>
            <w:r>
              <w:rPr>
                <w:rFonts w:hint="eastAsia"/>
                <w:sz w:val="21"/>
                <w:szCs w:val="21"/>
              </w:rPr>
              <w:t>《小学英语教学设计》， 陈冬花 主编，高等教育出版社，2015.11 </w:t>
            </w: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lang w:eastAsia="zh-CN"/>
              </w:rPr>
              <w:t>通过</w:t>
            </w:r>
            <w:r>
              <w:rPr>
                <w:rFonts w:hint="eastAsia"/>
                <w:sz w:val="21"/>
                <w:szCs w:val="21"/>
              </w:rPr>
              <w:t>本课程所学的理论知识和掌握的教学技能</w:t>
            </w:r>
            <w:r>
              <w:rPr>
                <w:rFonts w:hint="eastAsia"/>
                <w:sz w:val="21"/>
                <w:szCs w:val="21"/>
                <w:lang w:eastAsia="zh-CN"/>
              </w:rPr>
              <w:t>完成毕业设计成果，</w:t>
            </w:r>
            <w:r>
              <w:rPr>
                <w:rFonts w:hint="eastAsia"/>
                <w:sz w:val="21"/>
                <w:szCs w:val="21"/>
              </w:rPr>
              <w:t>开展小学英语教学实践</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064" w:type="dxa"/>
            <w:shd w:val="clear" w:color="auto" w:fill="FFFFFF"/>
            <w:vAlign w:val="center"/>
          </w:tcPr>
          <w:p>
            <w:pPr>
              <w:pStyle w:val="70"/>
              <w:spacing w:line="240" w:lineRule="auto"/>
              <w:jc w:val="center"/>
              <w:rPr>
                <w:sz w:val="21"/>
                <w:szCs w:val="21"/>
                <w:lang w:val="en-US" w:eastAsia="zh-CN"/>
              </w:rPr>
            </w:pPr>
            <w:r>
              <w:rPr>
                <w:rFonts w:hint="eastAsia"/>
                <w:sz w:val="21"/>
                <w:szCs w:val="21"/>
                <w:lang w:val="en-US" w:eastAsia="zh-CN"/>
              </w:rPr>
              <w:t>20</w:t>
            </w:r>
          </w:p>
        </w:tc>
        <w:tc>
          <w:tcPr>
            <w:tcW w:w="5131" w:type="dxa"/>
            <w:shd w:val="clear" w:color="auto" w:fill="FFFFFF"/>
            <w:vAlign w:val="center"/>
          </w:tcPr>
          <w:p>
            <w:pPr>
              <w:pStyle w:val="70"/>
              <w:spacing w:line="240" w:lineRule="auto"/>
              <w:jc w:val="left"/>
              <w:rPr>
                <w:sz w:val="21"/>
                <w:szCs w:val="21"/>
                <w:lang w:eastAsia="zh-CN"/>
              </w:rPr>
            </w:pPr>
            <w:r>
              <w:rPr>
                <w:rFonts w:hint="eastAsia"/>
                <w:sz w:val="21"/>
                <w:szCs w:val="21"/>
              </w:rPr>
              <w:t>《张道真大学英语语法》</w:t>
            </w:r>
            <w:r>
              <w:rPr>
                <w:rFonts w:hint="eastAsia"/>
                <w:sz w:val="21"/>
                <w:szCs w:val="21"/>
                <w:lang w:eastAsia="zh-CN"/>
              </w:rPr>
              <w:t>,张道真主编，</w:t>
            </w:r>
            <w:r>
              <w:rPr>
                <w:rFonts w:hint="eastAsia"/>
                <w:sz w:val="21"/>
                <w:szCs w:val="21"/>
                <w:lang w:eastAsia="zh-CN" w:bidi="zh-CN"/>
              </w:rPr>
              <w:t>山东科学技术出版社，2010.8</w:t>
            </w:r>
          </w:p>
        </w:tc>
        <w:tc>
          <w:tcPr>
            <w:tcW w:w="2684" w:type="dxa"/>
            <w:shd w:val="clear" w:color="auto" w:fill="FFFFFF"/>
            <w:vAlign w:val="center"/>
          </w:tcPr>
          <w:p>
            <w:pPr>
              <w:pStyle w:val="70"/>
              <w:spacing w:line="240" w:lineRule="auto"/>
              <w:jc w:val="left"/>
              <w:rPr>
                <w:sz w:val="21"/>
                <w:szCs w:val="21"/>
                <w:lang w:eastAsia="zh-CN"/>
              </w:rPr>
            </w:pPr>
            <w:r>
              <w:rPr>
                <w:rFonts w:hint="eastAsia"/>
                <w:sz w:val="21"/>
                <w:szCs w:val="21"/>
              </w:rPr>
              <w:t>通过自主学习这部教材，进一步巩固在课堂上所学的语法知识。</w:t>
            </w:r>
          </w:p>
        </w:tc>
      </w:tr>
    </w:tbl>
    <w:p>
      <w:pPr>
        <w:pStyle w:val="73"/>
        <w:spacing w:after="180" w:line="464" w:lineRule="exact"/>
        <w:ind w:firstLine="0"/>
        <w:rPr>
          <w:rFonts w:ascii="仿宋_GB2312" w:hAnsi="仿宋_GB2312" w:eastAsia="仿宋_GB2312" w:cs="仿宋_GB2312"/>
          <w:sz w:val="32"/>
          <w:szCs w:val="32"/>
          <w:lang w:val="en-US" w:eastAsia="zh-CN" w:bidi="ar-SA"/>
        </w:rPr>
      </w:pPr>
    </w:p>
    <w:p>
      <w:pPr>
        <w:pStyle w:val="2"/>
        <w:ind w:left="1260"/>
        <w:rPr>
          <w:rFonts w:hint="default" w:eastAsia="宋体"/>
          <w:color w:val="FF0000"/>
          <w:lang w:val="en-US" w:eastAsia="zh-CN"/>
        </w:rPr>
      </w:pPr>
      <w:r>
        <w:rPr>
          <w:rFonts w:hint="eastAsia"/>
          <w:b/>
          <w:bCs/>
          <w:sz w:val="24"/>
          <w:szCs w:val="24"/>
          <w:lang w:val="en-US" w:eastAsia="zh-CN" w:bidi="ar-SA"/>
        </w:rPr>
        <w:t>表16  应用英语专业数字化资源选用表</w:t>
      </w:r>
    </w:p>
    <w:p>
      <w:pPr>
        <w:pStyle w:val="73"/>
        <w:spacing w:after="180" w:line="464" w:lineRule="exact"/>
        <w:ind w:firstLine="2168" w:firstLineChars="900"/>
        <w:rPr>
          <w:b/>
          <w:bCs/>
          <w:sz w:val="24"/>
          <w:szCs w:val="24"/>
          <w:lang w:val="en-US" w:eastAsia="zh-CN" w:bidi="ar-SA"/>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50"/>
        <w:gridCol w:w="3461"/>
        <w:gridCol w:w="4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5" w:hRule="exact"/>
          <w:jc w:val="center"/>
        </w:trPr>
        <w:tc>
          <w:tcPr>
            <w:tcW w:w="850" w:type="dxa"/>
            <w:shd w:val="clear" w:color="auto" w:fill="FFFFFF"/>
            <w:vAlign w:val="center"/>
          </w:tcPr>
          <w:p>
            <w:pPr>
              <w:autoSpaceDE w:val="0"/>
              <w:autoSpaceDN w:val="0"/>
              <w:jc w:val="center"/>
              <w:rPr>
                <w:rFonts w:ascii="仿宋_GB2312" w:hAnsi="仿宋_GB2312" w:eastAsia="仿宋_GB2312" w:cs="仿宋_GB2312"/>
                <w:szCs w:val="21"/>
                <w:lang w:val="zh-TW" w:eastAsia="zh-TW" w:bidi="zh-TW"/>
              </w:rPr>
            </w:pPr>
            <w:r>
              <w:rPr>
                <w:rFonts w:hint="eastAsia" w:ascii="宋体" w:hAnsi="宋体" w:cs="宋体"/>
                <w:szCs w:val="21"/>
                <w:lang w:val="zh-TW" w:eastAsia="zh-TW" w:bidi="zh-TW"/>
              </w:rPr>
              <w:t>序号</w:t>
            </w:r>
          </w:p>
        </w:tc>
        <w:tc>
          <w:tcPr>
            <w:tcW w:w="3461" w:type="dxa"/>
            <w:shd w:val="clear" w:color="auto" w:fill="FFFFFF"/>
            <w:vAlign w:val="center"/>
          </w:tcPr>
          <w:p>
            <w:pPr>
              <w:autoSpaceDE w:val="0"/>
              <w:autoSpaceDN w:val="0"/>
              <w:jc w:val="center"/>
              <w:rPr>
                <w:rFonts w:ascii="仿宋_GB2312" w:hAnsi="仿宋_GB2312" w:eastAsia="仿宋_GB2312" w:cs="仿宋_GB2312"/>
                <w:szCs w:val="21"/>
                <w:lang w:val="zh-TW" w:eastAsia="zh-TW" w:bidi="zh-TW"/>
              </w:rPr>
            </w:pPr>
            <w:r>
              <w:rPr>
                <w:rFonts w:hint="eastAsia" w:ascii="仿宋_GB2312" w:hAnsi="仿宋_GB2312" w:eastAsia="仿宋_GB2312" w:cs="仿宋_GB2312"/>
                <w:szCs w:val="21"/>
                <w:lang w:val="zh-TW" w:eastAsia="zh-TW" w:bidi="zh-TW"/>
              </w:rPr>
              <w:t>数字化资源名称</w:t>
            </w:r>
          </w:p>
        </w:tc>
        <w:tc>
          <w:tcPr>
            <w:tcW w:w="4627" w:type="dxa"/>
            <w:shd w:val="clear" w:color="auto" w:fill="FFFFFF"/>
            <w:vAlign w:val="center"/>
          </w:tcPr>
          <w:p>
            <w:pPr>
              <w:autoSpaceDE w:val="0"/>
              <w:autoSpaceDN w:val="0"/>
              <w:jc w:val="center"/>
              <w:rPr>
                <w:rFonts w:ascii="仿宋_GB2312" w:hAnsi="仿宋_GB2312" w:eastAsia="仿宋_GB2312" w:cs="仿宋_GB2312"/>
                <w:szCs w:val="21"/>
                <w:lang w:val="zh-TW" w:eastAsia="zh-TW" w:bidi="zh-TW"/>
              </w:rPr>
            </w:pPr>
            <w:r>
              <w:rPr>
                <w:rFonts w:hint="eastAsia" w:ascii="仿宋_GB2312" w:hAnsi="仿宋_GB2312" w:eastAsia="仿宋_GB2312" w:cs="仿宋_GB2312"/>
                <w:szCs w:val="21"/>
                <w:lang w:val="zh-TW" w:eastAsia="zh-TW" w:bidi="zh-TW"/>
              </w:rPr>
              <w:t>资源网址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8"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1</w:t>
            </w:r>
          </w:p>
        </w:tc>
        <w:tc>
          <w:tcPr>
            <w:tcW w:w="3461" w:type="dxa"/>
            <w:shd w:val="clear" w:color="auto" w:fill="FFFFFF"/>
            <w:vAlign w:val="center"/>
          </w:tcPr>
          <w:p>
            <w:pPr>
              <w:autoSpaceDE w:val="0"/>
              <w:autoSpaceDN w:val="0"/>
              <w:jc w:val="center"/>
              <w:rPr>
                <w:rFonts w:ascii="宋体" w:hAnsi="宋体"/>
                <w:szCs w:val="21"/>
                <w:lang w:bidi="zh-TW"/>
              </w:rPr>
            </w:pPr>
          </w:p>
          <w:p>
            <w:pPr>
              <w:autoSpaceDE w:val="0"/>
              <w:autoSpaceDN w:val="0"/>
              <w:jc w:val="center"/>
              <w:rPr>
                <w:rFonts w:ascii="宋体" w:hAnsi="宋体"/>
                <w:szCs w:val="21"/>
                <w:lang w:bidi="zh-TW"/>
              </w:rPr>
            </w:pPr>
            <w:r>
              <w:rPr>
                <w:rFonts w:hint="eastAsia" w:ascii="宋体" w:hAnsi="宋体"/>
                <w:szCs w:val="21"/>
                <w:lang w:bidi="zh-TW"/>
              </w:rPr>
              <w:t>中国大学MOOC:《英汉互译》</w:t>
            </w:r>
          </w:p>
          <w:p>
            <w:pPr>
              <w:autoSpaceDE w:val="0"/>
              <w:autoSpaceDN w:val="0"/>
              <w:jc w:val="center"/>
              <w:rPr>
                <w:rFonts w:ascii="宋体" w:hAnsi="宋体"/>
                <w:szCs w:val="21"/>
                <w:lang w:bidi="zh-TW"/>
              </w:rPr>
            </w:pPr>
          </w:p>
          <w:p>
            <w:pPr>
              <w:autoSpaceDE w:val="0"/>
              <w:autoSpaceDN w:val="0"/>
              <w:jc w:val="center"/>
              <w:rPr>
                <w:rFonts w:ascii="宋体" w:hAnsi="宋体"/>
                <w:szCs w:val="21"/>
                <w:lang w:bidi="zh-TW"/>
              </w:rPr>
            </w:pPr>
          </w:p>
          <w:p>
            <w:pPr>
              <w:autoSpaceDE w:val="0"/>
              <w:autoSpaceDN w:val="0"/>
              <w:jc w:val="center"/>
              <w:rPr>
                <w:rFonts w:ascii="宋体" w:hAnsi="宋体"/>
                <w:szCs w:val="21"/>
                <w:lang w:val="zh-TW" w:eastAsia="zh-TW" w:bidi="zh-TW"/>
              </w:rPr>
            </w:pPr>
          </w:p>
        </w:tc>
        <w:tc>
          <w:tcPr>
            <w:tcW w:w="4627" w:type="dxa"/>
            <w:shd w:val="clear" w:color="auto" w:fill="FFFFFF"/>
            <w:vAlign w:val="center"/>
          </w:tcPr>
          <w:p>
            <w:pPr>
              <w:autoSpaceDE w:val="0"/>
              <w:autoSpaceDN w:val="0"/>
              <w:jc w:val="left"/>
              <w:rPr>
                <w:rFonts w:ascii="宋体" w:hAnsi="宋体"/>
                <w:szCs w:val="21"/>
                <w:lang w:val="zh-TW" w:eastAsia="zh-TW" w:bidi="zh-TW"/>
              </w:rPr>
            </w:pPr>
            <w:r>
              <w:fldChar w:fldCharType="begin"/>
            </w:r>
            <w:r>
              <w:instrText xml:space="preserve"> HYPERLINK "https://www.icourse163.org/course/SHNU-1003171003" </w:instrText>
            </w:r>
            <w:r>
              <w:fldChar w:fldCharType="separate"/>
            </w:r>
            <w:r>
              <w:rPr>
                <w:rStyle w:val="28"/>
                <w:rFonts w:hint="eastAsia" w:ascii="宋体" w:hAnsi="宋体"/>
                <w:color w:val="auto"/>
                <w:szCs w:val="21"/>
                <w:lang w:val="zh-TW" w:eastAsia="zh-TW" w:bidi="zh-TW"/>
              </w:rPr>
              <w:t>https://www.icourse163.org/course/SHNU-1003171003</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9"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2</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bidi="zh-TW"/>
              </w:rPr>
              <w:t>智慧树在线教育：英语口语直通车</w:t>
            </w:r>
          </w:p>
        </w:tc>
        <w:tc>
          <w:tcPr>
            <w:tcW w:w="4627" w:type="dxa"/>
            <w:shd w:val="clear" w:color="auto" w:fill="FFFFFF"/>
            <w:vAlign w:val="center"/>
          </w:tcPr>
          <w:p>
            <w:pPr>
              <w:autoSpaceDE w:val="0"/>
              <w:autoSpaceDN w:val="0"/>
              <w:jc w:val="left"/>
              <w:rPr>
                <w:rFonts w:ascii="宋体" w:hAnsi="宋体"/>
                <w:szCs w:val="21"/>
                <w:lang w:val="zh-TW" w:eastAsia="zh-TW" w:bidi="zh-TW"/>
              </w:rPr>
            </w:pPr>
            <w:r>
              <w:rPr>
                <w:rFonts w:hint="eastAsia" w:ascii="宋体" w:hAnsi="宋体"/>
                <w:szCs w:val="21"/>
                <w:lang w:val="zh-TW" w:eastAsia="zh-TW" w:bidi="zh-TW"/>
              </w:rPr>
              <w:t>https://www.zhihuishu.com/portals_h5/2clearning.html#/courseInfo/2015520?labelId=55&amp;studyMode=1&amp;VNK=fcde7881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8"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3</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扇贝新闻</w:t>
            </w:r>
          </w:p>
        </w:tc>
        <w:tc>
          <w:tcPr>
            <w:tcW w:w="4627" w:type="dxa"/>
            <w:shd w:val="clear" w:color="auto" w:fill="FFFFFF"/>
          </w:tcPr>
          <w:p>
            <w:pPr>
              <w:autoSpaceDE w:val="0"/>
              <w:autoSpaceDN w:val="0"/>
              <w:jc w:val="left"/>
              <w:rPr>
                <w:rFonts w:ascii="宋体" w:hAnsi="宋体"/>
                <w:szCs w:val="21"/>
                <w:lang w:val="zh-TW" w:eastAsia="zh-TW" w:bidi="zh-TW"/>
              </w:rPr>
            </w:pPr>
          </w:p>
          <w:p>
            <w:pPr>
              <w:autoSpaceDE w:val="0"/>
              <w:autoSpaceDN w:val="0"/>
              <w:jc w:val="left"/>
              <w:rPr>
                <w:rFonts w:ascii="宋体" w:hAnsi="宋体"/>
                <w:szCs w:val="21"/>
                <w:lang w:val="zh-TW" w:eastAsia="zh-TW" w:bidi="zh-TW"/>
              </w:rPr>
            </w:pPr>
            <w:r>
              <w:rPr>
                <w:rFonts w:hint="eastAsia" w:ascii="宋体" w:hAnsi="宋体"/>
                <w:szCs w:val="21"/>
                <w:lang w:val="zh-TW" w:eastAsia="zh-TW" w:bidi="zh-TW"/>
              </w:rPr>
              <w:t>扇贝新闻</w:t>
            </w:r>
            <w:r>
              <w:rPr>
                <w:rFonts w:hint="eastAsia" w:ascii="宋体" w:hAnsi="宋体"/>
                <w:szCs w:val="21"/>
                <w:lang w:val="zh-TW" w:bidi="zh-TW"/>
              </w:rPr>
              <w:t>a</w:t>
            </w:r>
            <w:r>
              <w:rPr>
                <w:rFonts w:hint="eastAsia" w:ascii="宋体" w:hAnsi="宋体"/>
                <w:szCs w:val="21"/>
                <w:lang w:val="zh-TW" w:eastAsia="zh-TW" w:bidi="zh-TW"/>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5"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4</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bidi="zh-TW"/>
              </w:rPr>
              <w:t>中国大学MOOC：《职业英语视听说》</w:t>
            </w:r>
          </w:p>
        </w:tc>
        <w:tc>
          <w:tcPr>
            <w:tcW w:w="4627" w:type="dxa"/>
            <w:shd w:val="clear" w:color="auto" w:fill="FFFFFF"/>
            <w:vAlign w:val="center"/>
          </w:tcPr>
          <w:p>
            <w:pPr>
              <w:autoSpaceDE w:val="0"/>
              <w:autoSpaceDN w:val="0"/>
              <w:jc w:val="left"/>
              <w:rPr>
                <w:rFonts w:ascii="宋体" w:hAnsi="宋体"/>
                <w:szCs w:val="21"/>
                <w:lang w:val="zh-TW" w:eastAsia="zh-TW" w:bidi="zh-TW"/>
              </w:rPr>
            </w:pPr>
            <w:r>
              <w:fldChar w:fldCharType="begin"/>
            </w:r>
            <w:r>
              <w:instrText xml:space="preserve"> HYPERLINK "https://www.icourse163.org/course/WXSTC-1449381161" </w:instrText>
            </w:r>
            <w:r>
              <w:fldChar w:fldCharType="separate"/>
            </w:r>
            <w:r>
              <w:rPr>
                <w:rStyle w:val="28"/>
                <w:rFonts w:hint="eastAsia" w:ascii="宋体" w:hAnsi="宋体"/>
                <w:color w:val="auto"/>
                <w:szCs w:val="21"/>
                <w:lang w:val="zh-TW" w:eastAsia="zh-TW" w:bidi="zh-TW"/>
              </w:rPr>
              <w:t>https://www.icourse163.org/course/WXSTC-1449381161</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5</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bidi="zh-TW"/>
              </w:rPr>
              <w:t>中国大学MOOC：《实用英语视听说》</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"https://www.icourse163.org/course/CSWU-1206255801" </w:instrText>
            </w:r>
            <w:r>
              <w:fldChar w:fldCharType="separate"/>
            </w:r>
            <w:r>
              <w:rPr>
                <w:rStyle w:val="28"/>
                <w:rFonts w:hint="eastAsia" w:ascii="宋体" w:hAnsi="宋体"/>
                <w:color w:val="auto"/>
                <w:szCs w:val="21"/>
                <w:lang w:val="zh-TW" w:eastAsia="zh-TW" w:bidi="zh-TW"/>
              </w:rPr>
              <w:t>https://www.icourse163.org/course/CSWU-1206255801</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2"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6</w:t>
            </w:r>
          </w:p>
        </w:tc>
        <w:tc>
          <w:tcPr>
            <w:tcW w:w="3461" w:type="dxa"/>
            <w:shd w:val="clear" w:color="auto" w:fill="FFFFFF"/>
            <w:vAlign w:val="center"/>
          </w:tcPr>
          <w:p>
            <w:pPr>
              <w:autoSpaceDE w:val="0"/>
              <w:autoSpaceDN w:val="0"/>
              <w:jc w:val="left"/>
              <w:rPr>
                <w:rFonts w:ascii="宋体" w:hAnsi="宋体"/>
                <w:szCs w:val="21"/>
                <w:lang w:val="zh-TW" w:eastAsia="zh-TW" w:bidi="zh-TW"/>
              </w:rPr>
            </w:pPr>
            <w:r>
              <w:rPr>
                <w:rFonts w:hint="eastAsia" w:ascii="宋体" w:hAnsi="宋体"/>
                <w:szCs w:val="21"/>
                <w:lang w:bidi="zh-TW"/>
              </w:rPr>
              <w:t>中国大学MOOC：《体验式英语视听说写》</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"https://www.icourse163.org/course/CDPC-1206495808" </w:instrText>
            </w:r>
            <w:r>
              <w:fldChar w:fldCharType="separate"/>
            </w:r>
            <w:r>
              <w:rPr>
                <w:rStyle w:val="28"/>
                <w:rFonts w:hint="eastAsia" w:ascii="宋体" w:hAnsi="宋体"/>
                <w:color w:val="auto"/>
                <w:szCs w:val="21"/>
                <w:lang w:val="zh-TW" w:eastAsia="zh-TW" w:bidi="zh-TW"/>
              </w:rPr>
              <w:t>https://www.icourse163.org/course/CDPC-1206495808</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8"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7</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bidi="zh-TW"/>
              </w:rPr>
              <w:t>中国大学MOOC：《TED英语视听说》</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"https://www.icourse163.org/course/XJTU-1207483804" </w:instrText>
            </w:r>
            <w:r>
              <w:fldChar w:fldCharType="separate"/>
            </w:r>
            <w:r>
              <w:rPr>
                <w:rStyle w:val="28"/>
                <w:rFonts w:hint="eastAsia" w:ascii="宋体" w:hAnsi="宋体"/>
                <w:color w:val="auto"/>
                <w:szCs w:val="21"/>
                <w:lang w:val="zh-TW" w:eastAsia="zh-TW" w:bidi="zh-TW"/>
              </w:rPr>
              <w:t>https://www.icourse163.org/course/XJTU-1207483804</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5"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8</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bidi="zh-TW"/>
              </w:rPr>
              <w:t>中国大学MOOC：英语听力技能与实践</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"https://www.icourse163.org/course/JMU-1002922010" </w:instrText>
            </w:r>
            <w:r>
              <w:fldChar w:fldCharType="separate"/>
            </w:r>
            <w:r>
              <w:rPr>
                <w:rStyle w:val="28"/>
                <w:rFonts w:hint="eastAsia" w:ascii="宋体" w:hAnsi="宋体"/>
                <w:color w:val="auto"/>
                <w:szCs w:val="21"/>
                <w:lang w:val="zh-TW" w:eastAsia="zh-TW" w:bidi="zh-TW"/>
              </w:rPr>
              <w:t>https://www.icourse163.org/course/JMU-1002922010</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4"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9</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bidi="zh-TW"/>
              </w:rPr>
              <w:t>中国大学</w:t>
            </w:r>
            <w:r>
              <w:rPr>
                <w:rFonts w:hint="eastAsia" w:ascii="宋体" w:hAnsi="宋体"/>
                <w:szCs w:val="21"/>
                <w:lang w:bidi="zh-TW"/>
              </w:rPr>
              <w:t>MOOC：国际交流英语</w:t>
            </w:r>
          </w:p>
        </w:tc>
        <w:tc>
          <w:tcPr>
            <w:tcW w:w="4627" w:type="dxa"/>
            <w:shd w:val="clear" w:color="auto" w:fill="FFFFFF"/>
          </w:tcPr>
          <w:p>
            <w:pPr>
              <w:autoSpaceDE w:val="0"/>
              <w:autoSpaceDN w:val="0"/>
              <w:jc w:val="left"/>
              <w:rPr>
                <w:rFonts w:ascii="宋体" w:hAnsi="宋体"/>
                <w:szCs w:val="21"/>
                <w:lang w:val="zh-TW" w:eastAsia="zh-TW" w:bidi="zh-TW"/>
              </w:rPr>
            </w:pPr>
            <w:r>
              <w:rPr>
                <w:rFonts w:hint="eastAsia" w:ascii="宋体" w:hAnsi="宋体"/>
                <w:szCs w:val="21"/>
                <w:lang w:val="zh-TW" w:eastAsia="zh-TW" w:bidi="zh-TW"/>
              </w:rPr>
              <w:t>https://www.icourse163.org/course/HIT-153003</w:t>
            </w:r>
          </w:p>
          <w:p>
            <w:pPr>
              <w:autoSpaceDE w:val="0"/>
              <w:autoSpaceDN w:val="0"/>
              <w:jc w:val="left"/>
              <w:rPr>
                <w:rFonts w:ascii="宋体" w:hAnsi="宋体"/>
                <w:szCs w:val="21"/>
                <w:lang w:val="zh-TW" w:eastAsia="zh-TW" w:bidi="zh-TW"/>
              </w:rPr>
            </w:pPr>
            <w:r>
              <w:rPr>
                <w:rFonts w:hint="eastAsia" w:ascii="宋体" w:hAnsi="宋体"/>
                <w:szCs w:val="21"/>
                <w:lang w:val="zh-TW" w:eastAsia="zh-TW" w:bidi="zh-TW"/>
              </w:rPr>
              <w:t>https://www.icourse163.org/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0"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10</w:t>
            </w:r>
          </w:p>
        </w:tc>
        <w:tc>
          <w:tcPr>
            <w:tcW w:w="3461" w:type="dxa"/>
            <w:shd w:val="clear" w:color="auto" w:fill="FFFFFF"/>
            <w:vAlign w:val="center"/>
          </w:tcPr>
          <w:p>
            <w:pPr>
              <w:autoSpaceDE w:val="0"/>
              <w:autoSpaceDN w:val="0"/>
              <w:ind w:firstLine="420"/>
              <w:jc w:val="center"/>
              <w:rPr>
                <w:rFonts w:ascii="宋体" w:hAnsi="宋体"/>
                <w:szCs w:val="21"/>
                <w:lang w:val="zh-TW" w:eastAsia="zh-TW" w:bidi="zh-TW"/>
              </w:rPr>
            </w:pPr>
            <w:r>
              <w:rPr>
                <w:rFonts w:hint="eastAsia" w:ascii="宋体" w:hAnsi="宋体"/>
                <w:szCs w:val="21"/>
                <w:lang w:val="zh-TW" w:bidi="zh-TW"/>
              </w:rPr>
              <w:t>超星泛雅：</w:t>
            </w:r>
            <w:r>
              <w:rPr>
                <w:rFonts w:hint="eastAsia" w:ascii="宋体" w:hAnsi="宋体"/>
                <w:szCs w:val="21"/>
                <w:lang w:val="zh-TW" w:eastAsia="zh-TW" w:bidi="zh-TW"/>
              </w:rPr>
              <w:t>《公共日语》</w:t>
            </w:r>
          </w:p>
        </w:tc>
        <w:tc>
          <w:tcPr>
            <w:tcW w:w="4627" w:type="dxa"/>
            <w:shd w:val="clear" w:color="auto" w:fill="FFFFFF"/>
            <w:vAlign w:val="center"/>
          </w:tcPr>
          <w:p>
            <w:pPr>
              <w:autoSpaceDE w:val="0"/>
              <w:autoSpaceDN w:val="0"/>
              <w:jc w:val="left"/>
              <w:rPr>
                <w:rFonts w:ascii="宋体" w:hAnsi="宋体"/>
                <w:szCs w:val="21"/>
                <w:lang w:val="zh-TW" w:eastAsia="zh-TW" w:bidi="zh-TW"/>
              </w:rPr>
            </w:pPr>
            <w:r>
              <w:rPr>
                <w:rFonts w:hint="eastAsia" w:ascii="宋体" w:hAnsi="宋体"/>
                <w:szCs w:val="21"/>
                <w:lang w:val="zh-TW" w:eastAsia="zh-TW" w:bidi="zh-TW"/>
              </w:rPr>
              <w:t>https://mooc1-1.chaoxing.com/mycourse/teachercourse?moocId=207645447&amp;clazzid=15360525&amp;edit=true&amp;v=0&amp;cpi=120952913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exact"/>
          <w:jc w:val="center"/>
        </w:trPr>
        <w:tc>
          <w:tcPr>
            <w:tcW w:w="850"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val="zh-TW" w:eastAsia="zh-TW" w:bidi="zh-TW"/>
              </w:rPr>
              <w:t>11</w:t>
            </w:r>
          </w:p>
        </w:tc>
        <w:tc>
          <w:tcPr>
            <w:tcW w:w="3461" w:type="dxa"/>
            <w:shd w:val="clear" w:color="auto" w:fill="FFFFFF"/>
            <w:vAlign w:val="center"/>
          </w:tcPr>
          <w:p>
            <w:pPr>
              <w:autoSpaceDE w:val="0"/>
              <w:autoSpaceDN w:val="0"/>
              <w:ind w:firstLine="420"/>
              <w:jc w:val="center"/>
              <w:rPr>
                <w:rFonts w:ascii="宋体" w:hAnsi="宋体"/>
                <w:szCs w:val="21"/>
                <w:lang w:val="zh-TW" w:eastAsia="zh-TW" w:bidi="zh-TW"/>
              </w:rPr>
            </w:pPr>
            <w:r>
              <w:rPr>
                <w:rFonts w:hint="eastAsia" w:ascii="宋体" w:hAnsi="宋体"/>
                <w:szCs w:val="21"/>
                <w:lang w:val="zh-TW" w:bidi="zh-TW"/>
              </w:rPr>
              <w:t>智慧树：</w:t>
            </w:r>
            <w:r>
              <w:rPr>
                <w:rFonts w:hint="eastAsia" w:ascii="宋体" w:hAnsi="宋体"/>
                <w:szCs w:val="21"/>
                <w:lang w:val="zh-TW" w:eastAsia="zh-TW" w:bidi="zh-TW"/>
              </w:rPr>
              <w:t>《小学</w:t>
            </w:r>
            <w:r>
              <w:rPr>
                <w:rFonts w:hint="eastAsia" w:ascii="宋体" w:hAnsi="宋体"/>
                <w:szCs w:val="21"/>
                <w:lang w:val="zh-TW" w:bidi="zh-TW"/>
              </w:rPr>
              <w:t>英语教师成长营</w:t>
            </w:r>
            <w:r>
              <w:rPr>
                <w:rFonts w:hint="eastAsia" w:ascii="宋体" w:hAnsi="宋体"/>
                <w:szCs w:val="21"/>
                <w:lang w:val="zh-TW" w:eastAsia="zh-TW" w:bidi="zh-TW"/>
              </w:rPr>
              <w:t>》</w:t>
            </w:r>
          </w:p>
        </w:tc>
        <w:tc>
          <w:tcPr>
            <w:tcW w:w="4627" w:type="dxa"/>
            <w:shd w:val="clear" w:color="auto" w:fill="FFFFFF"/>
            <w:vAlign w:val="center"/>
          </w:tcPr>
          <w:p>
            <w:pPr>
              <w:autoSpaceDE w:val="0"/>
              <w:autoSpaceDN w:val="0"/>
              <w:ind w:firstLine="420"/>
              <w:jc w:val="left"/>
              <w:rPr>
                <w:rFonts w:ascii="宋体" w:hAnsi="宋体"/>
                <w:szCs w:val="21"/>
                <w:lang w:val="zh-TW" w:eastAsia="zh-TW" w:bidi="zh-TW"/>
              </w:rPr>
            </w:pPr>
            <w:r>
              <w:rPr>
                <w:rFonts w:hint="eastAsia" w:ascii="宋体" w:hAnsi="宋体"/>
                <w:szCs w:val="21"/>
                <w:lang w:val="zh-TW" w:eastAsia="zh-TW" w:bidi="zh-TW"/>
              </w:rPr>
              <w:t>https://course.zhihuishu.com/coursePreview/videoList?courseId=2066043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6" w:hRule="exact"/>
          <w:jc w:val="center"/>
        </w:trPr>
        <w:tc>
          <w:tcPr>
            <w:tcW w:w="850" w:type="dxa"/>
            <w:shd w:val="clear" w:color="auto" w:fill="FFFFFF"/>
            <w:vAlign w:val="center"/>
          </w:tcPr>
          <w:p>
            <w:pPr>
              <w:autoSpaceDE w:val="0"/>
              <w:autoSpaceDN w:val="0"/>
              <w:jc w:val="center"/>
              <w:rPr>
                <w:rFonts w:ascii="宋体" w:hAnsi="宋体"/>
                <w:szCs w:val="21"/>
                <w:lang w:val="zh-TW" w:bidi="zh-TW"/>
              </w:rPr>
            </w:pPr>
            <w:r>
              <w:rPr>
                <w:rFonts w:hint="eastAsia" w:ascii="宋体" w:hAnsi="宋体"/>
                <w:szCs w:val="21"/>
                <w:lang w:val="zh-TW" w:eastAsia="zh-TW" w:bidi="zh-TW"/>
              </w:rPr>
              <w:t>1</w:t>
            </w:r>
            <w:r>
              <w:rPr>
                <w:rFonts w:hint="eastAsia" w:ascii="宋体" w:hAnsi="宋体"/>
                <w:szCs w:val="21"/>
                <w:lang w:bidi="zh-TW"/>
              </w:rPr>
              <w:t>2</w:t>
            </w:r>
          </w:p>
        </w:tc>
        <w:tc>
          <w:tcPr>
            <w:tcW w:w="3461" w:type="dxa"/>
            <w:shd w:val="clear" w:color="auto" w:fill="FFFFFF"/>
            <w:vAlign w:val="center"/>
          </w:tcPr>
          <w:p>
            <w:pPr>
              <w:autoSpaceDE w:val="0"/>
              <w:autoSpaceDN w:val="0"/>
              <w:jc w:val="center"/>
              <w:rPr>
                <w:rFonts w:ascii="宋体" w:hAnsi="宋体"/>
                <w:szCs w:val="21"/>
                <w:lang w:val="zh-TW" w:bidi="zh-TW"/>
              </w:rPr>
            </w:pPr>
            <w:r>
              <w:rPr>
                <w:rFonts w:hint="eastAsia" w:ascii="宋体" w:hAnsi="宋体"/>
                <w:szCs w:val="21"/>
                <w:lang w:val="zh-TW" w:bidi="zh-TW"/>
              </w:rPr>
              <w:t>中公教育教师资格证考试</w:t>
            </w:r>
          </w:p>
        </w:tc>
        <w:tc>
          <w:tcPr>
            <w:tcW w:w="4627" w:type="dxa"/>
            <w:shd w:val="clear" w:color="auto" w:fill="FFFFFF"/>
            <w:vAlign w:val="center"/>
          </w:tcPr>
          <w:p>
            <w:pPr>
              <w:autoSpaceDE w:val="0"/>
              <w:autoSpaceDN w:val="0"/>
              <w:jc w:val="left"/>
              <w:rPr>
                <w:rFonts w:ascii="宋体" w:hAnsi="宋体"/>
                <w:szCs w:val="21"/>
                <w:lang w:val="zh-TW" w:eastAsia="zh-TW" w:bidi="zh-TW"/>
              </w:rPr>
            </w:pPr>
            <w:r>
              <w:fldChar w:fldCharType="begin"/>
            </w:r>
            <w:r>
              <w:instrText xml:space="preserve"> HYPERLINK "http://www.zgjsks.com/html/zg/2020jz_zdzxzb/?wt.mc_id=msjiao_bd_64133_pc" </w:instrText>
            </w:r>
            <w:r>
              <w:fldChar w:fldCharType="separate"/>
            </w:r>
            <w:r>
              <w:rPr>
                <w:rStyle w:val="28"/>
                <w:rFonts w:hint="eastAsia" w:ascii="宋体" w:hAnsi="宋体"/>
                <w:color w:val="auto"/>
                <w:szCs w:val="21"/>
                <w:lang w:val="zh-TW" w:eastAsia="zh-TW" w:bidi="zh-TW"/>
              </w:rPr>
              <w:t>http://www.zgjsks.com/html/zg/2020jz_zdzxzb/?wt.mc_id=msjiao_bd_64133_pc</w:t>
            </w:r>
            <w:r>
              <w:rPr>
                <w:rStyle w:val="28"/>
                <w:rFonts w:hint="eastAsia" w:ascii="宋体" w:hAnsi="宋体"/>
                <w:color w:val="auto"/>
                <w:szCs w:val="21"/>
                <w:lang w:val="zh-TW" w:eastAsia="zh-TW" w:bidi="zh-TW"/>
              </w:rPr>
              <w:fldChar w:fldCharType="end"/>
            </w:r>
          </w:p>
          <w:p>
            <w:pPr>
              <w:autoSpaceDE w:val="0"/>
              <w:autoSpaceDN w:val="0"/>
              <w:jc w:val="left"/>
              <w:rPr>
                <w:rFonts w:ascii="宋体" w:hAnsi="宋体"/>
                <w:szCs w:val="21"/>
                <w:lang w:val="zh-TW" w:eastAsia="zh-TW" w:bidi="zh-TW"/>
              </w:rPr>
            </w:pPr>
          </w:p>
          <w:p>
            <w:pPr>
              <w:autoSpaceDE w:val="0"/>
              <w:autoSpaceDN w:val="0"/>
              <w:jc w:val="left"/>
              <w:rPr>
                <w:rFonts w:ascii="宋体" w:hAnsi="宋体"/>
                <w:szCs w:val="21"/>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6"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13</w:t>
            </w:r>
          </w:p>
        </w:tc>
        <w:tc>
          <w:tcPr>
            <w:tcW w:w="3461" w:type="dxa"/>
            <w:shd w:val="clear" w:color="auto" w:fill="FFFFFF"/>
            <w:vAlign w:val="center"/>
          </w:tcPr>
          <w:p>
            <w:pPr>
              <w:autoSpaceDE w:val="0"/>
              <w:autoSpaceDN w:val="0"/>
              <w:rPr>
                <w:rFonts w:ascii="宋体" w:hAnsi="宋体"/>
                <w:szCs w:val="21"/>
                <w:lang w:val="zh-TW" w:bidi="zh-TW"/>
              </w:rPr>
            </w:pPr>
            <w:r>
              <w:rPr>
                <w:rFonts w:hint="eastAsia" w:ascii="宋体" w:hAnsi="宋体"/>
                <w:szCs w:val="21"/>
                <w:lang w:val="zh-TW" w:bidi="zh-TW"/>
              </w:rPr>
              <w:t>中国大学</w:t>
            </w:r>
            <w:r>
              <w:rPr>
                <w:rFonts w:hint="eastAsia" w:ascii="宋体" w:hAnsi="宋体"/>
                <w:szCs w:val="21"/>
                <w:lang w:bidi="zh-TW"/>
              </w:rPr>
              <w:t>MOOC:</w:t>
            </w:r>
            <w:r>
              <w:rPr>
                <w:rFonts w:hint="eastAsia" w:ascii="宋体" w:hAnsi="宋体"/>
                <w:szCs w:val="21"/>
                <w:lang w:val="zh-TW" w:bidi="zh-TW"/>
              </w:rPr>
              <w:t>《现代教育技术》</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"http://www.icourse163.org/course/SNNU-1001517001" </w:instrText>
            </w:r>
            <w:r>
              <w:fldChar w:fldCharType="separate"/>
            </w:r>
            <w:r>
              <w:rPr>
                <w:rStyle w:val="28"/>
                <w:rFonts w:hint="eastAsia" w:ascii="宋体" w:hAnsi="宋体"/>
                <w:color w:val="auto"/>
                <w:szCs w:val="21"/>
                <w:lang w:val="zh-TW" w:eastAsia="zh-TW" w:bidi="zh-TW"/>
              </w:rPr>
              <w:t>http://www.icourse163.org/course/SNNU-1001517001</w:t>
            </w:r>
            <w:r>
              <w:rPr>
                <w:rStyle w:val="28"/>
                <w:rFonts w:hint="eastAsia" w:ascii="宋体" w:hAnsi="宋体"/>
                <w:color w:val="auto"/>
                <w:szCs w:val="21"/>
                <w:lang w:val="zh-TW" w:eastAsia="zh-TW" w:bidi="zh-TW"/>
              </w:rPr>
              <w:fldChar w:fldCharType="end"/>
            </w:r>
          </w:p>
          <w:p>
            <w:pPr>
              <w:autoSpaceDE w:val="0"/>
              <w:autoSpaceDN w:val="0"/>
              <w:jc w:val="left"/>
              <w:rPr>
                <w:rFonts w:ascii="宋体" w:hAnsi="宋体"/>
                <w:szCs w:val="21"/>
                <w:lang w:val="zh-TW" w:eastAsia="zh-TW"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14</w:t>
            </w:r>
          </w:p>
        </w:tc>
        <w:tc>
          <w:tcPr>
            <w:tcW w:w="3461"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 xml:space="preserve"> 智慧树：《英语口语趣谈》</w:t>
            </w:r>
          </w:p>
          <w:p>
            <w:pPr>
              <w:autoSpaceDE w:val="0"/>
              <w:autoSpaceDN w:val="0"/>
              <w:jc w:val="center"/>
              <w:rPr>
                <w:rFonts w:ascii="宋体" w:hAnsi="宋体"/>
                <w:szCs w:val="21"/>
                <w:lang w:bidi="zh-TW"/>
              </w:rPr>
            </w:pPr>
          </w:p>
          <w:p>
            <w:pPr>
              <w:autoSpaceDE w:val="0"/>
              <w:autoSpaceDN w:val="0"/>
              <w:jc w:val="center"/>
              <w:rPr>
                <w:rFonts w:ascii="宋体" w:hAnsi="宋体"/>
                <w:szCs w:val="21"/>
                <w:lang w:val="zh-TW" w:eastAsia="zh-TW" w:bidi="zh-TW"/>
              </w:rPr>
            </w:pPr>
          </w:p>
        </w:tc>
        <w:tc>
          <w:tcPr>
            <w:tcW w:w="4627" w:type="dxa"/>
            <w:shd w:val="clear" w:color="auto" w:fill="FFFFFF"/>
            <w:vAlign w:val="center"/>
          </w:tcPr>
          <w:p>
            <w:pPr>
              <w:autoSpaceDE w:val="0"/>
              <w:autoSpaceDN w:val="0"/>
              <w:jc w:val="left"/>
              <w:rPr>
                <w:rFonts w:ascii="宋体" w:hAnsi="宋体"/>
                <w:szCs w:val="21"/>
                <w:lang w:val="zh-TW" w:eastAsia="zh-TW" w:bidi="zh-TW"/>
              </w:rPr>
            </w:pPr>
            <w:r>
              <w:fldChar w:fldCharType="begin"/>
            </w:r>
            <w:r>
              <w:instrText xml:space="preserve"> HYPERLINK "https://coursehome.zhihuishu.com/courseHome/2066268" \l "teachTeam" </w:instrText>
            </w:r>
            <w:r>
              <w:fldChar w:fldCharType="separate"/>
            </w:r>
            <w:r>
              <w:rPr>
                <w:rStyle w:val="28"/>
                <w:rFonts w:hint="eastAsia" w:ascii="宋体" w:hAnsi="宋体"/>
                <w:color w:val="auto"/>
                <w:szCs w:val="21"/>
                <w:lang w:val="zh-TW" w:eastAsia="zh-TW" w:bidi="zh-TW"/>
              </w:rPr>
              <w:t>https://coursehome.zhihuishu.com/courseHome/2066268#teachTeam</w:t>
            </w:r>
            <w:r>
              <w:rPr>
                <w:rStyle w:val="28"/>
                <w:rFonts w:hint="eastAsia" w:ascii="宋体" w:hAnsi="宋体"/>
                <w:color w:val="auto"/>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15</w:t>
            </w:r>
          </w:p>
        </w:tc>
        <w:tc>
          <w:tcPr>
            <w:tcW w:w="3461" w:type="dxa"/>
            <w:shd w:val="clear" w:color="auto" w:fill="FFFFFF"/>
            <w:vAlign w:val="center"/>
          </w:tcPr>
          <w:p>
            <w:pPr>
              <w:autoSpaceDE w:val="0"/>
              <w:autoSpaceDN w:val="0"/>
              <w:jc w:val="center"/>
              <w:rPr>
                <w:rFonts w:ascii="宋体" w:hAnsi="宋体"/>
                <w:szCs w:val="21"/>
                <w:lang w:val="zh-TW" w:eastAsia="zh-TW" w:bidi="zh-TW"/>
              </w:rPr>
            </w:pPr>
            <w:r>
              <w:rPr>
                <w:rFonts w:hint="eastAsia" w:ascii="宋体" w:hAnsi="宋体"/>
                <w:szCs w:val="21"/>
                <w:lang w:bidi="zh-TW"/>
              </w:rPr>
              <w:t>中国大学MOOC：《小学英语教学设计》</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"https://www.icourse163.org/course/ZZTC-1001793007" </w:instrText>
            </w:r>
            <w:r>
              <w:fldChar w:fldCharType="separate"/>
            </w:r>
            <w:r>
              <w:rPr>
                <w:rFonts w:hint="eastAsia" w:ascii="宋体" w:hAnsi="宋体"/>
                <w:szCs w:val="21"/>
                <w:lang w:val="zh-TW" w:eastAsia="zh-TW" w:bidi="zh-TW"/>
              </w:rPr>
              <w:t>https://www.icourse163.org/course/ZZTC-1001793007</w:t>
            </w:r>
            <w:r>
              <w:rPr>
                <w:rFonts w:hint="eastAsia" w:ascii="宋体" w:hAnsi="宋体"/>
                <w:szCs w:val="21"/>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16</w:t>
            </w:r>
          </w:p>
        </w:tc>
        <w:tc>
          <w:tcPr>
            <w:tcW w:w="3461"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智慧树：《文化差异与跨文化交际》</w:t>
            </w:r>
          </w:p>
        </w:tc>
        <w:tc>
          <w:tcPr>
            <w:tcW w:w="4627" w:type="dxa"/>
            <w:shd w:val="clear" w:color="auto" w:fill="FFFFFF"/>
          </w:tcPr>
          <w:p>
            <w:pPr>
              <w:autoSpaceDE w:val="0"/>
              <w:autoSpaceDN w:val="0"/>
              <w:jc w:val="left"/>
              <w:rPr>
                <w:rFonts w:ascii="宋体" w:hAnsi="宋体"/>
                <w:szCs w:val="21"/>
                <w:lang w:val="zh-TW" w:eastAsia="zh-TW" w:bidi="zh-TW"/>
              </w:rPr>
            </w:pPr>
            <w:r>
              <w:fldChar w:fldCharType="begin"/>
            </w:r>
            <w:r>
              <w:instrText xml:space="preserve"> HYPERLINK "https://coursehome.zhihuishu.com/courseHome/2066486" \l "teachTeam" </w:instrText>
            </w:r>
            <w:r>
              <w:fldChar w:fldCharType="separate"/>
            </w:r>
            <w:r>
              <w:rPr>
                <w:rStyle w:val="28"/>
                <w:rFonts w:hint="eastAsia" w:ascii="宋体" w:hAnsi="宋体"/>
                <w:color w:val="auto"/>
                <w:szCs w:val="21"/>
                <w:u w:val="none"/>
                <w:lang w:val="zh-TW" w:eastAsia="zh-TW" w:bidi="zh-TW"/>
              </w:rPr>
              <w:t>https://coursehome.zhihuishu.com/courseHome/2066486#teachTeam</w:t>
            </w:r>
            <w:r>
              <w:rPr>
                <w:rStyle w:val="28"/>
                <w:rFonts w:hint="eastAsia" w:ascii="宋体" w:hAnsi="宋体"/>
                <w:color w:val="auto"/>
                <w:szCs w:val="21"/>
                <w:u w:val="none"/>
                <w:lang w:val="zh-TW" w:eastAsia="zh-TW" w:bidi="zh-TW"/>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17</w:t>
            </w:r>
          </w:p>
        </w:tc>
        <w:tc>
          <w:tcPr>
            <w:tcW w:w="3461" w:type="dxa"/>
            <w:shd w:val="clear" w:color="auto" w:fill="FFFFFF"/>
            <w:vAlign w:val="center"/>
          </w:tcPr>
          <w:p>
            <w:pPr>
              <w:autoSpaceDE w:val="0"/>
              <w:autoSpaceDN w:val="0"/>
              <w:jc w:val="left"/>
              <w:rPr>
                <w:rFonts w:ascii="宋体" w:hAnsi="宋体"/>
                <w:szCs w:val="21"/>
                <w:lang w:bidi="zh-TW"/>
              </w:rPr>
            </w:pPr>
            <w:r>
              <w:rPr>
                <w:rFonts w:hint="eastAsia" w:ascii="宋体" w:hAnsi="宋体"/>
                <w:szCs w:val="21"/>
                <w:lang w:bidi="zh-TW"/>
              </w:rPr>
              <w:t>中国大学MOOC：《</w:t>
            </w:r>
            <w:r>
              <w:rPr>
                <w:rFonts w:hint="eastAsia" w:ascii="宋体" w:hAnsi="宋体"/>
                <w:szCs w:val="21"/>
                <w:lang w:val="zh-TW" w:eastAsia="zh-TW" w:bidi="zh-TW"/>
              </w:rPr>
              <w:t>英语语法与句</w:t>
            </w:r>
            <w:r>
              <w:rPr>
                <w:rFonts w:hint="eastAsia" w:ascii="宋体" w:hAnsi="宋体"/>
                <w:szCs w:val="21"/>
                <w:lang w:val="zh-TW" w:bidi="zh-TW"/>
              </w:rPr>
              <w:t>子写作</w:t>
            </w:r>
            <w:r>
              <w:rPr>
                <w:rFonts w:hint="eastAsia" w:ascii="宋体" w:hAnsi="宋体"/>
                <w:szCs w:val="21"/>
                <w:lang w:bidi="zh-TW"/>
              </w:rPr>
              <w:t>》</w:t>
            </w:r>
          </w:p>
        </w:tc>
        <w:tc>
          <w:tcPr>
            <w:tcW w:w="4627" w:type="dxa"/>
            <w:shd w:val="clear" w:color="auto" w:fill="FFFFFF"/>
            <w:vAlign w:val="center"/>
          </w:tcPr>
          <w:p>
            <w:pPr>
              <w:autoSpaceDE w:val="0"/>
              <w:autoSpaceDN w:val="0"/>
              <w:jc w:val="left"/>
              <w:rPr>
                <w:rFonts w:ascii="宋体" w:hAnsi="宋体"/>
                <w:szCs w:val="21"/>
                <w:lang w:val="zh-TW" w:eastAsia="zh-TW" w:bidi="zh-TW"/>
              </w:rPr>
            </w:pPr>
            <w:r>
              <w:rPr>
                <w:rFonts w:hint="eastAsia" w:ascii="宋体" w:hAnsi="宋体"/>
                <w:szCs w:val="21"/>
                <w:lang w:val="zh-TW" w:eastAsia="zh-TW" w:bidi="zh-TW"/>
              </w:rPr>
              <w:t>https://www.icourse163.org/course/JMU-1002693027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18</w:t>
            </w:r>
          </w:p>
          <w:p>
            <w:pPr>
              <w:autoSpaceDE w:val="0"/>
              <w:autoSpaceDN w:val="0"/>
              <w:jc w:val="center"/>
              <w:rPr>
                <w:rFonts w:ascii="宋体" w:hAnsi="宋体"/>
                <w:szCs w:val="21"/>
                <w:lang w:bidi="zh-TW"/>
              </w:rPr>
            </w:pPr>
          </w:p>
        </w:tc>
        <w:tc>
          <w:tcPr>
            <w:tcW w:w="3461"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val="zh-TW" w:eastAsia="zh-TW" w:bidi="zh-TW"/>
              </w:rPr>
              <w:t>智慧树</w:t>
            </w:r>
            <w:r>
              <w:rPr>
                <w:rFonts w:hint="eastAsia" w:ascii="宋体" w:hAnsi="宋体"/>
                <w:szCs w:val="21"/>
                <w:lang w:val="zh-TW" w:bidi="zh-TW"/>
              </w:rPr>
              <w:t>：</w:t>
            </w:r>
            <w:r>
              <w:rPr>
                <w:rFonts w:hint="eastAsia" w:ascii="宋体" w:hAnsi="宋体"/>
                <w:szCs w:val="21"/>
                <w:lang w:val="zh-TW" w:eastAsia="zh-TW" w:bidi="zh-TW"/>
              </w:rPr>
              <w:t>《小学</w:t>
            </w:r>
            <w:r>
              <w:rPr>
                <w:rFonts w:hint="eastAsia" w:ascii="宋体" w:hAnsi="宋体"/>
                <w:szCs w:val="21"/>
                <w:lang w:val="zh-TW" w:bidi="zh-TW"/>
              </w:rPr>
              <w:t>英语教师成长营</w:t>
            </w:r>
            <w:r>
              <w:rPr>
                <w:rFonts w:hint="eastAsia" w:ascii="宋体" w:hAnsi="宋体"/>
                <w:szCs w:val="21"/>
                <w:lang w:val="zh-TW" w:eastAsia="zh-TW" w:bidi="zh-TW"/>
              </w:rPr>
              <w:t>》</w:t>
            </w:r>
          </w:p>
        </w:tc>
        <w:tc>
          <w:tcPr>
            <w:tcW w:w="4627" w:type="dxa"/>
            <w:shd w:val="clear" w:color="auto" w:fill="FFFFFF"/>
            <w:vAlign w:val="center"/>
          </w:tcPr>
          <w:p>
            <w:pPr>
              <w:autoSpaceDE w:val="0"/>
              <w:autoSpaceDN w:val="0"/>
              <w:jc w:val="left"/>
              <w:rPr>
                <w:rFonts w:ascii="宋体" w:hAnsi="宋体"/>
                <w:szCs w:val="21"/>
                <w:lang w:val="zh-TW" w:eastAsia="zh-TW" w:bidi="zh-TW"/>
              </w:rPr>
            </w:pPr>
            <w:r>
              <w:rPr>
                <w:rFonts w:hint="eastAsia" w:ascii="宋体" w:hAnsi="宋体"/>
                <w:szCs w:val="21"/>
                <w:lang w:val="zh-TW" w:bidi="zh-TW"/>
              </w:rPr>
              <w:t>https://coursehome.zhihuishu.com/courseHome/2066043#teachTeam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19</w:t>
            </w:r>
          </w:p>
        </w:tc>
        <w:tc>
          <w:tcPr>
            <w:tcW w:w="3461"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val="zh-TW" w:eastAsia="zh-TW" w:bidi="zh-TW"/>
              </w:rPr>
              <w:t>智慧树</w:t>
            </w:r>
            <w:r>
              <w:rPr>
                <w:rFonts w:hint="eastAsia" w:ascii="宋体" w:hAnsi="宋体"/>
                <w:szCs w:val="21"/>
                <w:lang w:val="zh-TW" w:bidi="zh-TW"/>
              </w:rPr>
              <w:t>：</w:t>
            </w:r>
            <w:r>
              <w:rPr>
                <w:rFonts w:hint="eastAsia" w:ascii="宋体" w:hAnsi="宋体"/>
                <w:szCs w:val="21"/>
                <w:lang w:val="zh-TW" w:eastAsia="zh-TW" w:bidi="zh-TW"/>
              </w:rPr>
              <w:t>《绘本十讲》</w:t>
            </w:r>
          </w:p>
        </w:tc>
        <w:tc>
          <w:tcPr>
            <w:tcW w:w="4627" w:type="dxa"/>
            <w:shd w:val="clear" w:color="auto" w:fill="FFFFFF"/>
            <w:vAlign w:val="center"/>
          </w:tcPr>
          <w:p>
            <w:pPr>
              <w:autoSpaceDE w:val="0"/>
              <w:autoSpaceDN w:val="0"/>
              <w:jc w:val="left"/>
              <w:rPr>
                <w:rFonts w:ascii="宋体" w:hAnsi="宋体"/>
                <w:szCs w:val="21"/>
                <w:lang w:val="zh-TW" w:bidi="zh-TW"/>
              </w:rPr>
            </w:pPr>
            <w:r>
              <w:rPr>
                <w:rFonts w:hint="eastAsia" w:ascii="宋体" w:hAnsi="宋体"/>
                <w:szCs w:val="21"/>
                <w:lang w:val="zh-TW" w:bidi="zh-TW"/>
              </w:rPr>
              <w:t>https://coursehome.zhihuishu.com/courseHome/2036521#teachTeam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9" w:hRule="exact"/>
          <w:jc w:val="center"/>
        </w:trPr>
        <w:tc>
          <w:tcPr>
            <w:tcW w:w="850"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20</w:t>
            </w:r>
          </w:p>
        </w:tc>
        <w:tc>
          <w:tcPr>
            <w:tcW w:w="3461" w:type="dxa"/>
            <w:shd w:val="clear" w:color="auto" w:fill="FFFFFF"/>
            <w:vAlign w:val="center"/>
          </w:tcPr>
          <w:p>
            <w:pPr>
              <w:autoSpaceDE w:val="0"/>
              <w:autoSpaceDN w:val="0"/>
              <w:jc w:val="center"/>
              <w:rPr>
                <w:rFonts w:ascii="宋体" w:hAnsi="宋体"/>
                <w:szCs w:val="21"/>
                <w:lang w:bidi="zh-TW"/>
              </w:rPr>
            </w:pPr>
            <w:r>
              <w:rPr>
                <w:rFonts w:hint="eastAsia" w:ascii="宋体" w:hAnsi="宋体"/>
                <w:szCs w:val="21"/>
                <w:lang w:bidi="zh-TW"/>
              </w:rPr>
              <w:t>智慧树：《教育学基础》</w:t>
            </w:r>
          </w:p>
        </w:tc>
        <w:tc>
          <w:tcPr>
            <w:tcW w:w="4627" w:type="dxa"/>
            <w:shd w:val="clear" w:color="auto" w:fill="FFFFFF"/>
          </w:tcPr>
          <w:p>
            <w:pPr>
              <w:autoSpaceDE w:val="0"/>
              <w:autoSpaceDN w:val="0"/>
              <w:jc w:val="left"/>
              <w:rPr>
                <w:rFonts w:ascii="宋体" w:hAnsi="宋体"/>
                <w:szCs w:val="21"/>
                <w:lang w:val="zh-TW" w:bidi="zh-TW"/>
              </w:rPr>
            </w:pPr>
            <w:r>
              <w:rPr>
                <w:rFonts w:hint="eastAsia" w:ascii="宋体" w:hAnsi="宋体"/>
                <w:szCs w:val="21"/>
                <w:lang w:val="zh-TW" w:eastAsia="zh-TW" w:bidi="zh-TW"/>
              </w:rPr>
              <w:t>https://online.zhihuishu.com/onlineSchool/teacher/index</w:t>
            </w:r>
          </w:p>
        </w:tc>
      </w:tr>
    </w:tbl>
    <w:p/>
    <w:p>
      <w:pPr>
        <w:pStyle w:val="4"/>
        <w:spacing w:before="0" w:beforeAutospacing="0" w:after="0" w:afterAutospacing="0" w:line="360" w:lineRule="auto"/>
        <w:ind w:firstLine="280" w:firstLineChars="100"/>
        <w:rPr>
          <w:rFonts w:ascii="黑体" w:eastAsia="黑体"/>
          <w:b w:val="0"/>
          <w:sz w:val="28"/>
          <w:szCs w:val="28"/>
        </w:rPr>
      </w:pPr>
      <w:bookmarkStart w:id="86" w:name="_Toc637"/>
      <w:r>
        <w:rPr>
          <w:rFonts w:hint="eastAsia" w:ascii="黑体" w:eastAsia="黑体"/>
          <w:b w:val="0"/>
          <w:sz w:val="28"/>
          <w:szCs w:val="28"/>
        </w:rPr>
        <w:t>（四）教学方法</w:t>
      </w:r>
      <w:bookmarkEnd w:id="86"/>
    </w:p>
    <w:p>
      <w:pPr>
        <w:spacing w:line="440" w:lineRule="exact"/>
        <w:ind w:firstLine="420" w:firstLineChars="200"/>
      </w:pPr>
      <w:bookmarkStart w:id="87" w:name="_Toc1872"/>
      <w:r>
        <w:rPr>
          <w:rFonts w:hint="eastAsia"/>
        </w:rPr>
        <w:t>1.本专业主要采用项目教学、案例教学和情景教学。在教学过程中，通过学生提问与教师解答、教师演示和学生练习有机结合，让学生在“做中学”、在“学中做”，不断提高专业技能。采用灵活多样的教学方法，如项目教学、任务驱动等，利用头脑风暴、直观演示、小组合作、情景模拟等手段开展教学。</w:t>
      </w:r>
    </w:p>
    <w:p>
      <w:pPr>
        <w:spacing w:line="440" w:lineRule="exact"/>
        <w:ind w:firstLine="420" w:firstLineChars="200"/>
      </w:pPr>
      <w:r>
        <w:rPr>
          <w:rFonts w:hint="eastAsia"/>
        </w:rPr>
        <w:t>2.本专业教学强调理论与实践并重，理论知识讲授突出必需适用原则，实践操作突出应用会用原则，充分发挥校内、外实训基地的作用，分层次、分阶段组织指导学生完成认知、教学、毕业实习。关注学生职业能力的培养，使其职业技能达到从事学前教育相应职业岗位的要求。</w:t>
      </w:r>
    </w:p>
    <w:p>
      <w:pPr>
        <w:spacing w:line="440" w:lineRule="exact"/>
        <w:ind w:firstLine="420" w:firstLineChars="200"/>
      </w:pPr>
      <w:r>
        <w:rPr>
          <w:rFonts w:hint="eastAsia"/>
        </w:rPr>
        <w:t>3.适应“互联网+职业教育”新时代要求，合理利用专业教学资源，采用“线上+线下”混合式教学模式，激发学生的学习兴趣，引导学生自主学习和创新学习，培养学生终身学习的习惯。</w:t>
      </w:r>
    </w:p>
    <w:p>
      <w:pPr>
        <w:spacing w:line="440" w:lineRule="exact"/>
        <w:ind w:firstLine="420" w:firstLineChars="200"/>
      </w:pPr>
      <w:r>
        <w:rPr>
          <w:rFonts w:hint="eastAsia"/>
        </w:rPr>
        <w:t>4.深挖本专业各门课程的思政元素，自然融入各课程的课堂教学，特别是职业道德、职业法规相关内容，积极引导学生提升职业素养，提高职业道德，做到知行合一。</w:t>
      </w:r>
    </w:p>
    <w:p>
      <w:pPr>
        <w:spacing w:line="440" w:lineRule="exact"/>
        <w:ind w:firstLine="420" w:firstLineChars="200"/>
        <w:rPr>
          <w:rFonts w:ascii="黑体" w:eastAsia="黑体"/>
          <w:sz w:val="28"/>
          <w:szCs w:val="28"/>
        </w:rPr>
      </w:pPr>
      <w:r>
        <w:rPr>
          <w:rFonts w:hint="eastAsia"/>
        </w:rPr>
        <w:t xml:space="preserve">5.加强职业资格或技能等级证书考证工作，实现课证融通，结合行业最新理论和技术，紧紧围绕国家高职教育的政策法规，密切关注新的教学方法，并进行探索和实践。 </w:t>
      </w:r>
    </w:p>
    <w:p>
      <w:pPr>
        <w:pStyle w:val="4"/>
        <w:spacing w:before="0" w:beforeAutospacing="0" w:after="0" w:afterAutospacing="0" w:line="360" w:lineRule="auto"/>
        <w:ind w:firstLine="280" w:firstLineChars="100"/>
        <w:rPr>
          <w:rFonts w:ascii="黑体" w:eastAsia="黑体"/>
          <w:b w:val="0"/>
          <w:sz w:val="28"/>
          <w:szCs w:val="28"/>
        </w:rPr>
      </w:pPr>
      <w:r>
        <w:rPr>
          <w:rFonts w:hint="eastAsia" w:ascii="黑体" w:eastAsia="黑体"/>
          <w:b w:val="0"/>
          <w:sz w:val="28"/>
          <w:szCs w:val="28"/>
        </w:rPr>
        <w:t>（五）学习评价</w:t>
      </w:r>
      <w:bookmarkEnd w:id="87"/>
    </w:p>
    <w:p>
      <w:pPr>
        <w:spacing w:line="440" w:lineRule="exact"/>
        <w:ind w:firstLine="420" w:firstLineChars="200"/>
        <w:rPr>
          <w:rFonts w:hint="eastAsia"/>
        </w:rPr>
      </w:pPr>
      <w:bookmarkStart w:id="88" w:name="_Toc2403"/>
      <w:r>
        <w:rPr>
          <w:rFonts w:hint="eastAsia"/>
        </w:rPr>
        <w:t>1.根据课程目标和要求，实施对教学全过程和结果的有效监控，完善课内教学评价。关注评价方式的多元化，采用学生自评、生生互评、师生互评</w:t>
      </w:r>
      <w:r>
        <w:rPr>
          <w:rFonts w:hint="eastAsia"/>
          <w:lang w:val="en-US" w:eastAsia="zh-CN"/>
        </w:rPr>
        <w:t>多主体评价模式和线上线下相结合的评价方式</w:t>
      </w:r>
      <w:r>
        <w:rPr>
          <w:rFonts w:hint="eastAsia"/>
        </w:rPr>
        <w:t>，结合课堂提问、学生作业、平时测验、实验实 训、技能竞赛及考试情况，综合评价学生成绩；</w:t>
      </w:r>
    </w:p>
    <w:p>
      <w:pPr>
        <w:spacing w:line="440" w:lineRule="exact"/>
        <w:ind w:firstLine="420" w:firstLineChars="200"/>
        <w:rPr>
          <w:rFonts w:hint="eastAsia"/>
        </w:rPr>
      </w:pPr>
      <w:r>
        <w:rPr>
          <w:rFonts w:hint="eastAsia"/>
        </w:rPr>
        <w:t>2.进一步完善用人单位和社会等第三方人才培养评价模式</w:t>
      </w:r>
      <w:r>
        <w:rPr>
          <w:rFonts w:hint="eastAsia"/>
          <w:lang w:eastAsia="zh-CN"/>
        </w:rPr>
        <w:t>，</w:t>
      </w:r>
      <w:r>
        <w:rPr>
          <w:rFonts w:hint="eastAsia"/>
        </w:rPr>
        <w:t>对学生认知见习、教育见习和毕业见习进行成绩评定，实现校内和校外评价相统一；</w:t>
      </w:r>
    </w:p>
    <w:p>
      <w:pPr>
        <w:spacing w:line="440" w:lineRule="exact"/>
        <w:ind w:firstLine="420" w:firstLineChars="200"/>
        <w:rPr>
          <w:rFonts w:hint="eastAsia"/>
        </w:rPr>
      </w:pPr>
      <w:r>
        <w:rPr>
          <w:rFonts w:hint="eastAsia"/>
        </w:rPr>
        <w:t>3.实行学分制，促进弹性学制的实施。加大实践技能考核成绩在总成绩中的比重，参考相关职业资格标准考核，将职业岗位技能的考核标准作为重要依据，有计划推进实施“1+X”职业等级证书，将相关课程的考核与职业技能鉴定合并进行，实现课证融通。</w:t>
      </w:r>
    </w:p>
    <w:p>
      <w:pPr>
        <w:pStyle w:val="2"/>
        <w:ind w:left="0" w:leftChars="0" w:firstLine="0" w:firstLineChars="0"/>
      </w:pPr>
    </w:p>
    <w:p>
      <w:pPr>
        <w:pStyle w:val="4"/>
        <w:numPr>
          <w:ilvl w:val="0"/>
          <w:numId w:val="22"/>
        </w:numPr>
        <w:spacing w:before="0" w:beforeAutospacing="0" w:after="0" w:afterAutospacing="0" w:line="360" w:lineRule="auto"/>
        <w:ind w:firstLine="548" w:firstLineChars="196"/>
        <w:rPr>
          <w:rFonts w:ascii="黑体" w:eastAsia="黑体"/>
          <w:b w:val="0"/>
          <w:sz w:val="28"/>
          <w:szCs w:val="28"/>
        </w:rPr>
      </w:pPr>
      <w:r>
        <w:rPr>
          <w:rFonts w:hint="eastAsia" w:ascii="黑体" w:eastAsia="黑体"/>
          <w:b w:val="0"/>
          <w:sz w:val="28"/>
          <w:szCs w:val="28"/>
        </w:rPr>
        <w:t>质量管理</w:t>
      </w:r>
      <w:bookmarkEnd w:id="88"/>
    </w:p>
    <w:p>
      <w:pPr>
        <w:spacing w:line="440" w:lineRule="exact"/>
        <w:ind w:firstLine="420" w:firstLineChars="200"/>
        <w:rPr>
          <w:lang w:val="zh-CN"/>
        </w:rPr>
      </w:pPr>
      <w:r>
        <w:rPr>
          <w:rFonts w:hint="eastAsia"/>
          <w:lang w:val="zh-CN"/>
        </w:rPr>
        <w:t>以学生为本，以学生的成长、成才和发展为目标，质量管理根据教学标准、课程标准、课堂评价标准、学生毕业标准为主要内容。建立人才培养质量评价和专业办学质量公开制度，完善省、校两级专业技能考核、毕业设计抽查和学生职业技能竞赛等制度，将结果作为专业人才培养质量管理的重要依据。</w:t>
      </w:r>
    </w:p>
    <w:p>
      <w:pPr>
        <w:spacing w:line="440" w:lineRule="exact"/>
        <w:ind w:firstLine="420" w:firstLineChars="200"/>
        <w:rPr>
          <w:rFonts w:ascii="仿宋_GB2312" w:hAnsi="仿宋_GB2312" w:eastAsia="仿宋_GB2312" w:cs="仿宋_GB2312"/>
          <w:sz w:val="32"/>
          <w:szCs w:val="32"/>
          <w:lang w:bidi="zh-TW"/>
        </w:rPr>
      </w:pPr>
      <w:r>
        <w:rPr>
          <w:rFonts w:hint="eastAsia"/>
          <w:lang w:val="zh-CN"/>
        </w:rPr>
        <w:t>在校内，健全专业设置和教学计划制定过程的质量管理，强化课程建设、实践性教学环节实施过程的质量管理，完善考试和考查、评估和督导、教学检查、教学信息收集和毕业生跟踪调查等检测与反馈过程的质量管理，完善专业改造调整、教学计划修订、教学内容与教学方法改革、日常教学管理等调节过程的质量管理，健全校内质量保障体系。</w:t>
      </w:r>
    </w:p>
    <w:p>
      <w:pPr>
        <w:pStyle w:val="2"/>
        <w:ind w:left="1260" w:firstLine="1446" w:firstLineChars="600"/>
        <w:rPr>
          <w:rFonts w:ascii="仿宋_GB2312" w:hAnsi="仿宋_GB2312" w:eastAsia="仿宋_GB2312" w:cs="仿宋_GB2312"/>
          <w:sz w:val="32"/>
          <w:szCs w:val="32"/>
          <w:lang w:bidi="zh-TW"/>
        </w:rPr>
      </w:pPr>
      <w:r>
        <w:rPr>
          <w:rFonts w:hint="eastAsia" w:ascii="宋体" w:hAnsi="宋体" w:cs="宋体"/>
          <w:b/>
          <w:szCs w:val="24"/>
          <w:lang w:bidi="zh-TW"/>
        </w:rPr>
        <w:t>表17  教学</w:t>
      </w:r>
      <w:r>
        <w:rPr>
          <w:rFonts w:hint="eastAsia" w:ascii="宋体" w:hAnsi="宋体" w:cs="宋体"/>
          <w:b/>
          <w:szCs w:val="24"/>
          <w:lang w:val="zh-TW" w:eastAsia="zh-TW" w:bidi="zh-TW"/>
        </w:rPr>
        <w:t>质量监控</w:t>
      </w:r>
      <w:r>
        <w:rPr>
          <w:rFonts w:hint="eastAsia" w:ascii="宋体" w:hAnsi="宋体" w:cs="宋体"/>
          <w:b/>
          <w:szCs w:val="24"/>
          <w:lang w:val="zh-TW" w:bidi="zh-TW"/>
        </w:rPr>
        <w:t>体系</w:t>
      </w:r>
      <w:r>
        <w:drawing>
          <wp:anchor distT="0" distB="0" distL="114300" distR="114300" simplePos="0" relativeHeight="251659264" behindDoc="0" locked="0" layoutInCell="1" allowOverlap="1">
            <wp:simplePos x="0" y="0"/>
            <wp:positionH relativeFrom="column">
              <wp:posOffset>-214630</wp:posOffset>
            </wp:positionH>
            <wp:positionV relativeFrom="paragraph">
              <wp:posOffset>298450</wp:posOffset>
            </wp:positionV>
            <wp:extent cx="6061710" cy="2481580"/>
            <wp:effectExtent l="0" t="0" r="3810" b="2540"/>
            <wp:wrapSquare wrapText="bothSides"/>
            <wp:docPr id="1" name="C9F754DE-2CAD-44b6-B708-469DEB6407EB-1"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9F754DE-2CAD-44b6-B708-469DEB6407EB-1" descr="wpp"/>
                    <pic:cNvPicPr>
                      <a:picLocks noChangeAspect="1"/>
                    </pic:cNvPicPr>
                  </pic:nvPicPr>
                  <pic:blipFill>
                    <a:blip r:embed="rId12"/>
                    <a:stretch>
                      <a:fillRect/>
                    </a:stretch>
                  </pic:blipFill>
                  <pic:spPr>
                    <a:xfrm>
                      <a:off x="0" y="0"/>
                      <a:ext cx="6061710" cy="2481580"/>
                    </a:xfrm>
                    <a:prstGeom prst="rect">
                      <a:avLst/>
                    </a:prstGeom>
                  </pic:spPr>
                </pic:pic>
              </a:graphicData>
            </a:graphic>
          </wp:anchor>
        </w:drawing>
      </w:r>
      <w:r>
        <w:rPr>
          <w:rFonts w:hint="eastAsia" w:ascii="仿宋_GB2312" w:hAnsi="仿宋_GB2312" w:eastAsia="仿宋_GB2312" w:cs="仿宋_GB2312"/>
          <w:sz w:val="32"/>
          <w:szCs w:val="32"/>
          <w:lang w:bidi="zh-TW"/>
        </w:rPr>
        <w:br w:type="page"/>
      </w:r>
    </w:p>
    <w:p>
      <w:pPr>
        <w:pStyle w:val="2"/>
        <w:ind w:left="1260" w:firstLine="1446" w:firstLineChars="600"/>
        <w:rPr>
          <w:rFonts w:hint="eastAsia" w:ascii="宋体" w:hAnsi="宋体" w:eastAsia="宋体" w:cs="宋体"/>
          <w:b/>
          <w:szCs w:val="24"/>
          <w:lang w:val="zh-TW" w:eastAsia="zh-TW" w:bidi="zh-TW"/>
        </w:rPr>
      </w:pPr>
      <w:r>
        <w:rPr>
          <w:rFonts w:hint="eastAsia" w:ascii="宋体" w:hAnsi="宋体" w:eastAsia="宋体" w:cs="宋体"/>
          <w:b/>
          <w:szCs w:val="24"/>
          <w:lang w:bidi="zh-TW"/>
        </w:rPr>
        <w:t xml:space="preserve">表18  </w:t>
      </w:r>
      <w:r>
        <w:rPr>
          <w:rFonts w:hint="eastAsia" w:ascii="宋体" w:hAnsi="宋体" w:eastAsia="宋体" w:cs="宋体"/>
          <w:b/>
          <w:szCs w:val="24"/>
          <w:lang w:val="zh-TW" w:eastAsia="zh-TW" w:bidi="zh-TW"/>
        </w:rPr>
        <w:t>专业建设质量监控点</w:t>
      </w:r>
    </w:p>
    <w:tbl>
      <w:tblPr>
        <w:tblStyle w:val="23"/>
        <w:tblpPr w:leftFromText="180" w:rightFromText="180" w:vertAnchor="page" w:horzAnchor="page" w:tblpX="1594" w:tblpY="23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4766"/>
        <w:gridCol w:w="1232"/>
        <w:gridCol w:w="1010"/>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233"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Cs w:val="21"/>
              </w:rPr>
            </w:pPr>
            <w:r>
              <w:rPr>
                <w:rFonts w:hint="eastAsia" w:ascii="宋体" w:hAnsi="宋体" w:cs="宋体"/>
                <w:szCs w:val="21"/>
              </w:rPr>
              <w:t>监控维度</w:t>
            </w: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jc w:val="center"/>
              <w:rPr>
                <w:rFonts w:ascii="宋体" w:hAnsi="宋体" w:cs="宋体"/>
                <w:szCs w:val="21"/>
              </w:rPr>
            </w:pPr>
            <w:r>
              <w:rPr>
                <w:rFonts w:hint="eastAsia" w:ascii="宋体" w:hAnsi="宋体" w:cs="宋体"/>
                <w:szCs w:val="21"/>
              </w:rPr>
              <w:t>监控点</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监控标准</w:t>
            </w:r>
          </w:p>
        </w:tc>
        <w:tc>
          <w:tcPr>
            <w:tcW w:w="10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Cs w:val="21"/>
              </w:rPr>
            </w:pPr>
            <w:r>
              <w:rPr>
                <w:rFonts w:hint="eastAsia" w:ascii="宋体" w:hAnsi="宋体" w:cs="宋体"/>
                <w:szCs w:val="21"/>
              </w:rPr>
              <w:t>监测值</w:t>
            </w:r>
          </w:p>
        </w:tc>
        <w:tc>
          <w:tcPr>
            <w:tcW w:w="89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Cs w:val="21"/>
              </w:rPr>
            </w:pPr>
            <w:r>
              <w:rPr>
                <w:rFonts w:hint="eastAsia" w:ascii="宋体" w:hAnsi="宋体" w:cs="宋体"/>
                <w:szCs w:val="21"/>
              </w:rPr>
              <w:t>诊断</w:t>
            </w:r>
          </w:p>
          <w:p>
            <w:pPr>
              <w:spacing w:line="240" w:lineRule="exact"/>
              <w:jc w:val="center"/>
              <w:rPr>
                <w:rFonts w:ascii="宋体" w:hAnsi="宋体" w:cs="宋体"/>
                <w:szCs w:val="21"/>
              </w:rPr>
            </w:pPr>
            <w:r>
              <w:rPr>
                <w:rFonts w:hint="eastAsia" w:ascii="宋体" w:hAnsi="宋体" w:cs="宋体"/>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trPr>
        <w:tc>
          <w:tcPr>
            <w:tcW w:w="1233"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Cs w:val="21"/>
              </w:rPr>
            </w:pPr>
            <w:r>
              <w:rPr>
                <w:rFonts w:hint="eastAsia" w:ascii="宋体" w:hAnsi="宋体" w:cs="宋体"/>
                <w:szCs w:val="21"/>
              </w:rPr>
              <w:t>1.专业设置</w:t>
            </w:r>
          </w:p>
          <w:p>
            <w:pPr>
              <w:spacing w:line="240" w:lineRule="exact"/>
              <w:ind w:firstLine="420"/>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（1）专业设置论证报告</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（2）培养目标与规格</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（3）年度专业人才市场需求调研报告</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trPr>
        <w:tc>
          <w:tcPr>
            <w:tcW w:w="1233"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Cs w:val="21"/>
              </w:rPr>
            </w:pPr>
            <w:r>
              <w:rPr>
                <w:rFonts w:hint="eastAsia" w:ascii="宋体" w:hAnsi="宋体" w:cs="宋体"/>
                <w:szCs w:val="21"/>
              </w:rPr>
              <w:t>2．专业建设与改革</w:t>
            </w: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（4）专业建设规划</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（5）课程建设规划</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（6）专业标准体系建设（含专业教学标准，专业技能考核标准及题库、毕业设计标准,专业建设质量标准，人才培养质量标准等）</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（8）专业课程体系</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（9）教学组织设计</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（10）教学方法和手段</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（11）实习实训项目开出率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100%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100%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（12）整体项目开出率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≥85%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85%</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（13）专业制度体系建设（课程管理，教学管理，队伍管理，专业评估等）</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1233"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Cs w:val="21"/>
              </w:rPr>
            </w:pPr>
            <w:r>
              <w:rPr>
                <w:rFonts w:hint="eastAsia" w:ascii="宋体" w:hAnsi="宋体" w:cs="宋体"/>
                <w:szCs w:val="21"/>
              </w:rPr>
              <w:t>3.专业师资队伍</w:t>
            </w: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（14）专业师资队伍建设规划</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（15）专任核心课教师（名）</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≥3</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8</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（16）副高以上专业技术职务教师（名）</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（17）“双师型”教师比例</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≥70%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（18）教师培养培训达标率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100%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100%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（19）平均年度发表论文与出版著作（篇）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2</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（20）平均年度在研课题与项目</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trPr>
        <w:tc>
          <w:tcPr>
            <w:tcW w:w="1233"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Cs w:val="21"/>
              </w:rPr>
            </w:pPr>
            <w:r>
              <w:rPr>
                <w:rFonts w:hint="eastAsia" w:ascii="宋体" w:hAnsi="宋体" w:cs="宋体"/>
                <w:szCs w:val="21"/>
              </w:rPr>
              <w:t>4.专业教学环境</w:t>
            </w: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（21）实训室建设规划</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（22）实训室数量及设备台套数</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（23）教育教学实训基地数量</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（24）专业网络平台建设</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（25）专业图书资料（册）</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≥500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1000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rPr>
                <w:rFonts w:ascii="宋体" w:hAnsi="宋体" w:cs="宋体"/>
                <w:szCs w:val="21"/>
              </w:rPr>
            </w:pPr>
            <w:r>
              <w:rPr>
                <w:rFonts w:hint="eastAsia" w:ascii="宋体" w:hAnsi="宋体" w:cs="宋体"/>
                <w:szCs w:val="21"/>
              </w:rPr>
              <w:t>（26）年度生均经费投入（元）</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≥7000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13000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（27）专业技能抽查通过率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100%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100%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（28）毕业设计合格率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100%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100%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（29）双证书率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≥90%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90%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（31）初次就业率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≥85%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90%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（32）对口就业率</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≥65%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90%</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trPr>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c>
          <w:tcPr>
            <w:tcW w:w="476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rPr>
                <w:rFonts w:ascii="宋体" w:hAnsi="宋体" w:cs="宋体"/>
                <w:szCs w:val="21"/>
              </w:rPr>
            </w:pPr>
            <w:r>
              <w:rPr>
                <w:rFonts w:hint="eastAsia" w:ascii="宋体" w:hAnsi="宋体" w:cs="宋体"/>
                <w:szCs w:val="21"/>
              </w:rPr>
              <w:t>（33）专业年度办学水平评估</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≥良好</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良好</w:t>
            </w:r>
          </w:p>
        </w:tc>
        <w:tc>
          <w:tcPr>
            <w:tcW w:w="89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rFonts w:ascii="宋体" w:hAnsi="宋体" w:cs="宋体"/>
                <w:szCs w:val="21"/>
              </w:rPr>
            </w:pPr>
            <w:r>
              <w:rPr>
                <w:rFonts w:hint="eastAsia" w:ascii="宋体" w:hAnsi="宋体" w:cs="宋体"/>
                <w:szCs w:val="21"/>
              </w:rPr>
              <w:t>合格</w:t>
            </w:r>
          </w:p>
        </w:tc>
      </w:tr>
    </w:tbl>
    <w:p>
      <w:pPr>
        <w:pStyle w:val="2"/>
        <w:ind w:left="0" w:leftChars="0"/>
      </w:pPr>
    </w:p>
    <w:p>
      <w:pPr>
        <w:pStyle w:val="3"/>
        <w:spacing w:before="0" w:after="0" w:line="360" w:lineRule="auto"/>
        <w:rPr>
          <w:rFonts w:ascii="黑体" w:eastAsia="黑体"/>
          <w:b w:val="0"/>
          <w:kern w:val="0"/>
          <w:sz w:val="28"/>
          <w:szCs w:val="28"/>
        </w:rPr>
      </w:pPr>
      <w:bookmarkStart w:id="89" w:name="_Toc31337"/>
      <w:bookmarkStart w:id="90" w:name="_Toc2363"/>
      <w:r>
        <w:rPr>
          <w:rFonts w:hint="eastAsia" w:ascii="黑体" w:eastAsia="黑体"/>
          <w:b w:val="0"/>
          <w:kern w:val="0"/>
          <w:sz w:val="28"/>
          <w:szCs w:val="28"/>
        </w:rPr>
        <w:t>九、毕业要求</w:t>
      </w:r>
      <w:bookmarkEnd w:id="89"/>
      <w:bookmarkEnd w:id="90"/>
    </w:p>
    <w:p>
      <w:pPr>
        <w:spacing w:line="440" w:lineRule="exact"/>
        <w:rPr>
          <w:color w:val="F79646" w:themeColor="accent6"/>
          <w:lang w:val="zh-CN"/>
          <w14:textFill>
            <w14:solidFill>
              <w14:schemeClr w14:val="accent6"/>
            </w14:solidFill>
          </w14:textFill>
        </w:rPr>
      </w:pPr>
      <w:r>
        <w:rPr>
          <w:rFonts w:hint="eastAsia"/>
          <w:lang w:val="zh-CN"/>
        </w:rPr>
        <w:t>1、</w:t>
      </w:r>
      <w:r>
        <w:rPr>
          <w:rFonts w:hint="eastAsia"/>
        </w:rPr>
        <w:t>学分要求：</w:t>
      </w:r>
      <w:r>
        <w:rPr>
          <w:rFonts w:hint="eastAsia"/>
          <w:color w:val="auto"/>
          <w:lang w:val="zh-CN"/>
        </w:rPr>
        <w:t>修满所规定的</w:t>
      </w:r>
      <w:r>
        <w:rPr>
          <w:rFonts w:hint="eastAsia"/>
          <w:color w:val="auto"/>
          <w:lang w:val="en-US" w:eastAsia="zh-CN"/>
        </w:rPr>
        <w:t>159.5</w:t>
      </w:r>
      <w:r>
        <w:rPr>
          <w:rFonts w:hint="eastAsia"/>
          <w:color w:val="auto"/>
          <w:lang w:val="zh-CN"/>
        </w:rPr>
        <w:t>学分。</w:t>
      </w:r>
    </w:p>
    <w:p>
      <w:pPr>
        <w:spacing w:line="440" w:lineRule="exact"/>
        <w:rPr>
          <w:lang w:val="zh-CN"/>
        </w:rPr>
      </w:pPr>
      <w:r>
        <w:rPr>
          <w:rFonts w:hint="eastAsia"/>
          <w:lang w:val="zh-CN"/>
        </w:rPr>
        <w:t>2、</w:t>
      </w:r>
      <w:r>
        <w:rPr>
          <w:rFonts w:hint="eastAsia"/>
        </w:rPr>
        <w:t>学业要求：</w:t>
      </w:r>
      <w:r>
        <w:rPr>
          <w:rFonts w:hint="eastAsia"/>
          <w:lang w:val="zh-CN"/>
        </w:rPr>
        <w:t>学生必须修完本专业教学进程表所规定的</w:t>
      </w:r>
      <w:r>
        <w:rPr>
          <w:rFonts w:hint="eastAsia"/>
        </w:rPr>
        <w:t>全部</w:t>
      </w:r>
      <w:r>
        <w:rPr>
          <w:rFonts w:hint="eastAsia"/>
          <w:lang w:val="zh-CN"/>
        </w:rPr>
        <w:t>课程，</w:t>
      </w:r>
      <w:r>
        <w:rPr>
          <w:rFonts w:hint="eastAsia"/>
        </w:rPr>
        <w:t>成绩合格</w:t>
      </w:r>
      <w:r>
        <w:rPr>
          <w:rFonts w:hint="eastAsia"/>
          <w:lang w:val="zh-CN"/>
        </w:rPr>
        <w:t>。</w:t>
      </w:r>
    </w:p>
    <w:p>
      <w:pPr>
        <w:spacing w:line="440" w:lineRule="exact"/>
        <w:rPr>
          <w:lang w:val="zh-CN"/>
        </w:rPr>
      </w:pPr>
      <w:r>
        <w:rPr>
          <w:rFonts w:hint="eastAsia"/>
          <w:lang w:val="zh-CN"/>
        </w:rPr>
        <w:t>3、</w:t>
      </w:r>
      <w:r>
        <w:rPr>
          <w:rFonts w:hint="eastAsia"/>
        </w:rPr>
        <w:t>素质要求：综合素质考核合格、</w:t>
      </w:r>
      <w:r>
        <w:rPr>
          <w:rFonts w:hint="eastAsia"/>
          <w:lang w:val="zh-CN"/>
        </w:rPr>
        <w:t>毕业设计</w:t>
      </w:r>
      <w:r>
        <w:rPr>
          <w:rFonts w:hint="eastAsia"/>
        </w:rPr>
        <w:t>考核合格</w:t>
      </w:r>
      <w:r>
        <w:rPr>
          <w:rFonts w:hint="eastAsia"/>
          <w:lang w:val="zh-CN"/>
        </w:rPr>
        <w:t>、专业技能抽查合格。</w:t>
      </w:r>
    </w:p>
    <w:p>
      <w:pPr>
        <w:spacing w:line="440" w:lineRule="exact"/>
        <w:rPr>
          <w:lang w:val="zh-CN"/>
        </w:rPr>
      </w:pPr>
      <w:r>
        <w:rPr>
          <w:rFonts w:hint="eastAsia"/>
          <w:lang w:val="zh-CN"/>
        </w:rPr>
        <w:t>4、争取获得一项与本专业（或岗位）必备能力相关的职业资格证书：</w:t>
      </w:r>
      <w:r>
        <w:rPr>
          <w:rFonts w:hint="eastAsia"/>
        </w:rPr>
        <w:t>普通话证、</w:t>
      </w:r>
      <w:r>
        <w:rPr>
          <w:rFonts w:hint="eastAsia"/>
          <w:lang w:val="zh-CN"/>
        </w:rPr>
        <w:t>教师资格证、</w:t>
      </w:r>
      <w:r>
        <w:rPr>
          <w:rFonts w:hint="eastAsia"/>
        </w:rPr>
        <w:t>鼓励学生获得VETS证书</w:t>
      </w:r>
      <w:r>
        <w:rPr>
          <w:rFonts w:hint="eastAsia"/>
          <w:lang w:val="zh-CN"/>
        </w:rPr>
        <w:t>。</w:t>
      </w:r>
    </w:p>
    <w:p>
      <w:pPr>
        <w:spacing w:line="440" w:lineRule="exact"/>
      </w:pPr>
      <w:r>
        <w:rPr>
          <w:rFonts w:hint="eastAsia"/>
        </w:rPr>
        <w:t>5、其他要求：</w:t>
      </w:r>
    </w:p>
    <w:p>
      <w:pPr>
        <w:spacing w:line="440" w:lineRule="exact"/>
        <w:rPr>
          <w:rFonts w:hint="eastAsia"/>
          <w:lang w:val="zh-CN"/>
        </w:rPr>
      </w:pPr>
      <w:r>
        <w:rPr>
          <w:rFonts w:hint="eastAsia"/>
        </w:rPr>
        <w:t xml:space="preserve">  </w:t>
      </w:r>
      <w:r>
        <w:rPr>
          <w:rFonts w:hint="eastAsia"/>
          <w:lang w:val="zh-CN"/>
        </w:rPr>
        <w:t>（1）无纪律处分或已解除；</w:t>
      </w:r>
    </w:p>
    <w:p>
      <w:pPr>
        <w:spacing w:line="440" w:lineRule="exact"/>
        <w:rPr>
          <w:rFonts w:hint="eastAsia"/>
          <w:lang w:val="zh-CN"/>
        </w:rPr>
      </w:pPr>
      <w:r>
        <w:rPr>
          <w:rFonts w:hint="eastAsia"/>
          <w:lang w:val="zh-CN"/>
        </w:rPr>
        <w:t xml:space="preserve">  （2）符合学院其他制度规定的毕业要求。</w:t>
      </w:r>
    </w:p>
    <w:p>
      <w:pPr>
        <w:pStyle w:val="3"/>
        <w:spacing w:before="0" w:after="0" w:line="360" w:lineRule="auto"/>
        <w:rPr>
          <w:rFonts w:ascii="黑体" w:eastAsia="黑体"/>
          <w:b w:val="0"/>
          <w:kern w:val="0"/>
          <w:sz w:val="28"/>
          <w:szCs w:val="28"/>
        </w:rPr>
      </w:pPr>
      <w:bookmarkStart w:id="91" w:name="_Toc4205"/>
      <w:bookmarkStart w:id="92" w:name="_Toc15483"/>
      <w:r>
        <w:rPr>
          <w:rFonts w:hint="eastAsia" w:ascii="黑体" w:eastAsia="黑体"/>
          <w:b w:val="0"/>
          <w:kern w:val="0"/>
          <w:sz w:val="28"/>
          <w:szCs w:val="28"/>
        </w:rPr>
        <w:t>十、附录</w:t>
      </w:r>
      <w:bookmarkEnd w:id="91"/>
      <w:bookmarkEnd w:id="92"/>
    </w:p>
    <w:p>
      <w:pPr>
        <w:spacing w:line="440" w:lineRule="exact"/>
        <w:outlineLvl w:val="1"/>
      </w:pPr>
      <w:r>
        <w:rPr>
          <w:rFonts w:hint="eastAsia" w:ascii="Times New Roman" w:hAnsi="Times New Roman"/>
          <w:bCs/>
          <w:sz w:val="24"/>
        </w:rPr>
        <w:t>1.教学进程整体安排表</w:t>
      </w:r>
    </w:p>
    <w:p>
      <w:pPr>
        <w:pStyle w:val="2"/>
        <w:ind w:left="1260" w:firstLine="1687" w:firstLineChars="700"/>
        <w:rPr>
          <w:rFonts w:hint="default" w:ascii="宋体" w:hAnsi="宋体" w:eastAsia="宋体" w:cs="宋体"/>
          <w:b/>
          <w:szCs w:val="24"/>
          <w:lang w:val="en-US" w:eastAsia="zh-CN" w:bidi="zh-TW"/>
        </w:rPr>
      </w:pPr>
      <w:r>
        <w:rPr>
          <w:rFonts w:hint="eastAsia" w:ascii="宋体" w:hAnsi="宋体" w:eastAsia="宋体" w:cs="宋体"/>
          <w:b/>
          <w:szCs w:val="24"/>
          <w:lang w:bidi="zh-TW"/>
        </w:rPr>
        <w:t>表1</w:t>
      </w:r>
      <w:r>
        <w:rPr>
          <w:rFonts w:hint="eastAsia" w:ascii="宋体" w:hAnsi="宋体" w:eastAsia="宋体" w:cs="宋体"/>
          <w:b/>
          <w:szCs w:val="24"/>
          <w:lang w:val="en-US" w:eastAsia="zh-CN" w:bidi="zh-TW"/>
        </w:rPr>
        <w:t>9</w:t>
      </w:r>
      <w:r>
        <w:rPr>
          <w:rFonts w:hint="eastAsia" w:ascii="宋体" w:hAnsi="宋体" w:eastAsia="宋体" w:cs="宋体"/>
          <w:b/>
          <w:szCs w:val="24"/>
          <w:lang w:bidi="zh-TW"/>
        </w:rPr>
        <w:t xml:space="preserve">  </w:t>
      </w:r>
      <w:r>
        <w:rPr>
          <w:rFonts w:hint="eastAsia" w:ascii="宋体" w:hAnsi="宋体" w:eastAsia="宋体" w:cs="宋体"/>
          <w:b/>
          <w:szCs w:val="24"/>
          <w:lang w:val="en-US" w:eastAsia="zh-CN" w:bidi="zh-TW"/>
        </w:rPr>
        <w:t>教学进程整体安排表</w:t>
      </w:r>
    </w:p>
    <w:p>
      <w:pPr>
        <w:pStyle w:val="2"/>
        <w:ind w:left="0" w:leftChars="0" w:firstLine="0" w:firstLineChars="0"/>
      </w:pPr>
    </w:p>
    <w:p>
      <w:pPr>
        <w:pStyle w:val="2"/>
        <w:ind w:left="0" w:leftChars="0" w:firstLine="0" w:firstLineChars="0"/>
        <w:rPr>
          <w:rFonts w:hint="eastAsia"/>
        </w:rPr>
      </w:pPr>
      <w:r>
        <w:drawing>
          <wp:inline distT="0" distB="0" distL="114300" distR="114300">
            <wp:extent cx="5702300" cy="2320925"/>
            <wp:effectExtent l="0" t="0" r="1270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02300" cy="2320925"/>
                    </a:xfrm>
                    <a:prstGeom prst="rect">
                      <a:avLst/>
                    </a:prstGeom>
                    <a:noFill/>
                    <a:ln>
                      <a:noFill/>
                    </a:ln>
                  </pic:spPr>
                </pic:pic>
              </a:graphicData>
            </a:graphic>
          </wp:inline>
        </w:drawing>
      </w:r>
    </w:p>
    <w:p>
      <w:pPr>
        <w:spacing w:line="240" w:lineRule="auto"/>
        <w:outlineLvl w:val="1"/>
        <w:rPr>
          <w:rFonts w:hint="eastAsia" w:ascii="Times New Roman" w:hAnsi="Times New Roman" w:eastAsia="宋体"/>
          <w:bCs/>
          <w:sz w:val="24"/>
          <w:lang w:eastAsia="zh-CN"/>
        </w:rPr>
      </w:pPr>
    </w:p>
    <w:p>
      <w:pPr>
        <w:spacing w:line="440" w:lineRule="exact"/>
        <w:outlineLvl w:val="1"/>
        <w:rPr>
          <w:rFonts w:hint="eastAsia"/>
        </w:rPr>
      </w:pPr>
    </w:p>
    <w:p>
      <w:pPr>
        <w:pStyle w:val="4"/>
        <w:widowControl/>
        <w:autoSpaceDE/>
        <w:autoSpaceDN/>
        <w:spacing w:line="360" w:lineRule="auto"/>
        <w:rPr>
          <w:b w:val="0"/>
          <w:sz w:val="22"/>
          <w:szCs w:val="22"/>
          <w:lang w:eastAsia="zh-CN"/>
        </w:rPr>
      </w:pPr>
      <w:bookmarkStart w:id="93" w:name="_Toc16802"/>
      <w:bookmarkStart w:id="94" w:name="_Toc8480"/>
      <w:r>
        <w:rPr>
          <w:rFonts w:hint="eastAsia"/>
          <w:b w:val="0"/>
          <w:sz w:val="22"/>
          <w:szCs w:val="22"/>
          <w:lang w:eastAsia="zh-CN"/>
        </w:rPr>
        <w:t>2.课证融通与学分转换</w:t>
      </w:r>
      <w:bookmarkEnd w:id="93"/>
      <w:bookmarkEnd w:id="94"/>
    </w:p>
    <w:p>
      <w:pPr>
        <w:pStyle w:val="60"/>
        <w:spacing w:before="0" w:after="0" w:line="360" w:lineRule="auto"/>
        <w:ind w:firstLine="480"/>
        <w:outlineLvl w:val="9"/>
        <w:rPr>
          <w:b w:val="0"/>
        </w:rPr>
      </w:pPr>
      <w:r>
        <w:rPr>
          <w:rFonts w:hint="eastAsia"/>
          <w:b w:val="0"/>
        </w:rPr>
        <w:t>本专业实行课证融通制度。鼓励学生在获得学历证书的同时，积极取得若干职业技能等级证书与职业资格证书。各类职业技能等级证书、职业资格证书可计算学分，也可置换相关课程，具体见下表。</w:t>
      </w:r>
    </w:p>
    <w:p>
      <w:pPr>
        <w:pStyle w:val="60"/>
        <w:spacing w:before="240" w:beforeLines="100" w:after="0" w:line="360" w:lineRule="auto"/>
        <w:ind w:left="0" w:leftChars="0" w:firstLine="0" w:firstLineChars="0"/>
        <w:jc w:val="center"/>
        <w:outlineLvl w:val="9"/>
        <w:rPr>
          <w:rFonts w:hint="eastAsia"/>
        </w:rPr>
      </w:pPr>
    </w:p>
    <w:p>
      <w:pPr>
        <w:pStyle w:val="60"/>
        <w:spacing w:before="240" w:beforeLines="100" w:after="0" w:line="360" w:lineRule="auto"/>
        <w:ind w:left="0" w:leftChars="0" w:firstLine="0" w:firstLineChars="0"/>
        <w:jc w:val="center"/>
        <w:outlineLvl w:val="9"/>
        <w:rPr>
          <w:rFonts w:hint="eastAsia"/>
        </w:rPr>
      </w:pPr>
      <w:r>
        <w:rPr>
          <w:rFonts w:hint="eastAsia"/>
        </w:rPr>
        <w:t>表 19    职业资格证书转换学分、课程表</w:t>
      </w:r>
    </w:p>
    <w:tbl>
      <w:tblPr>
        <w:tblStyle w:val="23"/>
        <w:tblpPr w:leftFromText="180" w:rightFromText="180" w:vertAnchor="text" w:horzAnchor="page" w:tblpX="1059" w:tblpY="424"/>
        <w:tblOverlap w:val="never"/>
        <w:tblW w:w="9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1231"/>
        <w:gridCol w:w="1152"/>
        <w:gridCol w:w="1035"/>
        <w:gridCol w:w="1383"/>
        <w:gridCol w:w="4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664" w:type="dxa"/>
            <w:vMerge w:val="restart"/>
            <w:shd w:val="clear" w:color="auto" w:fill="DCE6F2" w:themeFill="accent1" w:themeFillTint="32"/>
          </w:tcPr>
          <w:p>
            <w:pPr>
              <w:spacing w:line="288" w:lineRule="auto"/>
              <w:ind w:left="105" w:leftChars="50" w:firstLine="420" w:firstLineChars="200"/>
              <w:jc w:val="center"/>
              <w:rPr>
                <w:rFonts w:asciiTheme="minorEastAsia" w:hAnsiTheme="minorEastAsia" w:eastAsiaTheme="minorEastAsia" w:cstheme="minorEastAsia"/>
                <w:sz w:val="21"/>
                <w:szCs w:val="21"/>
              </w:rPr>
            </w:pPr>
          </w:p>
          <w:p>
            <w:pPr>
              <w:spacing w:before="2" w:line="288" w:lineRule="auto"/>
              <w:ind w:left="105" w:leftChars="50" w:firstLine="420" w:firstLineChars="200"/>
              <w:jc w:val="center"/>
              <w:rPr>
                <w:rFonts w:asciiTheme="minorEastAsia" w:hAnsiTheme="minorEastAsia" w:eastAsiaTheme="minorEastAsia" w:cstheme="minorEastAsia"/>
                <w:sz w:val="21"/>
                <w:szCs w:val="21"/>
              </w:rPr>
            </w:pPr>
          </w:p>
          <w:p>
            <w:pPr>
              <w:spacing w:before="1" w:line="288" w:lineRule="auto"/>
              <w:ind w:left="105" w:leftChars="5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231" w:type="dxa"/>
            <w:vMerge w:val="restart"/>
            <w:shd w:val="clear" w:color="auto" w:fill="DCE6F2" w:themeFill="accent1" w:themeFillTint="32"/>
          </w:tcPr>
          <w:p>
            <w:pPr>
              <w:spacing w:line="288" w:lineRule="auto"/>
              <w:ind w:left="105" w:leftChars="50" w:firstLine="420" w:firstLineChars="200"/>
              <w:jc w:val="center"/>
              <w:rPr>
                <w:rFonts w:asciiTheme="minorEastAsia" w:hAnsiTheme="minorEastAsia" w:eastAsiaTheme="minorEastAsia" w:cstheme="minorEastAsia"/>
                <w:sz w:val="21"/>
                <w:szCs w:val="21"/>
              </w:rPr>
            </w:pPr>
          </w:p>
          <w:p>
            <w:pPr>
              <w:spacing w:before="8" w:line="288" w:lineRule="auto"/>
              <w:ind w:left="105" w:leftChars="50" w:firstLine="420" w:firstLineChars="200"/>
              <w:jc w:val="center"/>
              <w:rPr>
                <w:rFonts w:asciiTheme="minorEastAsia" w:hAnsiTheme="minorEastAsia" w:eastAsiaTheme="minorEastAsia" w:cstheme="minorEastAsia"/>
                <w:sz w:val="21"/>
                <w:szCs w:val="21"/>
              </w:rPr>
            </w:pPr>
          </w:p>
          <w:p>
            <w:pPr>
              <w:spacing w:line="288" w:lineRule="auto"/>
              <w:ind w:left="105" w:leftChars="50" w:right="182"/>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职业资格证书名称</w:t>
            </w:r>
          </w:p>
        </w:tc>
        <w:tc>
          <w:tcPr>
            <w:tcW w:w="2187" w:type="dxa"/>
            <w:gridSpan w:val="2"/>
            <w:shd w:val="clear" w:color="auto" w:fill="DCE6F2" w:themeFill="accent1" w:themeFillTint="32"/>
          </w:tcPr>
          <w:p>
            <w:pPr>
              <w:spacing w:before="143" w:line="288" w:lineRule="auto"/>
              <w:ind w:left="105" w:leftChars="50" w:right="134"/>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职业资格证书等级及可转换的学分</w:t>
            </w:r>
          </w:p>
        </w:tc>
        <w:tc>
          <w:tcPr>
            <w:tcW w:w="1383" w:type="dxa"/>
            <w:vMerge w:val="restart"/>
            <w:shd w:val="clear" w:color="auto" w:fill="DCE6F2" w:themeFill="accent1" w:themeFillTint="32"/>
          </w:tcPr>
          <w:p>
            <w:pPr>
              <w:spacing w:line="288" w:lineRule="auto"/>
              <w:ind w:left="105" w:leftChars="50" w:firstLine="420" w:firstLineChars="200"/>
              <w:jc w:val="center"/>
              <w:rPr>
                <w:rFonts w:asciiTheme="minorEastAsia" w:hAnsiTheme="minorEastAsia" w:eastAsiaTheme="minorEastAsia" w:cstheme="minorEastAsia"/>
                <w:sz w:val="21"/>
                <w:szCs w:val="21"/>
              </w:rPr>
            </w:pPr>
          </w:p>
          <w:p>
            <w:pPr>
              <w:spacing w:before="132" w:line="288" w:lineRule="auto"/>
              <w:ind w:left="105" w:leftChars="50" w:right="96"/>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职业资格证书可置换的专业必修课程</w:t>
            </w:r>
          </w:p>
        </w:tc>
        <w:tc>
          <w:tcPr>
            <w:tcW w:w="4173" w:type="dxa"/>
            <w:vMerge w:val="restart"/>
            <w:shd w:val="clear" w:color="auto" w:fill="DCE6F2" w:themeFill="accent1" w:themeFillTint="32"/>
            <w:vAlign w:val="center"/>
          </w:tcPr>
          <w:p>
            <w:pPr>
              <w:spacing w:line="288" w:lineRule="auto"/>
              <w:ind w:left="105" w:leftChars="50" w:firstLine="420" w:firstLineChars="200"/>
              <w:jc w:val="center"/>
              <w:rPr>
                <w:rFonts w:asciiTheme="minorEastAsia" w:hAnsiTheme="minorEastAsia" w:eastAsiaTheme="minorEastAsia" w:cstheme="minorEastAsia"/>
                <w:sz w:val="21"/>
                <w:szCs w:val="21"/>
              </w:rPr>
            </w:pPr>
          </w:p>
          <w:p>
            <w:pPr>
              <w:spacing w:before="1" w:line="288" w:lineRule="auto"/>
              <w:ind w:left="105" w:leftChars="50" w:right="1477"/>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664" w:type="dxa"/>
            <w:vMerge w:val="continue"/>
            <w:tcBorders>
              <w:top w:val="nil"/>
            </w:tcBorders>
            <w:shd w:val="clear" w:color="auto" w:fill="D9D9D9"/>
          </w:tcPr>
          <w:p>
            <w:pPr>
              <w:spacing w:line="288" w:lineRule="auto"/>
              <w:ind w:left="105" w:leftChars="50"/>
              <w:jc w:val="center"/>
              <w:rPr>
                <w:rFonts w:asciiTheme="minorEastAsia" w:hAnsiTheme="minorEastAsia" w:eastAsiaTheme="minorEastAsia" w:cstheme="minorEastAsia"/>
                <w:sz w:val="21"/>
                <w:szCs w:val="21"/>
              </w:rPr>
            </w:pPr>
          </w:p>
        </w:tc>
        <w:tc>
          <w:tcPr>
            <w:tcW w:w="1231" w:type="dxa"/>
            <w:vMerge w:val="continue"/>
            <w:tcBorders>
              <w:top w:val="nil"/>
            </w:tcBorders>
            <w:shd w:val="clear" w:color="auto" w:fill="D9D9D9"/>
          </w:tcPr>
          <w:p>
            <w:pPr>
              <w:spacing w:line="288" w:lineRule="auto"/>
              <w:ind w:left="105" w:leftChars="50"/>
              <w:jc w:val="center"/>
              <w:rPr>
                <w:rFonts w:asciiTheme="minorEastAsia" w:hAnsiTheme="minorEastAsia" w:eastAsiaTheme="minorEastAsia" w:cstheme="minorEastAsia"/>
                <w:sz w:val="21"/>
                <w:szCs w:val="21"/>
              </w:rPr>
            </w:pPr>
          </w:p>
        </w:tc>
        <w:tc>
          <w:tcPr>
            <w:tcW w:w="1152" w:type="dxa"/>
            <w:shd w:val="clear" w:color="auto" w:fill="DCE6F2" w:themeFill="accent1" w:themeFillTint="32"/>
            <w:vAlign w:val="center"/>
          </w:tcPr>
          <w:p>
            <w:pPr>
              <w:spacing w:line="288" w:lineRule="auto"/>
              <w:ind w:left="105" w:leftChars="50" w:right="283"/>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等级</w:t>
            </w:r>
          </w:p>
        </w:tc>
        <w:tc>
          <w:tcPr>
            <w:tcW w:w="1035" w:type="dxa"/>
            <w:shd w:val="clear" w:color="auto" w:fill="DCE6F2" w:themeFill="accent1" w:themeFillTint="32"/>
          </w:tcPr>
          <w:p>
            <w:pPr>
              <w:spacing w:before="127" w:line="288" w:lineRule="auto"/>
              <w:ind w:left="105" w:leftChars="50" w:right="182"/>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可计算的学分</w:t>
            </w:r>
          </w:p>
        </w:tc>
        <w:tc>
          <w:tcPr>
            <w:tcW w:w="1383" w:type="dxa"/>
            <w:vMerge w:val="continue"/>
            <w:tcBorders>
              <w:top w:val="nil"/>
            </w:tcBorders>
            <w:shd w:val="clear" w:color="auto" w:fill="D9D9D9"/>
          </w:tcPr>
          <w:p>
            <w:pPr>
              <w:spacing w:line="288" w:lineRule="auto"/>
              <w:ind w:left="105" w:leftChars="50"/>
              <w:jc w:val="center"/>
              <w:rPr>
                <w:rFonts w:asciiTheme="minorEastAsia" w:hAnsiTheme="minorEastAsia" w:eastAsiaTheme="minorEastAsia" w:cstheme="minorEastAsia"/>
                <w:sz w:val="21"/>
                <w:szCs w:val="21"/>
              </w:rPr>
            </w:pPr>
          </w:p>
        </w:tc>
        <w:tc>
          <w:tcPr>
            <w:tcW w:w="4173" w:type="dxa"/>
            <w:vMerge w:val="continue"/>
            <w:tcBorders>
              <w:top w:val="nil"/>
            </w:tcBorders>
            <w:shd w:val="clear" w:color="auto" w:fill="D9D9D9"/>
          </w:tcPr>
          <w:p>
            <w:pPr>
              <w:spacing w:line="288" w:lineRule="auto"/>
              <w:ind w:left="105" w:leftChars="50"/>
              <w:jc w:val="center"/>
              <w:rPr>
                <w:rFonts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8" w:hRule="atLeast"/>
        </w:trPr>
        <w:tc>
          <w:tcPr>
            <w:tcW w:w="664" w:type="dxa"/>
          </w:tcPr>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231" w:type="dxa"/>
          </w:tcPr>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教师资格证</w:t>
            </w:r>
          </w:p>
        </w:tc>
        <w:tc>
          <w:tcPr>
            <w:tcW w:w="1152" w:type="dxa"/>
          </w:tcPr>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35" w:type="dxa"/>
            <w:tcBorders>
              <w:bottom w:val="single" w:color="000000" w:sz="8" w:space="0"/>
            </w:tcBorders>
          </w:tcPr>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383" w:type="dxa"/>
            <w:tcBorders>
              <w:bottom w:val="single" w:color="000000" w:sz="8" w:space="0"/>
            </w:tcBorders>
          </w:tcPr>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除专业核心课 程、实习实训课程以外的专业基础课程、专业拓展课程</w:t>
            </w:r>
          </w:p>
        </w:tc>
        <w:tc>
          <w:tcPr>
            <w:tcW w:w="4173" w:type="dxa"/>
            <w:tcBorders>
              <w:bottom w:val="single" w:color="000000" w:sz="8" w:space="0"/>
            </w:tcBorders>
          </w:tcPr>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1.具体置换方式为：由学生在获得证书的学期末或下一学期初向学院提出申请，由学院集中审批。</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2.可根据获得职业技能等级证书的等级所转换的学分，对等置换该学期或上学期考核未通过的课程学分；或者在毕业学期集中提出申请置换在校期间考核未通过的课程学分。</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3.若出现所获得的一个证书学分多于该门课程的实际学分，则置换某一门课程的学分后，多余学分自动清零，不能累加。</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4.所有证书在置换学分后不能再次置换。</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5.职业资格（技能等级）证书学分置换累计不能超过10分。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664" w:type="dxa"/>
            <w:vMerge w:val="restart"/>
            <w:vAlign w:val="center"/>
          </w:tcPr>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231" w:type="dxa"/>
            <w:vMerge w:val="restart"/>
            <w:vAlign w:val="center"/>
          </w:tcPr>
          <w:p>
            <w:pPr>
              <w:spacing w:line="288" w:lineRule="auto"/>
              <w:ind w:left="11"/>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实用英语交际</w:t>
            </w:r>
          </w:p>
        </w:tc>
        <w:tc>
          <w:tcPr>
            <w:tcW w:w="1152" w:type="dxa"/>
            <w:vAlign w:val="center"/>
          </w:tcPr>
          <w:p>
            <w:pPr>
              <w:spacing w:line="288" w:lineRule="auto"/>
              <w:ind w:left="11"/>
              <w:jc w:val="center"/>
              <w:rPr>
                <w:rFonts w:hint="eastAsia" w:asciiTheme="minorEastAsia" w:hAnsiTheme="minorEastAsia" w:eastAsiaTheme="minorEastAsia" w:cstheme="minorEastAsia"/>
                <w:sz w:val="21"/>
                <w:szCs w:val="21"/>
              </w:rPr>
            </w:pPr>
          </w:p>
          <w:p>
            <w:pPr>
              <w:spacing w:line="288" w:lineRule="auto"/>
              <w:ind w:left="1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初级</w:t>
            </w:r>
          </w:p>
          <w:p>
            <w:pPr>
              <w:spacing w:line="288" w:lineRule="auto"/>
              <w:jc w:val="both"/>
              <w:rPr>
                <w:rFonts w:asciiTheme="minorEastAsia" w:hAnsiTheme="minorEastAsia" w:eastAsiaTheme="minorEastAsia" w:cstheme="minorEastAsia"/>
                <w:sz w:val="21"/>
                <w:szCs w:val="21"/>
              </w:rPr>
            </w:pPr>
          </w:p>
          <w:p>
            <w:pPr>
              <w:spacing w:line="288" w:lineRule="auto"/>
              <w:ind w:left="11"/>
              <w:jc w:val="center"/>
              <w:rPr>
                <w:rFonts w:asciiTheme="minorEastAsia" w:hAnsiTheme="minorEastAsia" w:eastAsiaTheme="minorEastAsia" w:cstheme="minorEastAsia"/>
                <w:sz w:val="21"/>
                <w:szCs w:val="21"/>
              </w:rPr>
            </w:pPr>
          </w:p>
        </w:tc>
        <w:tc>
          <w:tcPr>
            <w:tcW w:w="1035" w:type="dxa"/>
            <w:vAlign w:val="center"/>
          </w:tcPr>
          <w:p>
            <w:pPr>
              <w:spacing w:line="288" w:lineRule="auto"/>
              <w:ind w:left="1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p>
            <w:pPr>
              <w:spacing w:line="288" w:lineRule="auto"/>
              <w:ind w:left="11"/>
              <w:jc w:val="center"/>
              <w:rPr>
                <w:rFonts w:asciiTheme="minorEastAsia" w:hAnsiTheme="minorEastAsia" w:eastAsiaTheme="minorEastAsia" w:cstheme="minorEastAsia"/>
                <w:sz w:val="21"/>
                <w:szCs w:val="21"/>
              </w:rPr>
            </w:pPr>
          </w:p>
        </w:tc>
        <w:tc>
          <w:tcPr>
            <w:tcW w:w="1383" w:type="dxa"/>
            <w:vMerge w:val="restart"/>
            <w:tcBorders>
              <w:top w:val="nil"/>
            </w:tcBorders>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除专业核心课程、实习实训课程以外的专业基础课程、专业拓展课程</w:t>
            </w:r>
          </w:p>
        </w:tc>
        <w:tc>
          <w:tcPr>
            <w:tcW w:w="4173" w:type="dxa"/>
            <w:vMerge w:val="restart"/>
            <w:tcBorders>
              <w:top w:val="nil"/>
            </w:tcBorders>
            <w:vAlign w:val="center"/>
          </w:tcPr>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1.具体置换方式为：由学生在获得证书的学期末或下一学期初向学院提出申请，由学院集中审批。</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2.可根据获得职业技能等级证书的等级所转换的学分，对等置换该学期或上学期考核未通过的课程学分；或者在毕业学期集中提出申请置换在校期间考核未通过的课程学分。</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3.若出现所获得的一个证书学分多于该门课程的实际学分，则置换某一门课程的学分后，多余学分自动清零，不能累加。</w:t>
            </w:r>
          </w:p>
          <w:p>
            <w:pPr>
              <w:spacing w:line="288" w:lineRule="auto"/>
              <w:ind w:left="1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4.所有证书在置换学分后不能再次置换。</w:t>
            </w:r>
          </w:p>
          <w:p>
            <w:pPr>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5.职业资格（技能等级）证书学分置换累计不</w:t>
            </w:r>
            <w:bookmarkStart w:id="95" w:name="_GoBack"/>
            <w:bookmarkEnd w:id="95"/>
            <w:r>
              <w:rPr>
                <w:rFonts w:hint="eastAsia" w:asciiTheme="minorEastAsia" w:hAnsiTheme="minorEastAsia" w:eastAsiaTheme="minorEastAsia" w:cstheme="minorEastAsia"/>
                <w:sz w:val="21"/>
                <w:szCs w:val="21"/>
              </w:rPr>
              <w:t>能超过10分。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664" w:type="dxa"/>
            <w:vMerge w:val="continue"/>
            <w:vAlign w:val="center"/>
          </w:tcPr>
          <w:p>
            <w:pPr>
              <w:spacing w:line="288" w:lineRule="auto"/>
              <w:ind w:left="11"/>
              <w:jc w:val="center"/>
            </w:pPr>
          </w:p>
        </w:tc>
        <w:tc>
          <w:tcPr>
            <w:tcW w:w="1231" w:type="dxa"/>
            <w:vMerge w:val="continue"/>
            <w:vAlign w:val="center"/>
          </w:tcPr>
          <w:p>
            <w:pPr>
              <w:spacing w:line="288" w:lineRule="auto"/>
              <w:ind w:left="11"/>
              <w:jc w:val="center"/>
            </w:pPr>
          </w:p>
        </w:tc>
        <w:tc>
          <w:tcPr>
            <w:tcW w:w="1152" w:type="dxa"/>
            <w:vAlign w:val="center"/>
          </w:tcPr>
          <w:p>
            <w:pPr>
              <w:spacing w:line="288" w:lineRule="auto"/>
              <w:ind w:left="1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中级</w:t>
            </w:r>
          </w:p>
        </w:tc>
        <w:tc>
          <w:tcPr>
            <w:tcW w:w="1035" w:type="dxa"/>
            <w:vAlign w:val="center"/>
          </w:tcPr>
          <w:p>
            <w:pPr>
              <w:spacing w:line="288" w:lineRule="auto"/>
              <w:ind w:left="11"/>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p>
            <w:pPr>
              <w:spacing w:line="288" w:lineRule="auto"/>
              <w:ind w:left="11"/>
              <w:jc w:val="center"/>
              <w:rPr>
                <w:rFonts w:hint="eastAsia" w:asciiTheme="minorEastAsia" w:hAnsiTheme="minorEastAsia" w:eastAsiaTheme="minorEastAsia" w:cstheme="minorEastAsia"/>
                <w:sz w:val="21"/>
                <w:szCs w:val="21"/>
              </w:rPr>
            </w:pPr>
          </w:p>
        </w:tc>
        <w:tc>
          <w:tcPr>
            <w:tcW w:w="1383" w:type="dxa"/>
            <w:vMerge w:val="continue"/>
            <w:vAlign w:val="center"/>
          </w:tcPr>
          <w:p>
            <w:pPr>
              <w:spacing w:line="288" w:lineRule="auto"/>
              <w:ind w:left="11"/>
              <w:jc w:val="center"/>
              <w:rPr>
                <w:rFonts w:hint="eastAsia" w:asciiTheme="minorEastAsia" w:hAnsiTheme="minorEastAsia" w:eastAsiaTheme="minorEastAsia" w:cstheme="minorEastAsia"/>
                <w:sz w:val="21"/>
                <w:szCs w:val="21"/>
              </w:rPr>
            </w:pPr>
          </w:p>
        </w:tc>
        <w:tc>
          <w:tcPr>
            <w:tcW w:w="4173" w:type="dxa"/>
            <w:vMerge w:val="continue"/>
            <w:vAlign w:val="center"/>
          </w:tcPr>
          <w:p>
            <w:pPr>
              <w:spacing w:line="288" w:lineRule="auto"/>
              <w:ind w:left="11"/>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664" w:type="dxa"/>
            <w:vMerge w:val="continue"/>
            <w:vAlign w:val="center"/>
          </w:tcPr>
          <w:p>
            <w:pPr>
              <w:spacing w:line="288" w:lineRule="auto"/>
              <w:ind w:left="11"/>
              <w:jc w:val="center"/>
              <w:rPr>
                <w:rFonts w:hint="eastAsia" w:asciiTheme="minorEastAsia" w:hAnsiTheme="minorEastAsia" w:eastAsiaTheme="minorEastAsia" w:cstheme="minorEastAsia"/>
                <w:sz w:val="21"/>
                <w:szCs w:val="21"/>
              </w:rPr>
            </w:pPr>
          </w:p>
        </w:tc>
        <w:tc>
          <w:tcPr>
            <w:tcW w:w="1231" w:type="dxa"/>
            <w:vMerge w:val="continue"/>
            <w:vAlign w:val="center"/>
          </w:tcPr>
          <w:p>
            <w:pPr>
              <w:spacing w:line="288" w:lineRule="auto"/>
              <w:ind w:left="11"/>
              <w:jc w:val="center"/>
              <w:rPr>
                <w:rFonts w:hint="eastAsia" w:asciiTheme="minorEastAsia" w:hAnsiTheme="minorEastAsia" w:eastAsiaTheme="minorEastAsia" w:cstheme="minorEastAsia"/>
                <w:sz w:val="21"/>
                <w:szCs w:val="21"/>
              </w:rPr>
            </w:pPr>
          </w:p>
        </w:tc>
        <w:tc>
          <w:tcPr>
            <w:tcW w:w="1152" w:type="dxa"/>
            <w:vAlign w:val="center"/>
          </w:tcPr>
          <w:p>
            <w:pPr>
              <w:spacing w:line="288" w:lineRule="auto"/>
              <w:ind w:left="1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高级</w:t>
            </w:r>
          </w:p>
        </w:tc>
        <w:tc>
          <w:tcPr>
            <w:tcW w:w="1035" w:type="dxa"/>
            <w:tcBorders/>
            <w:vAlign w:val="center"/>
          </w:tcPr>
          <w:p>
            <w:pPr>
              <w:spacing w:line="288" w:lineRule="auto"/>
              <w:ind w:left="1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383" w:type="dxa"/>
            <w:vMerge w:val="continue"/>
            <w:vAlign w:val="center"/>
          </w:tcPr>
          <w:p>
            <w:pPr>
              <w:spacing w:line="288" w:lineRule="auto"/>
              <w:ind w:left="11"/>
              <w:jc w:val="center"/>
              <w:rPr>
                <w:rFonts w:hint="eastAsia" w:asciiTheme="minorEastAsia" w:hAnsiTheme="minorEastAsia" w:eastAsiaTheme="minorEastAsia" w:cstheme="minorEastAsia"/>
                <w:sz w:val="21"/>
                <w:szCs w:val="21"/>
              </w:rPr>
            </w:pPr>
          </w:p>
        </w:tc>
        <w:tc>
          <w:tcPr>
            <w:tcW w:w="4173" w:type="dxa"/>
            <w:vMerge w:val="continue"/>
            <w:vAlign w:val="center"/>
          </w:tcPr>
          <w:p>
            <w:pPr>
              <w:spacing w:line="288" w:lineRule="auto"/>
              <w:ind w:left="11"/>
              <w:jc w:val="center"/>
              <w:rPr>
                <w:rFonts w:hint="eastAsia" w:asciiTheme="minorEastAsia" w:hAnsiTheme="minorEastAsia" w:eastAsiaTheme="minorEastAsia" w:cstheme="minorEastAsia"/>
                <w:sz w:val="21"/>
                <w:szCs w:val="21"/>
              </w:rPr>
            </w:pPr>
          </w:p>
        </w:tc>
      </w:tr>
    </w:tbl>
    <w:p>
      <w:pPr>
        <w:pStyle w:val="9"/>
        <w:spacing w:before="200"/>
        <w:jc w:val="both"/>
        <w:rPr>
          <w:rFonts w:ascii="黑体" w:eastAsia="黑体"/>
        </w:rPr>
      </w:pPr>
    </w:p>
    <w:p>
      <w:pPr>
        <w:pStyle w:val="60"/>
        <w:spacing w:before="240" w:beforeLines="100" w:after="0" w:line="360" w:lineRule="auto"/>
        <w:ind w:left="0" w:leftChars="0" w:firstLine="0" w:firstLineChars="0"/>
        <w:jc w:val="both"/>
        <w:outlineLvl w:val="9"/>
        <w:rPr>
          <w:rFonts w:hint="eastAsia"/>
        </w:rPr>
      </w:pPr>
    </w:p>
    <w:p>
      <w:pPr>
        <w:pStyle w:val="60"/>
        <w:spacing w:before="240" w:beforeLines="100" w:after="0" w:line="360" w:lineRule="auto"/>
        <w:ind w:firstLine="482"/>
        <w:jc w:val="center"/>
        <w:outlineLvl w:val="9"/>
        <w:rPr>
          <w:sz w:val="21"/>
        </w:rPr>
      </w:pPr>
      <w:r>
        <w:rPr>
          <w:rFonts w:hint="eastAsia"/>
        </w:rPr>
        <w:t>表 20   实践创新、学科竞赛转换学分、课程表</w:t>
      </w:r>
    </w:p>
    <w:tbl>
      <w:tblPr>
        <w:tblStyle w:val="23"/>
        <w:tblpPr w:leftFromText="180" w:rightFromText="180" w:vertAnchor="text" w:horzAnchor="page" w:tblpX="919" w:tblpY="29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103"/>
        <w:gridCol w:w="3333"/>
        <w:gridCol w:w="940"/>
        <w:gridCol w:w="985"/>
        <w:gridCol w:w="2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698" w:type="dxa"/>
            <w:vMerge w:val="restart"/>
            <w:shd w:val="clear" w:color="auto" w:fill="DCE6F2" w:themeFill="accent1" w:themeFillTint="32"/>
            <w:vAlign w:val="center"/>
          </w:tcPr>
          <w:p>
            <w:pPr>
              <w:pStyle w:val="61"/>
              <w:spacing w:before="66"/>
              <w:ind w:left="97" w:right="90"/>
              <w:jc w:val="center"/>
              <w:rPr>
                <w:sz w:val="21"/>
                <w:lang w:eastAsia="zh-CN"/>
              </w:rPr>
            </w:pPr>
          </w:p>
          <w:p>
            <w:pPr>
              <w:pStyle w:val="61"/>
              <w:spacing w:before="66"/>
              <w:ind w:left="97" w:right="90"/>
              <w:jc w:val="center"/>
              <w:rPr>
                <w:sz w:val="21"/>
              </w:rPr>
            </w:pPr>
            <w:r>
              <w:rPr>
                <w:rFonts w:hint="eastAsia" w:cs="Times New Roman"/>
                <w:b/>
                <w:bCs/>
                <w:kern w:val="2"/>
                <w:sz w:val="21"/>
                <w:szCs w:val="21"/>
                <w:lang w:eastAsia="zh-CN"/>
              </w:rPr>
              <w:t>序号</w:t>
            </w:r>
          </w:p>
        </w:tc>
        <w:tc>
          <w:tcPr>
            <w:tcW w:w="1103" w:type="dxa"/>
            <w:vMerge w:val="restart"/>
            <w:shd w:val="clear" w:color="auto" w:fill="DCE6F2" w:themeFill="accent1" w:themeFillTint="32"/>
            <w:vAlign w:val="center"/>
          </w:tcPr>
          <w:p>
            <w:pPr>
              <w:pStyle w:val="61"/>
              <w:spacing w:before="66"/>
              <w:ind w:left="97" w:right="90"/>
              <w:jc w:val="center"/>
              <w:rPr>
                <w:sz w:val="21"/>
                <w:lang w:eastAsia="zh-CN"/>
              </w:rPr>
            </w:pPr>
            <w:r>
              <w:rPr>
                <w:rFonts w:hint="eastAsia" w:cs="Times New Roman"/>
                <w:b/>
                <w:bCs/>
                <w:kern w:val="2"/>
                <w:sz w:val="21"/>
                <w:szCs w:val="21"/>
                <w:lang w:eastAsia="zh-CN"/>
              </w:rPr>
              <w:t>实践创新、学科竞赛类型</w:t>
            </w:r>
          </w:p>
        </w:tc>
        <w:tc>
          <w:tcPr>
            <w:tcW w:w="4273" w:type="dxa"/>
            <w:gridSpan w:val="2"/>
            <w:shd w:val="clear" w:color="auto" w:fill="DCE6F2" w:themeFill="accent1" w:themeFillTint="32"/>
            <w:vAlign w:val="center"/>
          </w:tcPr>
          <w:p>
            <w:pPr>
              <w:pStyle w:val="61"/>
              <w:spacing w:before="66"/>
              <w:ind w:left="97" w:right="90"/>
              <w:jc w:val="center"/>
              <w:rPr>
                <w:rFonts w:cs="Times New Roman"/>
                <w:b/>
                <w:bCs/>
                <w:kern w:val="2"/>
                <w:sz w:val="21"/>
                <w:szCs w:val="21"/>
                <w:lang w:eastAsia="zh-CN"/>
              </w:rPr>
            </w:pPr>
          </w:p>
          <w:p>
            <w:pPr>
              <w:pStyle w:val="61"/>
              <w:spacing w:before="66"/>
              <w:ind w:left="97" w:right="90"/>
              <w:jc w:val="center"/>
              <w:rPr>
                <w:rFonts w:cs="Times New Roman"/>
                <w:b/>
                <w:bCs/>
                <w:kern w:val="2"/>
                <w:sz w:val="21"/>
                <w:szCs w:val="21"/>
                <w:lang w:eastAsia="zh-CN"/>
              </w:rPr>
            </w:pPr>
            <w:r>
              <w:rPr>
                <w:rFonts w:hint="eastAsia" w:cs="Times New Roman"/>
                <w:b/>
                <w:bCs/>
                <w:kern w:val="2"/>
                <w:sz w:val="21"/>
                <w:szCs w:val="21"/>
                <w:lang w:eastAsia="zh-CN"/>
              </w:rPr>
              <w:t>实践创新、学科竞赛等级及可转换的学分</w:t>
            </w:r>
          </w:p>
        </w:tc>
        <w:tc>
          <w:tcPr>
            <w:tcW w:w="985" w:type="dxa"/>
            <w:vMerge w:val="restart"/>
            <w:shd w:val="clear" w:color="auto" w:fill="DCE6F2" w:themeFill="accent1" w:themeFillTint="32"/>
            <w:vAlign w:val="center"/>
          </w:tcPr>
          <w:p>
            <w:pPr>
              <w:pStyle w:val="61"/>
              <w:spacing w:before="66"/>
              <w:ind w:left="97" w:right="90"/>
              <w:jc w:val="center"/>
              <w:rPr>
                <w:rFonts w:cs="Times New Roman"/>
                <w:b/>
                <w:bCs/>
                <w:kern w:val="2"/>
                <w:sz w:val="21"/>
                <w:szCs w:val="21"/>
                <w:lang w:eastAsia="zh-CN"/>
              </w:rPr>
            </w:pPr>
            <w:r>
              <w:rPr>
                <w:rFonts w:hint="eastAsia" w:cs="Times New Roman"/>
                <w:b/>
                <w:bCs/>
                <w:kern w:val="2"/>
                <w:sz w:val="21"/>
                <w:szCs w:val="21"/>
                <w:lang w:eastAsia="zh-CN"/>
              </w:rPr>
              <w:t>可置换的专业必修课程</w:t>
            </w:r>
          </w:p>
        </w:tc>
        <w:tc>
          <w:tcPr>
            <w:tcW w:w="2539" w:type="dxa"/>
            <w:vMerge w:val="restart"/>
            <w:shd w:val="clear" w:color="auto" w:fill="DCE6F2" w:themeFill="accent1" w:themeFillTint="32"/>
            <w:vAlign w:val="center"/>
          </w:tcPr>
          <w:p>
            <w:pPr>
              <w:pStyle w:val="61"/>
              <w:spacing w:before="66"/>
              <w:ind w:left="97" w:right="90"/>
              <w:jc w:val="center"/>
              <w:rPr>
                <w:sz w:val="21"/>
                <w:lang w:eastAsia="zh-CN"/>
              </w:rPr>
            </w:pPr>
          </w:p>
          <w:p>
            <w:pPr>
              <w:pStyle w:val="61"/>
              <w:spacing w:before="66"/>
              <w:ind w:left="97" w:right="90"/>
              <w:jc w:val="center"/>
              <w:rPr>
                <w:sz w:val="21"/>
              </w:rPr>
            </w:pPr>
            <w:r>
              <w:rPr>
                <w:rFonts w:hint="eastAsia" w:cs="Times New Roman"/>
                <w:b/>
                <w:bCs/>
                <w:kern w:val="2"/>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98" w:type="dxa"/>
            <w:vMerge w:val="continue"/>
            <w:tcBorders>
              <w:top w:val="nil"/>
            </w:tcBorders>
            <w:shd w:val="clear" w:color="auto" w:fill="D9D9D9"/>
            <w:vAlign w:val="center"/>
          </w:tcPr>
          <w:p>
            <w:pPr>
              <w:jc w:val="center"/>
              <w:rPr>
                <w:sz w:val="21"/>
              </w:rPr>
            </w:pPr>
          </w:p>
        </w:tc>
        <w:tc>
          <w:tcPr>
            <w:tcW w:w="1103" w:type="dxa"/>
            <w:vMerge w:val="continue"/>
            <w:tcBorders>
              <w:top w:val="nil"/>
            </w:tcBorders>
            <w:shd w:val="clear" w:color="auto" w:fill="D9D9D9"/>
            <w:vAlign w:val="center"/>
          </w:tcPr>
          <w:p>
            <w:pPr>
              <w:jc w:val="center"/>
              <w:rPr>
                <w:sz w:val="21"/>
              </w:rPr>
            </w:pPr>
          </w:p>
        </w:tc>
        <w:tc>
          <w:tcPr>
            <w:tcW w:w="3333" w:type="dxa"/>
            <w:shd w:val="clear" w:color="auto" w:fill="DCE6F2" w:themeFill="accent1" w:themeFillTint="32"/>
            <w:vAlign w:val="center"/>
          </w:tcPr>
          <w:p>
            <w:pPr>
              <w:pStyle w:val="61"/>
              <w:spacing w:before="31" w:line="249" w:lineRule="exact"/>
              <w:ind w:left="99" w:right="90"/>
              <w:jc w:val="center"/>
              <w:rPr>
                <w:rFonts w:cs="Times New Roman"/>
                <w:b/>
                <w:bCs/>
                <w:kern w:val="2"/>
                <w:sz w:val="21"/>
                <w:szCs w:val="21"/>
              </w:rPr>
            </w:pPr>
            <w:r>
              <w:rPr>
                <w:rFonts w:hint="eastAsia" w:cs="Times New Roman"/>
                <w:b/>
                <w:bCs/>
                <w:kern w:val="2"/>
                <w:sz w:val="21"/>
                <w:szCs w:val="21"/>
              </w:rPr>
              <w:t>获奖等级</w:t>
            </w:r>
          </w:p>
        </w:tc>
        <w:tc>
          <w:tcPr>
            <w:tcW w:w="940" w:type="dxa"/>
            <w:shd w:val="clear" w:color="auto" w:fill="DCE6F2" w:themeFill="accent1" w:themeFillTint="32"/>
            <w:vAlign w:val="center"/>
          </w:tcPr>
          <w:p>
            <w:pPr>
              <w:pStyle w:val="61"/>
              <w:spacing w:before="31" w:line="249" w:lineRule="exact"/>
              <w:ind w:left="39" w:right="33"/>
              <w:jc w:val="center"/>
              <w:rPr>
                <w:rFonts w:cs="Times New Roman"/>
                <w:b/>
                <w:bCs/>
                <w:kern w:val="2"/>
                <w:sz w:val="21"/>
                <w:szCs w:val="21"/>
              </w:rPr>
            </w:pPr>
            <w:r>
              <w:rPr>
                <w:rFonts w:hint="eastAsia" w:cs="Times New Roman"/>
                <w:b/>
                <w:bCs/>
                <w:kern w:val="2"/>
                <w:sz w:val="21"/>
                <w:szCs w:val="21"/>
              </w:rPr>
              <w:t>可折算的学分</w:t>
            </w:r>
          </w:p>
        </w:tc>
        <w:tc>
          <w:tcPr>
            <w:tcW w:w="985" w:type="dxa"/>
            <w:vMerge w:val="continue"/>
            <w:tcBorders>
              <w:top w:val="nil"/>
            </w:tcBorders>
            <w:shd w:val="clear" w:color="auto" w:fill="D9D9D9"/>
            <w:vAlign w:val="center"/>
          </w:tcPr>
          <w:p>
            <w:pPr>
              <w:jc w:val="center"/>
              <w:rPr>
                <w:sz w:val="21"/>
              </w:rPr>
            </w:pPr>
          </w:p>
        </w:tc>
        <w:tc>
          <w:tcPr>
            <w:tcW w:w="2539" w:type="dxa"/>
            <w:vMerge w:val="continue"/>
            <w:tcBorders>
              <w:top w:val="nil"/>
            </w:tcBorders>
            <w:shd w:val="clear" w:color="auto" w:fill="D9D9D9"/>
            <w:vAlign w:val="center"/>
          </w:tcPr>
          <w:p>
            <w:pPr>
              <w:jc w:val="center"/>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698" w:type="dxa"/>
            <w:vMerge w:val="restart"/>
            <w:vAlign w:val="center"/>
          </w:tcPr>
          <w:p>
            <w:pPr>
              <w:pStyle w:val="61"/>
              <w:spacing w:before="66"/>
              <w:ind w:left="97" w:right="90"/>
              <w:jc w:val="center"/>
              <w:rPr>
                <w:sz w:val="21"/>
              </w:rPr>
            </w:pPr>
            <w:r>
              <w:rPr>
                <w:sz w:val="21"/>
              </w:rPr>
              <w:t>1</w:t>
            </w:r>
          </w:p>
        </w:tc>
        <w:tc>
          <w:tcPr>
            <w:tcW w:w="1103" w:type="dxa"/>
            <w:vMerge w:val="restart"/>
            <w:vAlign w:val="center"/>
          </w:tcPr>
          <w:p>
            <w:pPr>
              <w:pStyle w:val="61"/>
              <w:spacing w:before="66"/>
              <w:ind w:left="97" w:right="90"/>
              <w:jc w:val="center"/>
              <w:rPr>
                <w:sz w:val="21"/>
              </w:rPr>
            </w:pPr>
          </w:p>
          <w:p>
            <w:pPr>
              <w:pStyle w:val="61"/>
              <w:spacing w:before="66"/>
              <w:ind w:left="97" w:right="90"/>
              <w:jc w:val="center"/>
              <w:rPr>
                <w:sz w:val="21"/>
              </w:rPr>
            </w:pPr>
            <w:r>
              <w:rPr>
                <w:sz w:val="21"/>
              </w:rPr>
              <w:t>校级学科</w:t>
            </w:r>
          </w:p>
          <w:p>
            <w:pPr>
              <w:pStyle w:val="61"/>
              <w:spacing w:before="66"/>
              <w:ind w:left="97" w:right="90"/>
              <w:jc w:val="center"/>
              <w:rPr>
                <w:sz w:val="21"/>
              </w:rPr>
            </w:pPr>
            <w:r>
              <w:rPr>
                <w:sz w:val="21"/>
              </w:rPr>
              <w:t>竞赛及获</w:t>
            </w:r>
          </w:p>
          <w:p>
            <w:pPr>
              <w:pStyle w:val="61"/>
              <w:spacing w:before="66"/>
              <w:ind w:left="97" w:right="90"/>
              <w:jc w:val="center"/>
              <w:rPr>
                <w:sz w:val="21"/>
              </w:rPr>
            </w:pPr>
            <w:r>
              <w:rPr>
                <w:sz w:val="21"/>
              </w:rPr>
              <w:t>奖</w:t>
            </w:r>
          </w:p>
        </w:tc>
        <w:tc>
          <w:tcPr>
            <w:tcW w:w="3333" w:type="dxa"/>
            <w:vAlign w:val="center"/>
          </w:tcPr>
          <w:p>
            <w:pPr>
              <w:pStyle w:val="61"/>
              <w:spacing w:before="66"/>
              <w:ind w:left="97" w:right="90"/>
              <w:jc w:val="center"/>
              <w:rPr>
                <w:sz w:val="21"/>
              </w:rPr>
            </w:pPr>
            <w:r>
              <w:rPr>
                <w:sz w:val="21"/>
              </w:rPr>
              <w:t>一等奖</w:t>
            </w:r>
          </w:p>
        </w:tc>
        <w:tc>
          <w:tcPr>
            <w:tcW w:w="940" w:type="dxa"/>
            <w:vAlign w:val="center"/>
          </w:tcPr>
          <w:p>
            <w:pPr>
              <w:pStyle w:val="61"/>
              <w:spacing w:before="66"/>
              <w:ind w:left="97" w:right="90"/>
              <w:jc w:val="center"/>
              <w:rPr>
                <w:sz w:val="21"/>
              </w:rPr>
            </w:pPr>
            <w:r>
              <w:rPr>
                <w:sz w:val="21"/>
              </w:rPr>
              <w:t>1.5</w:t>
            </w:r>
          </w:p>
        </w:tc>
        <w:tc>
          <w:tcPr>
            <w:tcW w:w="985" w:type="dxa"/>
            <w:vMerge w:val="restart"/>
            <w:vAlign w:val="center"/>
          </w:tcPr>
          <w:p>
            <w:pPr>
              <w:pStyle w:val="61"/>
              <w:spacing w:before="66"/>
              <w:ind w:left="97" w:right="90"/>
              <w:jc w:val="center"/>
              <w:rPr>
                <w:sz w:val="21"/>
                <w:lang w:eastAsia="zh-CN"/>
              </w:rPr>
            </w:pPr>
            <w:r>
              <w:rPr>
                <w:sz w:val="21"/>
                <w:lang w:eastAsia="zh-CN"/>
              </w:rPr>
              <w:t>除专业核心课程、实习实训课程以外的专业基础课程、专业拓展课程</w:t>
            </w:r>
          </w:p>
        </w:tc>
        <w:tc>
          <w:tcPr>
            <w:tcW w:w="2539" w:type="dxa"/>
            <w:vMerge w:val="restart"/>
            <w:vAlign w:val="center"/>
          </w:tcPr>
          <w:p>
            <w:pPr>
              <w:pStyle w:val="61"/>
              <w:spacing w:before="66"/>
              <w:ind w:left="97" w:right="90"/>
              <w:rPr>
                <w:sz w:val="21"/>
                <w:lang w:eastAsia="zh-CN"/>
              </w:rPr>
            </w:pPr>
          </w:p>
          <w:p>
            <w:pPr>
              <w:pStyle w:val="61"/>
              <w:spacing w:before="66"/>
              <w:ind w:left="97" w:right="90"/>
              <w:rPr>
                <w:sz w:val="21"/>
                <w:lang w:eastAsia="zh-CN"/>
              </w:rPr>
            </w:pPr>
            <w:r>
              <w:rPr>
                <w:sz w:val="21"/>
                <w:lang w:eastAsia="zh-CN"/>
              </w:rPr>
              <w:t>具体置换方式为：由学生在获得证书的学期末或下学期初向学院提出申请，由学院集中审批。</w:t>
            </w:r>
          </w:p>
          <w:p>
            <w:pPr>
              <w:pStyle w:val="61"/>
              <w:spacing w:before="66"/>
              <w:ind w:left="97" w:right="90"/>
              <w:rPr>
                <w:sz w:val="21"/>
                <w:lang w:eastAsia="zh-CN"/>
              </w:rPr>
            </w:pPr>
            <w:r>
              <w:rPr>
                <w:sz w:val="21"/>
                <w:lang w:eastAsia="zh-CN"/>
              </w:rPr>
              <w:t>可根据获得实践创新、学科竞赛证书的等级所转换的学分，对等置换该学期或上学期考核未通过的课程学分；或者在毕业学期集中提出申请置换在校期间考核未通过的课程学分。</w:t>
            </w:r>
          </w:p>
          <w:p>
            <w:pPr>
              <w:pStyle w:val="61"/>
              <w:spacing w:before="66"/>
              <w:ind w:left="97" w:right="90"/>
              <w:rPr>
                <w:sz w:val="21"/>
                <w:lang w:eastAsia="zh-CN"/>
              </w:rPr>
            </w:pPr>
            <w:r>
              <w:rPr>
                <w:sz w:val="21"/>
                <w:lang w:eastAsia="zh-CN"/>
              </w:rPr>
              <w:t>若出现所获得的一个证书学分多于该门课程的实际学分，则多于学分置换某一门课程的学分后自动清零，不能累加。若出现单个证书级别较低，不能置换某一门课程学分时，可用几个证书累加，然后对等置换某一门课程的实际学分，置换某一门课程学分后的剩余学分同样清零。</w:t>
            </w:r>
          </w:p>
          <w:p>
            <w:pPr>
              <w:pStyle w:val="61"/>
              <w:spacing w:before="66"/>
              <w:ind w:left="97" w:right="90"/>
              <w:rPr>
                <w:sz w:val="21"/>
                <w:lang w:eastAsia="zh-CN"/>
              </w:rPr>
            </w:pPr>
            <w:r>
              <w:rPr>
                <w:sz w:val="21"/>
                <w:lang w:eastAsia="zh-CN"/>
              </w:rPr>
              <w:t>所有证书在置换学分后不能再次置换。</w:t>
            </w:r>
          </w:p>
          <w:p>
            <w:pPr>
              <w:pStyle w:val="61"/>
              <w:spacing w:before="66"/>
              <w:ind w:left="97" w:right="90"/>
              <w:rPr>
                <w:sz w:val="21"/>
                <w:lang w:eastAsia="zh-CN"/>
              </w:rPr>
            </w:pPr>
            <w:r>
              <w:rPr>
                <w:sz w:val="21"/>
                <w:lang w:eastAsia="zh-CN"/>
              </w:rPr>
              <w:t>实践创新、学科竞赛获奖证书学分置换累计不能超过专业必修课程学分的 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8" w:type="dxa"/>
            <w:vMerge w:val="continue"/>
            <w:vAlign w:val="center"/>
          </w:tcPr>
          <w:p>
            <w:pPr>
              <w:jc w:val="center"/>
              <w:rPr>
                <w:sz w:val="2"/>
                <w:szCs w:val="2"/>
              </w:rPr>
            </w:pPr>
          </w:p>
        </w:tc>
        <w:tc>
          <w:tcPr>
            <w:tcW w:w="1103" w:type="dxa"/>
            <w:vMerge w:val="continue"/>
            <w:vAlign w:val="center"/>
          </w:tcPr>
          <w:p>
            <w:pPr>
              <w:jc w:val="center"/>
              <w:rPr>
                <w:sz w:val="2"/>
                <w:szCs w:val="2"/>
              </w:rPr>
            </w:pPr>
          </w:p>
        </w:tc>
        <w:tc>
          <w:tcPr>
            <w:tcW w:w="3333" w:type="dxa"/>
            <w:vAlign w:val="center"/>
          </w:tcPr>
          <w:p>
            <w:pPr>
              <w:pStyle w:val="61"/>
              <w:spacing w:before="103"/>
              <w:ind w:left="97" w:right="90"/>
              <w:jc w:val="center"/>
              <w:rPr>
                <w:sz w:val="21"/>
              </w:rPr>
            </w:pPr>
            <w:r>
              <w:rPr>
                <w:sz w:val="21"/>
              </w:rPr>
              <w:t>二等奖</w:t>
            </w:r>
          </w:p>
        </w:tc>
        <w:tc>
          <w:tcPr>
            <w:tcW w:w="940" w:type="dxa"/>
            <w:vAlign w:val="center"/>
          </w:tcPr>
          <w:p>
            <w:pPr>
              <w:pStyle w:val="61"/>
              <w:spacing w:before="103"/>
              <w:ind w:left="7"/>
              <w:jc w:val="center"/>
              <w:rPr>
                <w:sz w:val="21"/>
              </w:rPr>
            </w:pPr>
            <w:r>
              <w:rPr>
                <w:w w:val="87"/>
                <w:sz w:val="21"/>
              </w:rPr>
              <w:t>1</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98" w:type="dxa"/>
            <w:vMerge w:val="continue"/>
            <w:vAlign w:val="center"/>
          </w:tcPr>
          <w:p>
            <w:pPr>
              <w:pStyle w:val="61"/>
              <w:jc w:val="center"/>
              <w:rPr>
                <w:rFonts w:ascii="Times New Roman"/>
                <w:sz w:val="18"/>
              </w:rPr>
            </w:pPr>
          </w:p>
        </w:tc>
        <w:tc>
          <w:tcPr>
            <w:tcW w:w="1103" w:type="dxa"/>
            <w:vMerge w:val="continue"/>
            <w:vAlign w:val="center"/>
          </w:tcPr>
          <w:p>
            <w:pPr>
              <w:pStyle w:val="61"/>
              <w:spacing w:line="261" w:lineRule="exact"/>
              <w:ind w:left="4"/>
              <w:jc w:val="center"/>
              <w:rPr>
                <w:sz w:val="21"/>
              </w:rPr>
            </w:pPr>
          </w:p>
        </w:tc>
        <w:tc>
          <w:tcPr>
            <w:tcW w:w="3333" w:type="dxa"/>
            <w:vAlign w:val="center"/>
          </w:tcPr>
          <w:p>
            <w:pPr>
              <w:pStyle w:val="61"/>
              <w:spacing w:before="114"/>
              <w:ind w:left="97" w:right="90"/>
              <w:jc w:val="center"/>
              <w:rPr>
                <w:sz w:val="21"/>
              </w:rPr>
            </w:pPr>
            <w:r>
              <w:rPr>
                <w:sz w:val="21"/>
              </w:rPr>
              <w:t>三等奖</w:t>
            </w:r>
          </w:p>
        </w:tc>
        <w:tc>
          <w:tcPr>
            <w:tcW w:w="940" w:type="dxa"/>
            <w:vAlign w:val="center"/>
          </w:tcPr>
          <w:p>
            <w:pPr>
              <w:pStyle w:val="61"/>
              <w:spacing w:before="114"/>
              <w:ind w:left="39" w:right="32"/>
              <w:jc w:val="center"/>
              <w:rPr>
                <w:sz w:val="21"/>
              </w:rPr>
            </w:pPr>
            <w:r>
              <w:rPr>
                <w:sz w:val="21"/>
              </w:rPr>
              <w:t>0.5</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98" w:type="dxa"/>
            <w:vMerge w:val="restart"/>
            <w:vAlign w:val="center"/>
          </w:tcPr>
          <w:p>
            <w:pPr>
              <w:pStyle w:val="61"/>
              <w:spacing w:before="66"/>
              <w:ind w:left="97" w:right="90"/>
              <w:jc w:val="center"/>
              <w:rPr>
                <w:sz w:val="21"/>
              </w:rPr>
            </w:pPr>
            <w:r>
              <w:rPr>
                <w:sz w:val="21"/>
              </w:rPr>
              <w:t>2</w:t>
            </w:r>
          </w:p>
        </w:tc>
        <w:tc>
          <w:tcPr>
            <w:tcW w:w="1103" w:type="dxa"/>
            <w:vMerge w:val="restart"/>
            <w:vAlign w:val="center"/>
          </w:tcPr>
          <w:p>
            <w:pPr>
              <w:pStyle w:val="61"/>
              <w:spacing w:before="66"/>
              <w:ind w:right="90"/>
              <w:rPr>
                <w:sz w:val="21"/>
                <w:lang w:eastAsia="zh-CN"/>
              </w:rPr>
            </w:pPr>
            <w:r>
              <w:rPr>
                <w:sz w:val="21"/>
                <w:lang w:eastAsia="zh-CN"/>
              </w:rPr>
              <w:t>地、市级学科竞赛及获奖</w:t>
            </w:r>
          </w:p>
        </w:tc>
        <w:tc>
          <w:tcPr>
            <w:tcW w:w="3333" w:type="dxa"/>
            <w:vAlign w:val="center"/>
          </w:tcPr>
          <w:p>
            <w:pPr>
              <w:pStyle w:val="61"/>
              <w:spacing w:before="124"/>
              <w:ind w:left="97" w:right="90"/>
              <w:jc w:val="center"/>
              <w:rPr>
                <w:sz w:val="21"/>
              </w:rPr>
            </w:pPr>
            <w:r>
              <w:rPr>
                <w:sz w:val="21"/>
              </w:rPr>
              <w:t>一等奖</w:t>
            </w:r>
          </w:p>
        </w:tc>
        <w:tc>
          <w:tcPr>
            <w:tcW w:w="940" w:type="dxa"/>
            <w:vAlign w:val="center"/>
          </w:tcPr>
          <w:p>
            <w:pPr>
              <w:pStyle w:val="61"/>
              <w:spacing w:before="124"/>
              <w:ind w:left="7"/>
              <w:jc w:val="center"/>
              <w:rPr>
                <w:sz w:val="21"/>
              </w:rPr>
            </w:pPr>
            <w:r>
              <w:rPr>
                <w:w w:val="87"/>
                <w:sz w:val="21"/>
              </w:rPr>
              <w:t>3</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98" w:type="dxa"/>
            <w:vMerge w:val="continue"/>
            <w:vAlign w:val="center"/>
          </w:tcPr>
          <w:p>
            <w:pPr>
              <w:pStyle w:val="61"/>
              <w:spacing w:before="66"/>
              <w:ind w:left="97" w:right="90"/>
              <w:jc w:val="center"/>
              <w:rPr>
                <w:sz w:val="21"/>
              </w:rPr>
            </w:pPr>
          </w:p>
        </w:tc>
        <w:tc>
          <w:tcPr>
            <w:tcW w:w="1103" w:type="dxa"/>
            <w:vMerge w:val="continue"/>
            <w:vAlign w:val="center"/>
          </w:tcPr>
          <w:p>
            <w:pPr>
              <w:pStyle w:val="61"/>
              <w:spacing w:before="66"/>
              <w:ind w:left="97" w:right="90"/>
              <w:jc w:val="center"/>
              <w:rPr>
                <w:sz w:val="21"/>
              </w:rPr>
            </w:pPr>
          </w:p>
        </w:tc>
        <w:tc>
          <w:tcPr>
            <w:tcW w:w="3333" w:type="dxa"/>
            <w:vMerge w:val="restart"/>
            <w:vAlign w:val="center"/>
          </w:tcPr>
          <w:p>
            <w:pPr>
              <w:pStyle w:val="61"/>
              <w:spacing w:before="103"/>
              <w:ind w:left="97" w:right="90"/>
              <w:jc w:val="center"/>
              <w:rPr>
                <w:sz w:val="21"/>
              </w:rPr>
            </w:pPr>
            <w:r>
              <w:rPr>
                <w:sz w:val="21"/>
              </w:rPr>
              <w:t>二等奖</w:t>
            </w:r>
          </w:p>
        </w:tc>
        <w:tc>
          <w:tcPr>
            <w:tcW w:w="940" w:type="dxa"/>
            <w:vMerge w:val="restart"/>
            <w:vAlign w:val="center"/>
          </w:tcPr>
          <w:p>
            <w:pPr>
              <w:pStyle w:val="61"/>
              <w:spacing w:before="103"/>
              <w:ind w:left="39" w:right="32"/>
              <w:jc w:val="center"/>
              <w:rPr>
                <w:sz w:val="21"/>
              </w:rPr>
            </w:pPr>
            <w:r>
              <w:rPr>
                <w:sz w:val="21"/>
              </w:rPr>
              <w:t>2.5</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8" w:type="dxa"/>
            <w:vMerge w:val="continue"/>
            <w:vAlign w:val="center"/>
          </w:tcPr>
          <w:p>
            <w:pPr>
              <w:jc w:val="center"/>
              <w:rPr>
                <w:sz w:val="21"/>
              </w:rPr>
            </w:pPr>
          </w:p>
        </w:tc>
        <w:tc>
          <w:tcPr>
            <w:tcW w:w="1103" w:type="dxa"/>
            <w:vMerge w:val="continue"/>
            <w:vAlign w:val="center"/>
          </w:tcPr>
          <w:p>
            <w:pPr>
              <w:jc w:val="center"/>
              <w:rPr>
                <w:sz w:val="21"/>
              </w:rPr>
            </w:pPr>
          </w:p>
        </w:tc>
        <w:tc>
          <w:tcPr>
            <w:tcW w:w="3333" w:type="dxa"/>
            <w:vAlign w:val="center"/>
          </w:tcPr>
          <w:p>
            <w:pPr>
              <w:pStyle w:val="61"/>
              <w:spacing w:before="95"/>
              <w:ind w:left="97" w:right="90"/>
              <w:jc w:val="center"/>
              <w:rPr>
                <w:sz w:val="21"/>
              </w:rPr>
            </w:pPr>
            <w:r>
              <w:rPr>
                <w:sz w:val="21"/>
              </w:rPr>
              <w:t>三等奖</w:t>
            </w:r>
          </w:p>
        </w:tc>
        <w:tc>
          <w:tcPr>
            <w:tcW w:w="940" w:type="dxa"/>
            <w:vAlign w:val="center"/>
          </w:tcPr>
          <w:p>
            <w:pPr>
              <w:pStyle w:val="61"/>
              <w:spacing w:before="95"/>
              <w:ind w:left="7"/>
              <w:jc w:val="center"/>
              <w:rPr>
                <w:sz w:val="21"/>
              </w:rPr>
            </w:pPr>
            <w:r>
              <w:rPr>
                <w:w w:val="87"/>
                <w:sz w:val="21"/>
              </w:rPr>
              <w:t>2</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98" w:type="dxa"/>
            <w:vMerge w:val="continue"/>
            <w:vAlign w:val="center"/>
          </w:tcPr>
          <w:p>
            <w:pPr>
              <w:pStyle w:val="61"/>
              <w:spacing w:before="66"/>
              <w:ind w:left="97" w:right="90"/>
              <w:jc w:val="center"/>
              <w:rPr>
                <w:sz w:val="21"/>
              </w:rPr>
            </w:pPr>
          </w:p>
        </w:tc>
        <w:tc>
          <w:tcPr>
            <w:tcW w:w="1103" w:type="dxa"/>
            <w:vMerge w:val="continue"/>
            <w:vAlign w:val="center"/>
          </w:tcPr>
          <w:p>
            <w:pPr>
              <w:pStyle w:val="61"/>
              <w:spacing w:before="66"/>
              <w:ind w:left="97" w:right="90"/>
              <w:jc w:val="center"/>
              <w:rPr>
                <w:sz w:val="21"/>
              </w:rPr>
            </w:pPr>
          </w:p>
        </w:tc>
        <w:tc>
          <w:tcPr>
            <w:tcW w:w="3333" w:type="dxa"/>
            <w:vAlign w:val="center"/>
          </w:tcPr>
          <w:p>
            <w:pPr>
              <w:pStyle w:val="61"/>
              <w:spacing w:before="94"/>
              <w:ind w:left="97" w:right="90"/>
              <w:jc w:val="center"/>
              <w:rPr>
                <w:sz w:val="21"/>
              </w:rPr>
            </w:pPr>
            <w:r>
              <w:rPr>
                <w:sz w:val="21"/>
              </w:rPr>
              <w:t>入选</w:t>
            </w:r>
          </w:p>
        </w:tc>
        <w:tc>
          <w:tcPr>
            <w:tcW w:w="940" w:type="dxa"/>
            <w:vAlign w:val="center"/>
          </w:tcPr>
          <w:p>
            <w:pPr>
              <w:pStyle w:val="61"/>
              <w:spacing w:before="94"/>
              <w:ind w:left="39" w:right="32"/>
              <w:jc w:val="center"/>
              <w:rPr>
                <w:sz w:val="21"/>
              </w:rPr>
            </w:pPr>
            <w:r>
              <w:rPr>
                <w:sz w:val="21"/>
              </w:rPr>
              <w:t>1.5</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98" w:type="dxa"/>
            <w:vMerge w:val="restart"/>
            <w:vAlign w:val="center"/>
          </w:tcPr>
          <w:p>
            <w:pPr>
              <w:pStyle w:val="61"/>
              <w:spacing w:before="66"/>
              <w:ind w:left="97" w:right="90"/>
              <w:jc w:val="center"/>
              <w:rPr>
                <w:sz w:val="21"/>
              </w:rPr>
            </w:pPr>
            <w:r>
              <w:rPr>
                <w:sz w:val="21"/>
              </w:rPr>
              <w:t>3</w:t>
            </w:r>
          </w:p>
        </w:tc>
        <w:tc>
          <w:tcPr>
            <w:tcW w:w="1103" w:type="dxa"/>
            <w:vMerge w:val="restart"/>
            <w:vAlign w:val="center"/>
          </w:tcPr>
          <w:p>
            <w:pPr>
              <w:pStyle w:val="61"/>
              <w:spacing w:before="66"/>
              <w:ind w:left="97" w:right="90"/>
              <w:jc w:val="center"/>
              <w:rPr>
                <w:sz w:val="21"/>
              </w:rPr>
            </w:pPr>
            <w:r>
              <w:rPr>
                <w:sz w:val="21"/>
              </w:rPr>
              <w:t>省级学科</w:t>
            </w:r>
          </w:p>
          <w:p>
            <w:pPr>
              <w:pStyle w:val="61"/>
              <w:spacing w:before="66"/>
              <w:ind w:left="97" w:right="90"/>
              <w:jc w:val="center"/>
              <w:rPr>
                <w:sz w:val="21"/>
              </w:rPr>
            </w:pPr>
            <w:r>
              <w:rPr>
                <w:sz w:val="21"/>
              </w:rPr>
              <w:t>竞赛及获</w:t>
            </w:r>
          </w:p>
          <w:p>
            <w:pPr>
              <w:pStyle w:val="61"/>
              <w:spacing w:before="66"/>
              <w:ind w:left="97" w:right="90"/>
              <w:jc w:val="center"/>
              <w:rPr>
                <w:sz w:val="21"/>
              </w:rPr>
            </w:pPr>
            <w:r>
              <w:rPr>
                <w:sz w:val="21"/>
              </w:rPr>
              <w:t>奖</w:t>
            </w:r>
          </w:p>
        </w:tc>
        <w:tc>
          <w:tcPr>
            <w:tcW w:w="3333" w:type="dxa"/>
            <w:vAlign w:val="center"/>
          </w:tcPr>
          <w:p>
            <w:pPr>
              <w:pStyle w:val="61"/>
              <w:spacing w:before="77"/>
              <w:ind w:left="97" w:right="90"/>
              <w:jc w:val="center"/>
              <w:rPr>
                <w:sz w:val="21"/>
              </w:rPr>
            </w:pPr>
            <w:r>
              <w:rPr>
                <w:sz w:val="21"/>
              </w:rPr>
              <w:t>一等奖</w:t>
            </w:r>
          </w:p>
        </w:tc>
        <w:tc>
          <w:tcPr>
            <w:tcW w:w="940" w:type="dxa"/>
            <w:vAlign w:val="center"/>
          </w:tcPr>
          <w:p>
            <w:pPr>
              <w:pStyle w:val="61"/>
              <w:spacing w:before="77"/>
              <w:ind w:left="7"/>
              <w:jc w:val="center"/>
              <w:rPr>
                <w:sz w:val="21"/>
              </w:rPr>
            </w:pPr>
            <w:r>
              <w:rPr>
                <w:w w:val="87"/>
                <w:sz w:val="21"/>
              </w:rPr>
              <w:t>6</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98" w:type="dxa"/>
            <w:vMerge w:val="continue"/>
            <w:vAlign w:val="center"/>
          </w:tcPr>
          <w:p>
            <w:pPr>
              <w:pStyle w:val="61"/>
              <w:spacing w:before="66"/>
              <w:ind w:left="97" w:right="90"/>
              <w:jc w:val="center"/>
              <w:rPr>
                <w:sz w:val="21"/>
              </w:rPr>
            </w:pPr>
          </w:p>
        </w:tc>
        <w:tc>
          <w:tcPr>
            <w:tcW w:w="1103" w:type="dxa"/>
            <w:vMerge w:val="continue"/>
            <w:vAlign w:val="center"/>
          </w:tcPr>
          <w:p>
            <w:pPr>
              <w:pStyle w:val="61"/>
              <w:spacing w:before="66"/>
              <w:ind w:left="97" w:right="90"/>
              <w:jc w:val="center"/>
              <w:rPr>
                <w:sz w:val="21"/>
              </w:rPr>
            </w:pPr>
          </w:p>
        </w:tc>
        <w:tc>
          <w:tcPr>
            <w:tcW w:w="3333" w:type="dxa"/>
            <w:vMerge w:val="restart"/>
            <w:vAlign w:val="center"/>
          </w:tcPr>
          <w:p>
            <w:pPr>
              <w:pStyle w:val="61"/>
              <w:spacing w:before="94"/>
              <w:ind w:left="97" w:right="90"/>
              <w:jc w:val="center"/>
              <w:rPr>
                <w:sz w:val="21"/>
              </w:rPr>
            </w:pPr>
            <w:r>
              <w:rPr>
                <w:sz w:val="21"/>
              </w:rPr>
              <w:t>二等奖</w:t>
            </w:r>
          </w:p>
        </w:tc>
        <w:tc>
          <w:tcPr>
            <w:tcW w:w="940" w:type="dxa"/>
            <w:vMerge w:val="restart"/>
            <w:vAlign w:val="center"/>
          </w:tcPr>
          <w:p>
            <w:pPr>
              <w:pStyle w:val="61"/>
              <w:spacing w:before="94"/>
              <w:ind w:left="7"/>
              <w:jc w:val="center"/>
              <w:rPr>
                <w:sz w:val="21"/>
              </w:rPr>
            </w:pPr>
            <w:r>
              <w:rPr>
                <w:w w:val="87"/>
                <w:sz w:val="21"/>
              </w:rPr>
              <w:t>5</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8" w:type="dxa"/>
            <w:vMerge w:val="continue"/>
            <w:vAlign w:val="center"/>
          </w:tcPr>
          <w:p>
            <w:pPr>
              <w:jc w:val="center"/>
              <w:rPr>
                <w:sz w:val="21"/>
              </w:rPr>
            </w:pPr>
          </w:p>
        </w:tc>
        <w:tc>
          <w:tcPr>
            <w:tcW w:w="1103" w:type="dxa"/>
            <w:vMerge w:val="continue"/>
            <w:vAlign w:val="center"/>
          </w:tcPr>
          <w:p>
            <w:pPr>
              <w:jc w:val="center"/>
              <w:rPr>
                <w:sz w:val="21"/>
              </w:rPr>
            </w:pPr>
          </w:p>
        </w:tc>
        <w:tc>
          <w:tcPr>
            <w:tcW w:w="3333" w:type="dxa"/>
            <w:vAlign w:val="center"/>
          </w:tcPr>
          <w:p>
            <w:pPr>
              <w:pStyle w:val="61"/>
              <w:spacing w:before="105"/>
              <w:ind w:left="97" w:right="90"/>
              <w:jc w:val="center"/>
              <w:rPr>
                <w:sz w:val="21"/>
              </w:rPr>
            </w:pPr>
            <w:r>
              <w:rPr>
                <w:sz w:val="21"/>
              </w:rPr>
              <w:t>三等奖</w:t>
            </w:r>
          </w:p>
        </w:tc>
        <w:tc>
          <w:tcPr>
            <w:tcW w:w="940" w:type="dxa"/>
            <w:vAlign w:val="center"/>
          </w:tcPr>
          <w:p>
            <w:pPr>
              <w:pStyle w:val="61"/>
              <w:spacing w:before="105"/>
              <w:ind w:left="7"/>
              <w:jc w:val="center"/>
              <w:rPr>
                <w:sz w:val="21"/>
              </w:rPr>
            </w:pPr>
            <w:r>
              <w:rPr>
                <w:w w:val="87"/>
                <w:sz w:val="21"/>
              </w:rPr>
              <w:t>4</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698" w:type="dxa"/>
            <w:vMerge w:val="continue"/>
            <w:vAlign w:val="center"/>
          </w:tcPr>
          <w:p>
            <w:pPr>
              <w:pStyle w:val="61"/>
              <w:spacing w:before="66"/>
              <w:ind w:left="97" w:right="90"/>
              <w:jc w:val="center"/>
              <w:rPr>
                <w:sz w:val="21"/>
              </w:rPr>
            </w:pPr>
          </w:p>
        </w:tc>
        <w:tc>
          <w:tcPr>
            <w:tcW w:w="1103" w:type="dxa"/>
            <w:vMerge w:val="continue"/>
            <w:vAlign w:val="center"/>
          </w:tcPr>
          <w:p>
            <w:pPr>
              <w:pStyle w:val="61"/>
              <w:spacing w:before="66"/>
              <w:ind w:left="97" w:right="90"/>
              <w:jc w:val="center"/>
              <w:rPr>
                <w:sz w:val="21"/>
              </w:rPr>
            </w:pPr>
          </w:p>
        </w:tc>
        <w:tc>
          <w:tcPr>
            <w:tcW w:w="3333" w:type="dxa"/>
            <w:vAlign w:val="center"/>
          </w:tcPr>
          <w:p>
            <w:pPr>
              <w:pStyle w:val="61"/>
              <w:spacing w:before="103"/>
              <w:ind w:left="97" w:right="90"/>
              <w:jc w:val="center"/>
              <w:rPr>
                <w:sz w:val="21"/>
              </w:rPr>
            </w:pPr>
            <w:r>
              <w:rPr>
                <w:sz w:val="21"/>
              </w:rPr>
              <w:t>入选</w:t>
            </w:r>
          </w:p>
        </w:tc>
        <w:tc>
          <w:tcPr>
            <w:tcW w:w="940" w:type="dxa"/>
            <w:vAlign w:val="center"/>
          </w:tcPr>
          <w:p>
            <w:pPr>
              <w:pStyle w:val="61"/>
              <w:spacing w:before="103"/>
              <w:ind w:left="7"/>
              <w:jc w:val="center"/>
              <w:rPr>
                <w:sz w:val="21"/>
              </w:rPr>
            </w:pPr>
            <w:r>
              <w:rPr>
                <w:w w:val="87"/>
                <w:sz w:val="21"/>
              </w:rPr>
              <w:t>3</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698" w:type="dxa"/>
            <w:vMerge w:val="restart"/>
            <w:vAlign w:val="center"/>
          </w:tcPr>
          <w:p>
            <w:pPr>
              <w:pStyle w:val="61"/>
              <w:spacing w:before="66"/>
              <w:ind w:left="97" w:right="90"/>
              <w:jc w:val="center"/>
              <w:rPr>
                <w:sz w:val="21"/>
              </w:rPr>
            </w:pPr>
            <w:r>
              <w:rPr>
                <w:sz w:val="21"/>
              </w:rPr>
              <w:t>4</w:t>
            </w:r>
          </w:p>
        </w:tc>
        <w:tc>
          <w:tcPr>
            <w:tcW w:w="1103" w:type="dxa"/>
            <w:vMerge w:val="restart"/>
            <w:vAlign w:val="center"/>
          </w:tcPr>
          <w:p>
            <w:pPr>
              <w:pStyle w:val="61"/>
              <w:spacing w:before="66"/>
              <w:ind w:left="97" w:right="90"/>
              <w:jc w:val="center"/>
              <w:rPr>
                <w:sz w:val="21"/>
                <w:lang w:eastAsia="zh-CN"/>
              </w:rPr>
            </w:pPr>
            <w:r>
              <w:rPr>
                <w:sz w:val="21"/>
                <w:lang w:eastAsia="zh-CN"/>
              </w:rPr>
              <w:t>国家级学</w:t>
            </w:r>
          </w:p>
          <w:p>
            <w:pPr>
              <w:pStyle w:val="61"/>
              <w:spacing w:before="66"/>
              <w:ind w:left="97" w:right="90"/>
              <w:jc w:val="center"/>
              <w:rPr>
                <w:sz w:val="21"/>
                <w:lang w:eastAsia="zh-CN"/>
              </w:rPr>
            </w:pPr>
            <w:r>
              <w:rPr>
                <w:sz w:val="21"/>
                <w:lang w:eastAsia="zh-CN"/>
              </w:rPr>
              <w:t>科竞赛及</w:t>
            </w:r>
          </w:p>
          <w:p>
            <w:pPr>
              <w:pStyle w:val="61"/>
              <w:spacing w:before="66"/>
              <w:ind w:left="97" w:right="90"/>
              <w:jc w:val="center"/>
              <w:rPr>
                <w:sz w:val="21"/>
                <w:lang w:eastAsia="zh-CN"/>
              </w:rPr>
            </w:pPr>
            <w:r>
              <w:rPr>
                <w:sz w:val="21"/>
                <w:lang w:eastAsia="zh-CN"/>
              </w:rPr>
              <w:t>获奖</w:t>
            </w:r>
          </w:p>
        </w:tc>
        <w:tc>
          <w:tcPr>
            <w:tcW w:w="3333" w:type="dxa"/>
            <w:vAlign w:val="center"/>
          </w:tcPr>
          <w:p>
            <w:pPr>
              <w:pStyle w:val="61"/>
              <w:spacing w:before="101"/>
              <w:ind w:left="97" w:right="90"/>
              <w:jc w:val="center"/>
              <w:rPr>
                <w:sz w:val="21"/>
              </w:rPr>
            </w:pPr>
            <w:r>
              <w:rPr>
                <w:sz w:val="21"/>
              </w:rPr>
              <w:t>一等奖</w:t>
            </w:r>
          </w:p>
        </w:tc>
        <w:tc>
          <w:tcPr>
            <w:tcW w:w="940" w:type="dxa"/>
            <w:vAlign w:val="center"/>
          </w:tcPr>
          <w:p>
            <w:pPr>
              <w:pStyle w:val="61"/>
              <w:spacing w:before="101"/>
              <w:ind w:left="38" w:right="33"/>
              <w:jc w:val="center"/>
              <w:rPr>
                <w:sz w:val="21"/>
              </w:rPr>
            </w:pPr>
            <w:r>
              <w:rPr>
                <w:sz w:val="21"/>
              </w:rPr>
              <w:t>10</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98" w:type="dxa"/>
            <w:vMerge w:val="continue"/>
            <w:vAlign w:val="center"/>
          </w:tcPr>
          <w:p>
            <w:pPr>
              <w:pStyle w:val="61"/>
              <w:spacing w:before="66"/>
              <w:ind w:left="97" w:right="90"/>
              <w:jc w:val="center"/>
              <w:rPr>
                <w:sz w:val="21"/>
              </w:rPr>
            </w:pPr>
          </w:p>
        </w:tc>
        <w:tc>
          <w:tcPr>
            <w:tcW w:w="1103" w:type="dxa"/>
            <w:vMerge w:val="continue"/>
            <w:vAlign w:val="center"/>
          </w:tcPr>
          <w:p>
            <w:pPr>
              <w:pStyle w:val="61"/>
              <w:spacing w:before="66"/>
              <w:ind w:left="97" w:right="90"/>
              <w:jc w:val="center"/>
              <w:rPr>
                <w:sz w:val="21"/>
              </w:rPr>
            </w:pPr>
          </w:p>
        </w:tc>
        <w:tc>
          <w:tcPr>
            <w:tcW w:w="3333" w:type="dxa"/>
            <w:vMerge w:val="restart"/>
            <w:vAlign w:val="center"/>
          </w:tcPr>
          <w:p>
            <w:pPr>
              <w:pStyle w:val="61"/>
              <w:spacing w:before="76"/>
              <w:ind w:left="97" w:right="90"/>
              <w:jc w:val="center"/>
              <w:rPr>
                <w:sz w:val="21"/>
              </w:rPr>
            </w:pPr>
            <w:r>
              <w:rPr>
                <w:sz w:val="21"/>
              </w:rPr>
              <w:t>二等奖</w:t>
            </w:r>
          </w:p>
        </w:tc>
        <w:tc>
          <w:tcPr>
            <w:tcW w:w="940" w:type="dxa"/>
            <w:vMerge w:val="restart"/>
            <w:vAlign w:val="center"/>
          </w:tcPr>
          <w:p>
            <w:pPr>
              <w:pStyle w:val="61"/>
              <w:spacing w:before="76"/>
              <w:ind w:left="7"/>
              <w:jc w:val="center"/>
              <w:rPr>
                <w:sz w:val="21"/>
              </w:rPr>
            </w:pPr>
            <w:r>
              <w:rPr>
                <w:w w:val="87"/>
                <w:sz w:val="21"/>
              </w:rPr>
              <w:t>8</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8" w:type="dxa"/>
            <w:vMerge w:val="continue"/>
            <w:vAlign w:val="center"/>
          </w:tcPr>
          <w:p>
            <w:pPr>
              <w:jc w:val="center"/>
              <w:rPr>
                <w:sz w:val="21"/>
              </w:rPr>
            </w:pPr>
          </w:p>
        </w:tc>
        <w:tc>
          <w:tcPr>
            <w:tcW w:w="1103" w:type="dxa"/>
            <w:vMerge w:val="continue"/>
            <w:vAlign w:val="center"/>
          </w:tcPr>
          <w:p>
            <w:pPr>
              <w:jc w:val="center"/>
              <w:rPr>
                <w:sz w:val="21"/>
              </w:rPr>
            </w:pPr>
          </w:p>
        </w:tc>
        <w:tc>
          <w:tcPr>
            <w:tcW w:w="3333" w:type="dxa"/>
            <w:vAlign w:val="center"/>
          </w:tcPr>
          <w:p>
            <w:pPr>
              <w:pStyle w:val="61"/>
              <w:spacing w:before="86"/>
              <w:ind w:left="97" w:right="90"/>
              <w:jc w:val="center"/>
              <w:rPr>
                <w:sz w:val="21"/>
              </w:rPr>
            </w:pPr>
            <w:r>
              <w:rPr>
                <w:sz w:val="21"/>
              </w:rPr>
              <w:t>三等奖</w:t>
            </w:r>
          </w:p>
        </w:tc>
        <w:tc>
          <w:tcPr>
            <w:tcW w:w="940" w:type="dxa"/>
            <w:vAlign w:val="center"/>
          </w:tcPr>
          <w:p>
            <w:pPr>
              <w:pStyle w:val="61"/>
              <w:spacing w:before="86"/>
              <w:ind w:left="7"/>
              <w:jc w:val="center"/>
              <w:rPr>
                <w:sz w:val="21"/>
              </w:rPr>
            </w:pPr>
            <w:r>
              <w:rPr>
                <w:w w:val="87"/>
                <w:sz w:val="21"/>
              </w:rPr>
              <w:t>6</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698" w:type="dxa"/>
            <w:vMerge w:val="continue"/>
            <w:vAlign w:val="center"/>
          </w:tcPr>
          <w:p>
            <w:pPr>
              <w:jc w:val="center"/>
              <w:rPr>
                <w:sz w:val="21"/>
              </w:rPr>
            </w:pPr>
          </w:p>
        </w:tc>
        <w:tc>
          <w:tcPr>
            <w:tcW w:w="1103" w:type="dxa"/>
            <w:vMerge w:val="continue"/>
            <w:vAlign w:val="center"/>
          </w:tcPr>
          <w:p>
            <w:pPr>
              <w:jc w:val="center"/>
              <w:rPr>
                <w:sz w:val="21"/>
              </w:rPr>
            </w:pPr>
          </w:p>
        </w:tc>
        <w:tc>
          <w:tcPr>
            <w:tcW w:w="3333" w:type="dxa"/>
            <w:vAlign w:val="center"/>
          </w:tcPr>
          <w:p>
            <w:pPr>
              <w:pStyle w:val="61"/>
              <w:spacing w:before="104"/>
              <w:ind w:left="97" w:right="90"/>
              <w:jc w:val="center"/>
              <w:rPr>
                <w:sz w:val="21"/>
              </w:rPr>
            </w:pPr>
            <w:r>
              <w:rPr>
                <w:sz w:val="21"/>
              </w:rPr>
              <w:t>入选</w:t>
            </w:r>
          </w:p>
        </w:tc>
        <w:tc>
          <w:tcPr>
            <w:tcW w:w="940" w:type="dxa"/>
            <w:vAlign w:val="center"/>
          </w:tcPr>
          <w:p>
            <w:pPr>
              <w:pStyle w:val="61"/>
              <w:spacing w:before="104"/>
              <w:ind w:left="7"/>
              <w:jc w:val="center"/>
              <w:rPr>
                <w:sz w:val="21"/>
              </w:rPr>
            </w:pPr>
            <w:r>
              <w:rPr>
                <w:w w:val="87"/>
                <w:sz w:val="21"/>
              </w:rPr>
              <w:t>4</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98" w:type="dxa"/>
            <w:vMerge w:val="restart"/>
            <w:vAlign w:val="center"/>
          </w:tcPr>
          <w:p>
            <w:pPr>
              <w:pStyle w:val="61"/>
              <w:spacing w:before="66"/>
              <w:ind w:left="97" w:right="90"/>
              <w:jc w:val="center"/>
              <w:rPr>
                <w:sz w:val="21"/>
              </w:rPr>
            </w:pPr>
          </w:p>
          <w:p>
            <w:pPr>
              <w:pStyle w:val="61"/>
              <w:spacing w:before="66"/>
              <w:ind w:left="97" w:right="90"/>
              <w:jc w:val="center"/>
              <w:rPr>
                <w:sz w:val="21"/>
              </w:rPr>
            </w:pPr>
            <w:r>
              <w:rPr>
                <w:sz w:val="21"/>
              </w:rPr>
              <w:t>5</w:t>
            </w:r>
          </w:p>
        </w:tc>
        <w:tc>
          <w:tcPr>
            <w:tcW w:w="1103" w:type="dxa"/>
            <w:vMerge w:val="restart"/>
            <w:vAlign w:val="center"/>
          </w:tcPr>
          <w:p>
            <w:pPr>
              <w:pStyle w:val="61"/>
              <w:spacing w:before="66"/>
              <w:ind w:left="97" w:right="90"/>
              <w:jc w:val="center"/>
              <w:rPr>
                <w:sz w:val="21"/>
              </w:rPr>
            </w:pPr>
            <w:r>
              <w:rPr>
                <w:sz w:val="21"/>
              </w:rPr>
              <w:t>学生创新创业项目</w:t>
            </w:r>
          </w:p>
        </w:tc>
        <w:tc>
          <w:tcPr>
            <w:tcW w:w="3333" w:type="dxa"/>
            <w:vAlign w:val="center"/>
          </w:tcPr>
          <w:p>
            <w:pPr>
              <w:pStyle w:val="61"/>
              <w:spacing w:before="66"/>
              <w:ind w:left="97" w:right="90"/>
              <w:jc w:val="center"/>
              <w:rPr>
                <w:sz w:val="21"/>
                <w:lang w:eastAsia="zh-CN"/>
              </w:rPr>
            </w:pPr>
            <w:r>
              <w:rPr>
                <w:sz w:val="21"/>
                <w:lang w:eastAsia="zh-CN"/>
              </w:rPr>
              <w:t>主持或参与校级大学生创新创业</w:t>
            </w:r>
          </w:p>
          <w:p>
            <w:pPr>
              <w:pStyle w:val="61"/>
              <w:spacing w:before="66"/>
              <w:ind w:left="97" w:right="90"/>
              <w:jc w:val="center"/>
              <w:rPr>
                <w:sz w:val="21"/>
              </w:rPr>
            </w:pPr>
            <w:r>
              <w:rPr>
                <w:sz w:val="21"/>
              </w:rPr>
              <w:t>项目</w:t>
            </w:r>
          </w:p>
        </w:tc>
        <w:tc>
          <w:tcPr>
            <w:tcW w:w="940" w:type="dxa"/>
            <w:vAlign w:val="center"/>
          </w:tcPr>
          <w:p>
            <w:pPr>
              <w:pStyle w:val="61"/>
              <w:spacing w:before="66"/>
              <w:ind w:left="97" w:right="90"/>
              <w:jc w:val="center"/>
              <w:rPr>
                <w:sz w:val="21"/>
              </w:rPr>
            </w:pPr>
            <w:r>
              <w:rPr>
                <w:sz w:val="21"/>
              </w:rPr>
              <w:t>1</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98" w:type="dxa"/>
            <w:vMerge w:val="continue"/>
            <w:vAlign w:val="center"/>
          </w:tcPr>
          <w:p>
            <w:pPr>
              <w:pStyle w:val="61"/>
              <w:ind w:left="9"/>
              <w:jc w:val="center"/>
              <w:rPr>
                <w:sz w:val="21"/>
              </w:rPr>
            </w:pPr>
          </w:p>
        </w:tc>
        <w:tc>
          <w:tcPr>
            <w:tcW w:w="1103" w:type="dxa"/>
            <w:vMerge w:val="continue"/>
            <w:vAlign w:val="center"/>
          </w:tcPr>
          <w:p>
            <w:pPr>
              <w:pStyle w:val="61"/>
              <w:spacing w:before="5" w:line="300" w:lineRule="atLeast"/>
              <w:ind w:left="175" w:right="164"/>
              <w:jc w:val="center"/>
              <w:rPr>
                <w:sz w:val="21"/>
              </w:rPr>
            </w:pPr>
          </w:p>
        </w:tc>
        <w:tc>
          <w:tcPr>
            <w:tcW w:w="3333" w:type="dxa"/>
            <w:vAlign w:val="center"/>
          </w:tcPr>
          <w:p>
            <w:pPr>
              <w:pStyle w:val="61"/>
              <w:spacing w:before="66"/>
              <w:ind w:left="97" w:right="90"/>
              <w:jc w:val="center"/>
              <w:rPr>
                <w:sz w:val="21"/>
                <w:lang w:eastAsia="zh-CN"/>
              </w:rPr>
            </w:pPr>
            <w:r>
              <w:rPr>
                <w:sz w:val="21"/>
                <w:lang w:eastAsia="zh-CN"/>
              </w:rPr>
              <w:t>主持或参与省级大学生创新创业项目</w:t>
            </w:r>
          </w:p>
        </w:tc>
        <w:tc>
          <w:tcPr>
            <w:tcW w:w="940" w:type="dxa"/>
            <w:vAlign w:val="center"/>
          </w:tcPr>
          <w:p>
            <w:pPr>
              <w:pStyle w:val="61"/>
              <w:spacing w:before="66"/>
              <w:ind w:left="97" w:right="90"/>
              <w:jc w:val="center"/>
              <w:rPr>
                <w:sz w:val="21"/>
              </w:rPr>
            </w:pPr>
            <w:r>
              <w:rPr>
                <w:sz w:val="21"/>
              </w:rPr>
              <w:t>2</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698" w:type="dxa"/>
            <w:vMerge w:val="continue"/>
            <w:vAlign w:val="center"/>
          </w:tcPr>
          <w:p>
            <w:pPr>
              <w:pStyle w:val="61"/>
              <w:jc w:val="center"/>
              <w:rPr>
                <w:rFonts w:ascii="Times New Roman"/>
                <w:sz w:val="18"/>
              </w:rPr>
            </w:pPr>
          </w:p>
        </w:tc>
        <w:tc>
          <w:tcPr>
            <w:tcW w:w="1103" w:type="dxa"/>
            <w:vMerge w:val="continue"/>
            <w:vAlign w:val="center"/>
          </w:tcPr>
          <w:p>
            <w:pPr>
              <w:pStyle w:val="61"/>
              <w:jc w:val="center"/>
              <w:rPr>
                <w:rFonts w:ascii="Times New Roman"/>
                <w:sz w:val="18"/>
              </w:rPr>
            </w:pPr>
          </w:p>
        </w:tc>
        <w:tc>
          <w:tcPr>
            <w:tcW w:w="3333" w:type="dxa"/>
            <w:vAlign w:val="center"/>
          </w:tcPr>
          <w:p>
            <w:pPr>
              <w:pStyle w:val="61"/>
              <w:spacing w:before="66"/>
              <w:ind w:left="97" w:right="90"/>
              <w:jc w:val="center"/>
              <w:rPr>
                <w:sz w:val="21"/>
                <w:lang w:eastAsia="zh-CN"/>
              </w:rPr>
            </w:pPr>
            <w:r>
              <w:rPr>
                <w:sz w:val="21"/>
                <w:lang w:eastAsia="zh-CN"/>
              </w:rPr>
              <w:t>主持或参与校级大学生挑战杯</w:t>
            </w:r>
          </w:p>
        </w:tc>
        <w:tc>
          <w:tcPr>
            <w:tcW w:w="940" w:type="dxa"/>
            <w:vAlign w:val="center"/>
          </w:tcPr>
          <w:p>
            <w:pPr>
              <w:pStyle w:val="61"/>
              <w:spacing w:before="66"/>
              <w:ind w:left="97" w:right="90"/>
              <w:jc w:val="center"/>
              <w:rPr>
                <w:sz w:val="21"/>
              </w:rPr>
            </w:pPr>
            <w:r>
              <w:rPr>
                <w:sz w:val="21"/>
              </w:rPr>
              <w:t>3</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98" w:type="dxa"/>
            <w:vMerge w:val="continue"/>
            <w:vAlign w:val="center"/>
          </w:tcPr>
          <w:p>
            <w:pPr>
              <w:pStyle w:val="61"/>
              <w:jc w:val="center"/>
              <w:rPr>
                <w:rFonts w:ascii="Times New Roman"/>
                <w:sz w:val="18"/>
              </w:rPr>
            </w:pPr>
          </w:p>
        </w:tc>
        <w:tc>
          <w:tcPr>
            <w:tcW w:w="1103" w:type="dxa"/>
            <w:vMerge w:val="continue"/>
            <w:vAlign w:val="center"/>
          </w:tcPr>
          <w:p>
            <w:pPr>
              <w:pStyle w:val="61"/>
              <w:jc w:val="center"/>
              <w:rPr>
                <w:rFonts w:ascii="Times New Roman"/>
                <w:sz w:val="18"/>
              </w:rPr>
            </w:pPr>
          </w:p>
        </w:tc>
        <w:tc>
          <w:tcPr>
            <w:tcW w:w="3333" w:type="dxa"/>
            <w:vAlign w:val="center"/>
          </w:tcPr>
          <w:p>
            <w:pPr>
              <w:pStyle w:val="61"/>
              <w:spacing w:before="66"/>
              <w:ind w:left="97" w:right="90"/>
              <w:jc w:val="center"/>
              <w:rPr>
                <w:sz w:val="21"/>
                <w:lang w:eastAsia="zh-CN"/>
              </w:rPr>
            </w:pPr>
            <w:r>
              <w:rPr>
                <w:sz w:val="21"/>
                <w:lang w:eastAsia="zh-CN"/>
              </w:rPr>
              <w:t>主持或参与省级大学生挑战杯</w:t>
            </w:r>
          </w:p>
        </w:tc>
        <w:tc>
          <w:tcPr>
            <w:tcW w:w="940" w:type="dxa"/>
            <w:vAlign w:val="center"/>
          </w:tcPr>
          <w:p>
            <w:pPr>
              <w:pStyle w:val="61"/>
              <w:spacing w:before="66"/>
              <w:ind w:left="97" w:right="90"/>
              <w:jc w:val="center"/>
              <w:rPr>
                <w:sz w:val="21"/>
                <w:lang w:eastAsia="zh-CN"/>
              </w:rPr>
            </w:pPr>
            <w:r>
              <w:rPr>
                <w:rFonts w:hint="eastAsia"/>
                <w:sz w:val="21"/>
                <w:lang w:eastAsia="zh-CN"/>
              </w:rPr>
              <w:t>4</w:t>
            </w:r>
          </w:p>
        </w:tc>
        <w:tc>
          <w:tcPr>
            <w:tcW w:w="985" w:type="dxa"/>
            <w:vMerge w:val="continue"/>
            <w:tcBorders>
              <w:top w:val="nil"/>
            </w:tcBorders>
            <w:vAlign w:val="center"/>
          </w:tcPr>
          <w:p>
            <w:pPr>
              <w:jc w:val="center"/>
              <w:rPr>
                <w:sz w:val="2"/>
                <w:szCs w:val="2"/>
              </w:rPr>
            </w:pPr>
          </w:p>
        </w:tc>
        <w:tc>
          <w:tcPr>
            <w:tcW w:w="2539" w:type="dxa"/>
            <w:vMerge w:val="continue"/>
            <w:tcBorders>
              <w:top w:val="nil"/>
            </w:tcBorders>
            <w:vAlign w:val="center"/>
          </w:tcPr>
          <w:p>
            <w:pPr>
              <w:jc w:val="center"/>
              <w:rPr>
                <w:sz w:val="2"/>
                <w:szCs w:val="2"/>
              </w:rPr>
            </w:pPr>
          </w:p>
        </w:tc>
      </w:tr>
    </w:tbl>
    <w:p/>
    <w:p>
      <w:pPr>
        <w:pStyle w:val="85"/>
        <w:tabs>
          <w:tab w:val="left" w:pos="916"/>
        </w:tabs>
        <w:spacing w:before="5"/>
        <w:ind w:left="0" w:firstLine="0"/>
        <w:rPr>
          <w:sz w:val="21"/>
          <w:lang w:eastAsia="zh-CN"/>
        </w:rPr>
      </w:pPr>
    </w:p>
    <w:p>
      <w:pPr>
        <w:spacing w:line="440" w:lineRule="exact"/>
        <w:outlineLvl w:val="1"/>
      </w:pPr>
      <w:r>
        <w:rPr>
          <w:rFonts w:hint="eastAsia"/>
        </w:rPr>
        <w:t xml:space="preserve">         </w:t>
      </w:r>
    </w:p>
    <w:p>
      <w:pPr>
        <w:pStyle w:val="2"/>
        <w:spacing w:line="240" w:lineRule="auto"/>
        <w:ind w:left="0" w:leftChars="0"/>
      </w:pPr>
    </w:p>
    <w:p/>
    <w:sectPr>
      <w:footerReference r:id="rId9" w:type="default"/>
      <w:footerReference r:id="rId10" w:type="even"/>
      <w:pgSz w:w="11906" w:h="16838"/>
      <w:pgMar w:top="1440" w:right="1800" w:bottom="1440" w:left="1800" w:header="851" w:footer="992" w:gutter="0"/>
      <w:cols w:space="425" w:num="1"/>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A9BFB0-86A3-46FC-B0D9-C1262D0A8718}"/>
  </w:font>
  <w:font w:name="Arial">
    <w:panose1 w:val="020B0604020202020204"/>
    <w:charset w:val="01"/>
    <w:family w:val="swiss"/>
    <w:pitch w:val="default"/>
    <w:sig w:usb0="E0002EFF" w:usb1="C000785B" w:usb2="00000009" w:usb3="00000000" w:csb0="400001FF" w:csb1="FFFF0000"/>
    <w:embedRegular r:id="rId2" w:fontKey="{83E18E82-E860-4DA6-8C9C-8924D6A7E16D}"/>
  </w:font>
  <w:font w:name="黑体">
    <w:panose1 w:val="02010609060101010101"/>
    <w:charset w:val="86"/>
    <w:family w:val="auto"/>
    <w:pitch w:val="default"/>
    <w:sig w:usb0="800002BF" w:usb1="38CF7CFA" w:usb2="00000016" w:usb3="00000000" w:csb0="00040001" w:csb1="00000000"/>
    <w:embedRegular r:id="rId3" w:fontKey="{17931A93-AC42-4A3C-B685-044D66808969}"/>
  </w:font>
  <w:font w:name="Courier New">
    <w:panose1 w:val="02070309020205020404"/>
    <w:charset w:val="01"/>
    <w:family w:val="modern"/>
    <w:pitch w:val="default"/>
    <w:sig w:usb0="E0002EFF" w:usb1="C0007843" w:usb2="00000009" w:usb3="00000000" w:csb0="400001FF" w:csb1="FFFF0000"/>
    <w:embedRegular r:id="rId4" w:fontKey="{4F16190B-89E1-44AD-B03E-1729CE894E6C}"/>
  </w:font>
  <w:font w:name="Symbol">
    <w:panose1 w:val="05050102010706020507"/>
    <w:charset w:val="02"/>
    <w:family w:val="roman"/>
    <w:pitch w:val="default"/>
    <w:sig w:usb0="00000000" w:usb1="00000000" w:usb2="00000000" w:usb3="00000000" w:csb0="80000000" w:csb1="00000000"/>
    <w:embedRegular r:id="rId5" w:fontKey="{B6B1A5DE-8C13-4D93-8D15-31D86476D887}"/>
  </w:font>
  <w:font w:name="Calibri">
    <w:panose1 w:val="020F0502020204030204"/>
    <w:charset w:val="00"/>
    <w:family w:val="swiss"/>
    <w:pitch w:val="default"/>
    <w:sig w:usb0="E4002EFF" w:usb1="C000247B" w:usb2="00000009" w:usb3="00000000" w:csb0="200001FF" w:csb1="00000000"/>
    <w:embedRegular r:id="rId6" w:fontKey="{F2FC6F56-F5B7-48B5-9D1C-96828759729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embedRegular r:id="rId7" w:fontKey="{9A41F2A2-8B76-4899-83D5-79C6C1C56386}"/>
  </w:font>
  <w:font w:name="仿宋_GB2312">
    <w:panose1 w:val="02010609030101010101"/>
    <w:charset w:val="86"/>
    <w:family w:val="modern"/>
    <w:pitch w:val="default"/>
    <w:sig w:usb0="00000001" w:usb1="080E0000" w:usb2="00000000" w:usb3="00000000" w:csb0="00040000" w:csb1="00000000"/>
    <w:embedRegular r:id="rId8" w:fontKey="{7D332C04-AA10-443A-A290-C17D5C4F06C1}"/>
  </w:font>
  <w:font w:name="方正小标宋简体">
    <w:panose1 w:val="02000000000000000000"/>
    <w:charset w:val="86"/>
    <w:family w:val="auto"/>
    <w:pitch w:val="default"/>
    <w:sig w:usb0="00000001" w:usb1="08000000" w:usb2="00000000" w:usb3="00000000" w:csb0="00040000" w:csb1="00000000"/>
    <w:embedRegular r:id="rId9" w:fontKey="{566240EC-F819-4BDB-A060-C184B003A01D}"/>
  </w:font>
  <w:font w:name="Tahoma">
    <w:panose1 w:val="020B0604030504040204"/>
    <w:charset w:val="00"/>
    <w:family w:val="swiss"/>
    <w:pitch w:val="default"/>
    <w:sig w:usb0="E1002EFF" w:usb1="C000605B" w:usb2="00000029" w:usb3="00000000" w:csb0="200101FF" w:csb1="20280000"/>
    <w:embedRegular r:id="rId10" w:fontKey="{314774B6-D52F-4EAE-8B4B-DEBFA5718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82EE2"/>
    <w:multiLevelType w:val="singleLevel"/>
    <w:tmpl w:val="90982EE2"/>
    <w:lvl w:ilvl="0" w:tentative="0">
      <w:start w:val="1"/>
      <w:numFmt w:val="decimal"/>
      <w:lvlText w:val="%1."/>
      <w:lvlJc w:val="left"/>
      <w:pPr>
        <w:tabs>
          <w:tab w:val="left" w:pos="312"/>
        </w:tabs>
      </w:pPr>
    </w:lvl>
  </w:abstractNum>
  <w:abstractNum w:abstractNumId="1">
    <w:nsid w:val="92B876F2"/>
    <w:multiLevelType w:val="singleLevel"/>
    <w:tmpl w:val="92B876F2"/>
    <w:lvl w:ilvl="0" w:tentative="0">
      <w:start w:val="1"/>
      <w:numFmt w:val="decimal"/>
      <w:lvlText w:val="%1."/>
      <w:lvlJc w:val="left"/>
      <w:pPr>
        <w:tabs>
          <w:tab w:val="left" w:pos="312"/>
        </w:tabs>
      </w:pPr>
    </w:lvl>
  </w:abstractNum>
  <w:abstractNum w:abstractNumId="2">
    <w:nsid w:val="97E9C632"/>
    <w:multiLevelType w:val="singleLevel"/>
    <w:tmpl w:val="97E9C632"/>
    <w:lvl w:ilvl="0" w:tentative="0">
      <w:start w:val="1"/>
      <w:numFmt w:val="decimal"/>
      <w:suff w:val="space"/>
      <w:lvlText w:val="%1."/>
      <w:lvlJc w:val="left"/>
    </w:lvl>
  </w:abstractNum>
  <w:abstractNum w:abstractNumId="3">
    <w:nsid w:val="9CF629B0"/>
    <w:multiLevelType w:val="singleLevel"/>
    <w:tmpl w:val="9CF629B0"/>
    <w:lvl w:ilvl="0" w:tentative="0">
      <w:start w:val="1"/>
      <w:numFmt w:val="decimal"/>
      <w:lvlText w:val="%1."/>
      <w:lvlJc w:val="left"/>
      <w:pPr>
        <w:tabs>
          <w:tab w:val="left" w:pos="312"/>
        </w:tabs>
      </w:pPr>
    </w:lvl>
  </w:abstractNum>
  <w:abstractNum w:abstractNumId="4">
    <w:nsid w:val="9E3CB14D"/>
    <w:multiLevelType w:val="singleLevel"/>
    <w:tmpl w:val="9E3CB14D"/>
    <w:lvl w:ilvl="0" w:tentative="0">
      <w:start w:val="1"/>
      <w:numFmt w:val="decimal"/>
      <w:lvlText w:val="%1."/>
      <w:lvlJc w:val="left"/>
      <w:pPr>
        <w:tabs>
          <w:tab w:val="left" w:pos="312"/>
        </w:tabs>
      </w:pPr>
    </w:lvl>
  </w:abstractNum>
  <w:abstractNum w:abstractNumId="5">
    <w:nsid w:val="B0F1ACD9"/>
    <w:multiLevelType w:val="singleLevel"/>
    <w:tmpl w:val="B0F1ACD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6">
    <w:nsid w:val="E863D4D5"/>
    <w:multiLevelType w:val="singleLevel"/>
    <w:tmpl w:val="E863D4D5"/>
    <w:lvl w:ilvl="0" w:tentative="0">
      <w:start w:val="1"/>
      <w:numFmt w:val="decimal"/>
      <w:suff w:val="nothing"/>
      <w:lvlText w:val="（%1）"/>
      <w:lvlJc w:val="left"/>
    </w:lvl>
  </w:abstractNum>
  <w:abstractNum w:abstractNumId="7">
    <w:nsid w:val="EC7281E2"/>
    <w:multiLevelType w:val="singleLevel"/>
    <w:tmpl w:val="EC7281E2"/>
    <w:lvl w:ilvl="0" w:tentative="0">
      <w:start w:val="1"/>
      <w:numFmt w:val="decimal"/>
      <w:lvlText w:val="%1."/>
      <w:lvlJc w:val="left"/>
      <w:pPr>
        <w:tabs>
          <w:tab w:val="left" w:pos="312"/>
        </w:tabs>
      </w:pPr>
    </w:lvl>
  </w:abstractNum>
  <w:abstractNum w:abstractNumId="8">
    <w:nsid w:val="F4122260"/>
    <w:multiLevelType w:val="singleLevel"/>
    <w:tmpl w:val="F4122260"/>
    <w:lvl w:ilvl="0" w:tentative="0">
      <w:start w:val="1"/>
      <w:numFmt w:val="decimal"/>
      <w:suff w:val="space"/>
      <w:lvlText w:val="%1."/>
      <w:lvlJc w:val="left"/>
    </w:lvl>
  </w:abstractNum>
  <w:abstractNum w:abstractNumId="9">
    <w:nsid w:val="F48652CE"/>
    <w:multiLevelType w:val="singleLevel"/>
    <w:tmpl w:val="F48652CE"/>
    <w:lvl w:ilvl="0" w:tentative="0">
      <w:start w:val="1"/>
      <w:numFmt w:val="decimal"/>
      <w:lvlText w:val="%1."/>
      <w:lvlJc w:val="left"/>
      <w:pPr>
        <w:tabs>
          <w:tab w:val="left" w:pos="312"/>
        </w:tabs>
      </w:pPr>
    </w:lvl>
  </w:abstractNum>
  <w:abstractNum w:abstractNumId="10">
    <w:nsid w:val="04C49041"/>
    <w:multiLevelType w:val="singleLevel"/>
    <w:tmpl w:val="04C49041"/>
    <w:lvl w:ilvl="0" w:tentative="0">
      <w:start w:val="1"/>
      <w:numFmt w:val="decimal"/>
      <w:suff w:val="nothing"/>
      <w:lvlText w:val="（%1）"/>
      <w:lvlJc w:val="left"/>
    </w:lvl>
  </w:abstractNum>
  <w:abstractNum w:abstractNumId="11">
    <w:nsid w:val="0F1B48F5"/>
    <w:multiLevelType w:val="singleLevel"/>
    <w:tmpl w:val="0F1B48F5"/>
    <w:lvl w:ilvl="0" w:tentative="0">
      <w:start w:val="1"/>
      <w:numFmt w:val="decimal"/>
      <w:lvlText w:val="%1."/>
      <w:lvlJc w:val="left"/>
      <w:pPr>
        <w:tabs>
          <w:tab w:val="left" w:pos="312"/>
        </w:tabs>
      </w:pPr>
    </w:lvl>
  </w:abstractNum>
  <w:abstractNum w:abstractNumId="12">
    <w:nsid w:val="29A19D16"/>
    <w:multiLevelType w:val="singleLevel"/>
    <w:tmpl w:val="29A19D16"/>
    <w:lvl w:ilvl="0" w:tentative="0">
      <w:start w:val="1"/>
      <w:numFmt w:val="decimal"/>
      <w:lvlText w:val="%1."/>
      <w:lvlJc w:val="left"/>
      <w:pPr>
        <w:tabs>
          <w:tab w:val="left" w:pos="312"/>
        </w:tabs>
      </w:pPr>
    </w:lvl>
  </w:abstractNum>
  <w:abstractNum w:abstractNumId="13">
    <w:nsid w:val="46A08BB8"/>
    <w:multiLevelType w:val="singleLevel"/>
    <w:tmpl w:val="46A08BB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4">
    <w:nsid w:val="46F6C983"/>
    <w:multiLevelType w:val="singleLevel"/>
    <w:tmpl w:val="46F6C983"/>
    <w:lvl w:ilvl="0" w:tentative="0">
      <w:start w:val="1"/>
      <w:numFmt w:val="decimal"/>
      <w:lvlText w:val="%1."/>
      <w:lvlJc w:val="left"/>
      <w:pPr>
        <w:tabs>
          <w:tab w:val="left" w:pos="312"/>
        </w:tabs>
      </w:pPr>
    </w:lvl>
  </w:abstractNum>
  <w:abstractNum w:abstractNumId="15">
    <w:nsid w:val="4A198214"/>
    <w:multiLevelType w:val="singleLevel"/>
    <w:tmpl w:val="4A198214"/>
    <w:lvl w:ilvl="0" w:tentative="0">
      <w:start w:val="6"/>
      <w:numFmt w:val="chineseCounting"/>
      <w:suff w:val="nothing"/>
      <w:lvlText w:val="（%1）"/>
      <w:lvlJc w:val="left"/>
      <w:rPr>
        <w:rFonts w:hint="eastAsia"/>
      </w:rPr>
    </w:lvl>
  </w:abstractNum>
  <w:abstractNum w:abstractNumId="16">
    <w:nsid w:val="508719CA"/>
    <w:multiLevelType w:val="singleLevel"/>
    <w:tmpl w:val="508719CA"/>
    <w:lvl w:ilvl="0" w:tentative="0">
      <w:start w:val="1"/>
      <w:numFmt w:val="decimal"/>
      <w:suff w:val="nothing"/>
      <w:lvlText w:val="（%1）"/>
      <w:lvlJc w:val="left"/>
      <w:rPr>
        <w:rFonts w:hint="default"/>
        <w:b w:val="0"/>
        <w:bCs w:val="0"/>
      </w:rPr>
    </w:lvl>
  </w:abstractNum>
  <w:abstractNum w:abstractNumId="17">
    <w:nsid w:val="62FB451E"/>
    <w:multiLevelType w:val="singleLevel"/>
    <w:tmpl w:val="62FB451E"/>
    <w:lvl w:ilvl="0" w:tentative="0">
      <w:start w:val="1"/>
      <w:numFmt w:val="decimal"/>
      <w:suff w:val="nothing"/>
      <w:lvlText w:val="（%1）"/>
      <w:lvlJc w:val="left"/>
    </w:lvl>
  </w:abstractNum>
  <w:abstractNum w:abstractNumId="18">
    <w:nsid w:val="6FE696C0"/>
    <w:multiLevelType w:val="singleLevel"/>
    <w:tmpl w:val="6FE696C0"/>
    <w:lvl w:ilvl="0" w:tentative="0">
      <w:start w:val="1"/>
      <w:numFmt w:val="decimal"/>
      <w:lvlText w:val="%1."/>
      <w:lvlJc w:val="left"/>
      <w:pPr>
        <w:tabs>
          <w:tab w:val="left" w:pos="312"/>
        </w:tabs>
      </w:pPr>
    </w:lvl>
  </w:abstractNum>
  <w:abstractNum w:abstractNumId="19">
    <w:nsid w:val="72207E34"/>
    <w:multiLevelType w:val="singleLevel"/>
    <w:tmpl w:val="72207E34"/>
    <w:lvl w:ilvl="0" w:tentative="0">
      <w:start w:val="1"/>
      <w:numFmt w:val="decimal"/>
      <w:lvlText w:val="%1."/>
      <w:lvlJc w:val="left"/>
      <w:pPr>
        <w:tabs>
          <w:tab w:val="left" w:pos="312"/>
        </w:tabs>
      </w:pPr>
    </w:lvl>
  </w:abstractNum>
  <w:abstractNum w:abstractNumId="20">
    <w:nsid w:val="7C246926"/>
    <w:multiLevelType w:val="singleLevel"/>
    <w:tmpl w:val="7C24692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1">
    <w:nsid w:val="7FBB1E25"/>
    <w:multiLevelType w:val="singleLevel"/>
    <w:tmpl w:val="7FBB1E25"/>
    <w:lvl w:ilvl="0" w:tentative="0">
      <w:start w:val="1"/>
      <w:numFmt w:val="decimal"/>
      <w:lvlText w:val="%1."/>
      <w:lvlJc w:val="left"/>
      <w:pPr>
        <w:tabs>
          <w:tab w:val="left" w:pos="312"/>
        </w:tabs>
      </w:pPr>
    </w:lvl>
  </w:abstractNum>
  <w:num w:numId="1">
    <w:abstractNumId w:val="9"/>
  </w:num>
  <w:num w:numId="2">
    <w:abstractNumId w:val="11"/>
  </w:num>
  <w:num w:numId="3">
    <w:abstractNumId w:val="3"/>
  </w:num>
  <w:num w:numId="4">
    <w:abstractNumId w:val="14"/>
  </w:num>
  <w:num w:numId="5">
    <w:abstractNumId w:val="19"/>
  </w:num>
  <w:num w:numId="6">
    <w:abstractNumId w:val="18"/>
  </w:num>
  <w:num w:numId="7">
    <w:abstractNumId w:val="12"/>
  </w:num>
  <w:num w:numId="8">
    <w:abstractNumId w:val="1"/>
  </w:num>
  <w:num w:numId="9">
    <w:abstractNumId w:val="4"/>
  </w:num>
  <w:num w:numId="10">
    <w:abstractNumId w:val="21"/>
  </w:num>
  <w:num w:numId="11">
    <w:abstractNumId w:val="13"/>
  </w:num>
  <w:num w:numId="12">
    <w:abstractNumId w:val="5"/>
  </w:num>
  <w:num w:numId="13">
    <w:abstractNumId w:val="20"/>
  </w:num>
  <w:num w:numId="14">
    <w:abstractNumId w:val="7"/>
  </w:num>
  <w:num w:numId="15">
    <w:abstractNumId w:val="0"/>
  </w:num>
  <w:num w:numId="16">
    <w:abstractNumId w:val="2"/>
  </w:num>
  <w:num w:numId="17">
    <w:abstractNumId w:val="8"/>
  </w:num>
  <w:num w:numId="18">
    <w:abstractNumId w:val="10"/>
  </w:num>
  <w:num w:numId="19">
    <w:abstractNumId w:val="6"/>
  </w:num>
  <w:num w:numId="20">
    <w:abstractNumId w:val="17"/>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documentProtection w:enforcement="0"/>
  <w:defaultTabStop w:val="420"/>
  <w:drawingGridHorizontalSpacing w:val="106"/>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MmE0Mjc3YTJmNjk0MmEwODAyNmQzZmFlOThjN2MifQ=="/>
  </w:docVars>
  <w:rsids>
    <w:rsidRoot w:val="004648A0"/>
    <w:rsid w:val="00000004"/>
    <w:rsid w:val="00000222"/>
    <w:rsid w:val="00005040"/>
    <w:rsid w:val="00006B00"/>
    <w:rsid w:val="00006B9F"/>
    <w:rsid w:val="000268E1"/>
    <w:rsid w:val="000304EE"/>
    <w:rsid w:val="00032EEA"/>
    <w:rsid w:val="00036B68"/>
    <w:rsid w:val="00042375"/>
    <w:rsid w:val="00045045"/>
    <w:rsid w:val="00050FEE"/>
    <w:rsid w:val="0005157B"/>
    <w:rsid w:val="000538A0"/>
    <w:rsid w:val="00054580"/>
    <w:rsid w:val="00064381"/>
    <w:rsid w:val="00064CAF"/>
    <w:rsid w:val="00065E8A"/>
    <w:rsid w:val="00066C2C"/>
    <w:rsid w:val="0007058F"/>
    <w:rsid w:val="00073A15"/>
    <w:rsid w:val="000752B8"/>
    <w:rsid w:val="00077AF2"/>
    <w:rsid w:val="0008080B"/>
    <w:rsid w:val="00091C8D"/>
    <w:rsid w:val="00094454"/>
    <w:rsid w:val="0009561A"/>
    <w:rsid w:val="00095A8C"/>
    <w:rsid w:val="000A49CC"/>
    <w:rsid w:val="000A66E9"/>
    <w:rsid w:val="000B06CD"/>
    <w:rsid w:val="000B37E7"/>
    <w:rsid w:val="000B4D06"/>
    <w:rsid w:val="000B730D"/>
    <w:rsid w:val="000B7E65"/>
    <w:rsid w:val="000C0C83"/>
    <w:rsid w:val="000C140A"/>
    <w:rsid w:val="000C52BF"/>
    <w:rsid w:val="000C78F3"/>
    <w:rsid w:val="000D00B9"/>
    <w:rsid w:val="000D0830"/>
    <w:rsid w:val="000D51C2"/>
    <w:rsid w:val="000E0183"/>
    <w:rsid w:val="000E01BA"/>
    <w:rsid w:val="000E09FA"/>
    <w:rsid w:val="000E1686"/>
    <w:rsid w:val="000E19EE"/>
    <w:rsid w:val="000E1CF4"/>
    <w:rsid w:val="000F1DD2"/>
    <w:rsid w:val="000F3E23"/>
    <w:rsid w:val="000F7A28"/>
    <w:rsid w:val="001029AF"/>
    <w:rsid w:val="00105075"/>
    <w:rsid w:val="0010653F"/>
    <w:rsid w:val="00106D9D"/>
    <w:rsid w:val="00107ACA"/>
    <w:rsid w:val="00107BB0"/>
    <w:rsid w:val="00110873"/>
    <w:rsid w:val="00113307"/>
    <w:rsid w:val="0012270B"/>
    <w:rsid w:val="001235A1"/>
    <w:rsid w:val="0013053D"/>
    <w:rsid w:val="00130793"/>
    <w:rsid w:val="001346A5"/>
    <w:rsid w:val="00134B04"/>
    <w:rsid w:val="00135E8A"/>
    <w:rsid w:val="00135FAB"/>
    <w:rsid w:val="00140242"/>
    <w:rsid w:val="0014244B"/>
    <w:rsid w:val="00142AC3"/>
    <w:rsid w:val="00144C94"/>
    <w:rsid w:val="00146922"/>
    <w:rsid w:val="001510F4"/>
    <w:rsid w:val="00152FD1"/>
    <w:rsid w:val="001530AF"/>
    <w:rsid w:val="00153F78"/>
    <w:rsid w:val="00156568"/>
    <w:rsid w:val="00163EC0"/>
    <w:rsid w:val="001650CA"/>
    <w:rsid w:val="00165A18"/>
    <w:rsid w:val="0016799D"/>
    <w:rsid w:val="00171E22"/>
    <w:rsid w:val="001743DA"/>
    <w:rsid w:val="001750F0"/>
    <w:rsid w:val="001775A3"/>
    <w:rsid w:val="001812CD"/>
    <w:rsid w:val="00181CED"/>
    <w:rsid w:val="00193D33"/>
    <w:rsid w:val="001948C6"/>
    <w:rsid w:val="00196246"/>
    <w:rsid w:val="001979AA"/>
    <w:rsid w:val="001A43E7"/>
    <w:rsid w:val="001A6A0A"/>
    <w:rsid w:val="001A7C00"/>
    <w:rsid w:val="001B08F1"/>
    <w:rsid w:val="001B0EB0"/>
    <w:rsid w:val="001B32BD"/>
    <w:rsid w:val="001B3D60"/>
    <w:rsid w:val="001B6BF6"/>
    <w:rsid w:val="001C10A9"/>
    <w:rsid w:val="001C13B4"/>
    <w:rsid w:val="001C46C0"/>
    <w:rsid w:val="001C54D7"/>
    <w:rsid w:val="001C6FF0"/>
    <w:rsid w:val="001D3BE2"/>
    <w:rsid w:val="001D4CED"/>
    <w:rsid w:val="001D6504"/>
    <w:rsid w:val="001D7FB5"/>
    <w:rsid w:val="001E080C"/>
    <w:rsid w:val="001F35F8"/>
    <w:rsid w:val="001F38A1"/>
    <w:rsid w:val="001F5B94"/>
    <w:rsid w:val="001F6FC6"/>
    <w:rsid w:val="001F77B2"/>
    <w:rsid w:val="002033E7"/>
    <w:rsid w:val="00203FB3"/>
    <w:rsid w:val="00204D52"/>
    <w:rsid w:val="00207F65"/>
    <w:rsid w:val="00213FE2"/>
    <w:rsid w:val="00214D6E"/>
    <w:rsid w:val="0021630B"/>
    <w:rsid w:val="002169AF"/>
    <w:rsid w:val="00217DCD"/>
    <w:rsid w:val="0022008A"/>
    <w:rsid w:val="002244DF"/>
    <w:rsid w:val="00226222"/>
    <w:rsid w:val="002275C6"/>
    <w:rsid w:val="002304F4"/>
    <w:rsid w:val="00231352"/>
    <w:rsid w:val="0023304E"/>
    <w:rsid w:val="002332BC"/>
    <w:rsid w:val="00237F81"/>
    <w:rsid w:val="0024031D"/>
    <w:rsid w:val="0024219A"/>
    <w:rsid w:val="00243C9C"/>
    <w:rsid w:val="002579C7"/>
    <w:rsid w:val="0026243C"/>
    <w:rsid w:val="00264282"/>
    <w:rsid w:val="0026755E"/>
    <w:rsid w:val="002709DB"/>
    <w:rsid w:val="00273D90"/>
    <w:rsid w:val="002747A9"/>
    <w:rsid w:val="00280600"/>
    <w:rsid w:val="00280D03"/>
    <w:rsid w:val="00280F39"/>
    <w:rsid w:val="0028276C"/>
    <w:rsid w:val="00293E35"/>
    <w:rsid w:val="00294F20"/>
    <w:rsid w:val="002A10FD"/>
    <w:rsid w:val="002A1E21"/>
    <w:rsid w:val="002B06AE"/>
    <w:rsid w:val="002B2D5D"/>
    <w:rsid w:val="002B2F8E"/>
    <w:rsid w:val="002C0D74"/>
    <w:rsid w:val="002C3BA2"/>
    <w:rsid w:val="002C6DFB"/>
    <w:rsid w:val="002D509E"/>
    <w:rsid w:val="002E0D7B"/>
    <w:rsid w:val="002E1741"/>
    <w:rsid w:val="002E59D1"/>
    <w:rsid w:val="002E5C26"/>
    <w:rsid w:val="002E7767"/>
    <w:rsid w:val="002F1AE7"/>
    <w:rsid w:val="002F44E1"/>
    <w:rsid w:val="002F47F6"/>
    <w:rsid w:val="002F522C"/>
    <w:rsid w:val="002F713B"/>
    <w:rsid w:val="00304531"/>
    <w:rsid w:val="003125D3"/>
    <w:rsid w:val="00316F1F"/>
    <w:rsid w:val="00321528"/>
    <w:rsid w:val="003228C8"/>
    <w:rsid w:val="00322EC9"/>
    <w:rsid w:val="00323AA1"/>
    <w:rsid w:val="00333EC4"/>
    <w:rsid w:val="003355C2"/>
    <w:rsid w:val="00341838"/>
    <w:rsid w:val="003418E2"/>
    <w:rsid w:val="0034297F"/>
    <w:rsid w:val="003452FB"/>
    <w:rsid w:val="00346BD0"/>
    <w:rsid w:val="003511A4"/>
    <w:rsid w:val="00351857"/>
    <w:rsid w:val="00351BBB"/>
    <w:rsid w:val="00351E36"/>
    <w:rsid w:val="00356DB1"/>
    <w:rsid w:val="003572F1"/>
    <w:rsid w:val="0036372C"/>
    <w:rsid w:val="00374E54"/>
    <w:rsid w:val="00375D68"/>
    <w:rsid w:val="003771C4"/>
    <w:rsid w:val="003775C7"/>
    <w:rsid w:val="0038383C"/>
    <w:rsid w:val="0038423E"/>
    <w:rsid w:val="003855B7"/>
    <w:rsid w:val="00385944"/>
    <w:rsid w:val="00390231"/>
    <w:rsid w:val="0039237C"/>
    <w:rsid w:val="003A1AD3"/>
    <w:rsid w:val="003A4D6B"/>
    <w:rsid w:val="003A5E0D"/>
    <w:rsid w:val="003A690E"/>
    <w:rsid w:val="003A75AF"/>
    <w:rsid w:val="003B0FF3"/>
    <w:rsid w:val="003B2108"/>
    <w:rsid w:val="003B2435"/>
    <w:rsid w:val="003B6A6E"/>
    <w:rsid w:val="003B6D9F"/>
    <w:rsid w:val="003C1F9B"/>
    <w:rsid w:val="003D16D5"/>
    <w:rsid w:val="003D33C3"/>
    <w:rsid w:val="003D36EC"/>
    <w:rsid w:val="003D6CBE"/>
    <w:rsid w:val="003D75EC"/>
    <w:rsid w:val="003D7BE4"/>
    <w:rsid w:val="003E12CA"/>
    <w:rsid w:val="003E25F0"/>
    <w:rsid w:val="003E2D9D"/>
    <w:rsid w:val="003E4872"/>
    <w:rsid w:val="003E4D4F"/>
    <w:rsid w:val="003E79C8"/>
    <w:rsid w:val="003F30C1"/>
    <w:rsid w:val="003F334B"/>
    <w:rsid w:val="003F6CFE"/>
    <w:rsid w:val="004007E8"/>
    <w:rsid w:val="00407EA5"/>
    <w:rsid w:val="00410BC3"/>
    <w:rsid w:val="00416B72"/>
    <w:rsid w:val="00431190"/>
    <w:rsid w:val="004312D8"/>
    <w:rsid w:val="004340B2"/>
    <w:rsid w:val="00435566"/>
    <w:rsid w:val="00452893"/>
    <w:rsid w:val="00454290"/>
    <w:rsid w:val="00460908"/>
    <w:rsid w:val="00461637"/>
    <w:rsid w:val="00461943"/>
    <w:rsid w:val="00463A7E"/>
    <w:rsid w:val="00463BF1"/>
    <w:rsid w:val="00463D11"/>
    <w:rsid w:val="004648A0"/>
    <w:rsid w:val="004708C9"/>
    <w:rsid w:val="00471B9A"/>
    <w:rsid w:val="00472115"/>
    <w:rsid w:val="004806FF"/>
    <w:rsid w:val="00480D07"/>
    <w:rsid w:val="00481A96"/>
    <w:rsid w:val="00483AE9"/>
    <w:rsid w:val="00486C41"/>
    <w:rsid w:val="00490ECA"/>
    <w:rsid w:val="00492FBA"/>
    <w:rsid w:val="0049518C"/>
    <w:rsid w:val="004A10E1"/>
    <w:rsid w:val="004A74A2"/>
    <w:rsid w:val="004A79E4"/>
    <w:rsid w:val="004B03F5"/>
    <w:rsid w:val="004B07AC"/>
    <w:rsid w:val="004B1492"/>
    <w:rsid w:val="004B1D59"/>
    <w:rsid w:val="004C28C2"/>
    <w:rsid w:val="004D5932"/>
    <w:rsid w:val="004E0821"/>
    <w:rsid w:val="004E2E43"/>
    <w:rsid w:val="004E36AF"/>
    <w:rsid w:val="004E3E7F"/>
    <w:rsid w:val="004E52E3"/>
    <w:rsid w:val="004E569A"/>
    <w:rsid w:val="004F40B4"/>
    <w:rsid w:val="004F5B60"/>
    <w:rsid w:val="004F6BA2"/>
    <w:rsid w:val="00503966"/>
    <w:rsid w:val="00505513"/>
    <w:rsid w:val="00505E00"/>
    <w:rsid w:val="00510511"/>
    <w:rsid w:val="00511601"/>
    <w:rsid w:val="005125F0"/>
    <w:rsid w:val="00512641"/>
    <w:rsid w:val="005132FF"/>
    <w:rsid w:val="00517871"/>
    <w:rsid w:val="005243E8"/>
    <w:rsid w:val="005247F1"/>
    <w:rsid w:val="00524F26"/>
    <w:rsid w:val="005257F0"/>
    <w:rsid w:val="005279A0"/>
    <w:rsid w:val="005319D6"/>
    <w:rsid w:val="00534BDA"/>
    <w:rsid w:val="00535E59"/>
    <w:rsid w:val="005403FC"/>
    <w:rsid w:val="00544B0B"/>
    <w:rsid w:val="005565D6"/>
    <w:rsid w:val="00560A99"/>
    <w:rsid w:val="00561904"/>
    <w:rsid w:val="00563D13"/>
    <w:rsid w:val="00565E91"/>
    <w:rsid w:val="005732BE"/>
    <w:rsid w:val="00574459"/>
    <w:rsid w:val="005758EB"/>
    <w:rsid w:val="00583558"/>
    <w:rsid w:val="005902E9"/>
    <w:rsid w:val="005910D1"/>
    <w:rsid w:val="00591587"/>
    <w:rsid w:val="00593503"/>
    <w:rsid w:val="00595223"/>
    <w:rsid w:val="0059561C"/>
    <w:rsid w:val="00597270"/>
    <w:rsid w:val="005A27D7"/>
    <w:rsid w:val="005A344B"/>
    <w:rsid w:val="005A408F"/>
    <w:rsid w:val="005C1A85"/>
    <w:rsid w:val="005C31BC"/>
    <w:rsid w:val="005C4A4A"/>
    <w:rsid w:val="005D12F5"/>
    <w:rsid w:val="005D1D05"/>
    <w:rsid w:val="005E4A0B"/>
    <w:rsid w:val="005F08D1"/>
    <w:rsid w:val="005F0B4E"/>
    <w:rsid w:val="005F4692"/>
    <w:rsid w:val="00601C23"/>
    <w:rsid w:val="00601E9F"/>
    <w:rsid w:val="00602DC8"/>
    <w:rsid w:val="00602FF3"/>
    <w:rsid w:val="00603EDE"/>
    <w:rsid w:val="0060424F"/>
    <w:rsid w:val="00607EA4"/>
    <w:rsid w:val="00607EA7"/>
    <w:rsid w:val="00614158"/>
    <w:rsid w:val="00616A12"/>
    <w:rsid w:val="00617085"/>
    <w:rsid w:val="006217E6"/>
    <w:rsid w:val="00621F89"/>
    <w:rsid w:val="00622A22"/>
    <w:rsid w:val="00626A87"/>
    <w:rsid w:val="00626F31"/>
    <w:rsid w:val="00631045"/>
    <w:rsid w:val="00632D47"/>
    <w:rsid w:val="0064505D"/>
    <w:rsid w:val="00646400"/>
    <w:rsid w:val="00647549"/>
    <w:rsid w:val="00651679"/>
    <w:rsid w:val="00657B85"/>
    <w:rsid w:val="0066168B"/>
    <w:rsid w:val="0066202B"/>
    <w:rsid w:val="0066525B"/>
    <w:rsid w:val="00666286"/>
    <w:rsid w:val="00666B78"/>
    <w:rsid w:val="00670C0B"/>
    <w:rsid w:val="00671BFD"/>
    <w:rsid w:val="0067226B"/>
    <w:rsid w:val="0067486B"/>
    <w:rsid w:val="00681385"/>
    <w:rsid w:val="006841F3"/>
    <w:rsid w:val="00685548"/>
    <w:rsid w:val="00687817"/>
    <w:rsid w:val="00690864"/>
    <w:rsid w:val="006A0E29"/>
    <w:rsid w:val="006A2D98"/>
    <w:rsid w:val="006A7E33"/>
    <w:rsid w:val="006B00F8"/>
    <w:rsid w:val="006B3583"/>
    <w:rsid w:val="006B4243"/>
    <w:rsid w:val="006B5A84"/>
    <w:rsid w:val="006B605A"/>
    <w:rsid w:val="006B77C3"/>
    <w:rsid w:val="006B7B26"/>
    <w:rsid w:val="006D0408"/>
    <w:rsid w:val="006D2301"/>
    <w:rsid w:val="006D5A06"/>
    <w:rsid w:val="006D7E2F"/>
    <w:rsid w:val="006E292E"/>
    <w:rsid w:val="006E48AD"/>
    <w:rsid w:val="006F0C01"/>
    <w:rsid w:val="006F0DA5"/>
    <w:rsid w:val="00701AF3"/>
    <w:rsid w:val="00712EA5"/>
    <w:rsid w:val="00715D05"/>
    <w:rsid w:val="007171A3"/>
    <w:rsid w:val="00724604"/>
    <w:rsid w:val="007270F9"/>
    <w:rsid w:val="00730154"/>
    <w:rsid w:val="00733BCF"/>
    <w:rsid w:val="0073731B"/>
    <w:rsid w:val="00742C48"/>
    <w:rsid w:val="00744806"/>
    <w:rsid w:val="00747C2A"/>
    <w:rsid w:val="00752CC1"/>
    <w:rsid w:val="00754352"/>
    <w:rsid w:val="00754BE9"/>
    <w:rsid w:val="00754F97"/>
    <w:rsid w:val="00756AFD"/>
    <w:rsid w:val="00757C88"/>
    <w:rsid w:val="00761F83"/>
    <w:rsid w:val="00764DF6"/>
    <w:rsid w:val="00767ADA"/>
    <w:rsid w:val="0077238A"/>
    <w:rsid w:val="00773224"/>
    <w:rsid w:val="0077336D"/>
    <w:rsid w:val="0077388B"/>
    <w:rsid w:val="0077579A"/>
    <w:rsid w:val="007777B4"/>
    <w:rsid w:val="007800C2"/>
    <w:rsid w:val="00782598"/>
    <w:rsid w:val="00784D36"/>
    <w:rsid w:val="007850FD"/>
    <w:rsid w:val="0078552F"/>
    <w:rsid w:val="00792060"/>
    <w:rsid w:val="00792F2E"/>
    <w:rsid w:val="00793B0A"/>
    <w:rsid w:val="00793C01"/>
    <w:rsid w:val="00795848"/>
    <w:rsid w:val="00795B7F"/>
    <w:rsid w:val="00797529"/>
    <w:rsid w:val="007A17FE"/>
    <w:rsid w:val="007A1E04"/>
    <w:rsid w:val="007A20A2"/>
    <w:rsid w:val="007B297D"/>
    <w:rsid w:val="007B3C89"/>
    <w:rsid w:val="007C07D1"/>
    <w:rsid w:val="007C1DE0"/>
    <w:rsid w:val="007C3C2E"/>
    <w:rsid w:val="007C4ABF"/>
    <w:rsid w:val="007C70EE"/>
    <w:rsid w:val="007D03AE"/>
    <w:rsid w:val="007D1635"/>
    <w:rsid w:val="007D4EBE"/>
    <w:rsid w:val="007E027C"/>
    <w:rsid w:val="007E2307"/>
    <w:rsid w:val="007E2933"/>
    <w:rsid w:val="007E34FD"/>
    <w:rsid w:val="007E58F6"/>
    <w:rsid w:val="007E64C5"/>
    <w:rsid w:val="007E6675"/>
    <w:rsid w:val="007F7065"/>
    <w:rsid w:val="00800051"/>
    <w:rsid w:val="00803687"/>
    <w:rsid w:val="00805535"/>
    <w:rsid w:val="008151B2"/>
    <w:rsid w:val="00815BBE"/>
    <w:rsid w:val="00815D7C"/>
    <w:rsid w:val="0081642E"/>
    <w:rsid w:val="00825B16"/>
    <w:rsid w:val="00831956"/>
    <w:rsid w:val="0083447E"/>
    <w:rsid w:val="00834C20"/>
    <w:rsid w:val="00844337"/>
    <w:rsid w:val="0084563C"/>
    <w:rsid w:val="00847BBC"/>
    <w:rsid w:val="00850AE8"/>
    <w:rsid w:val="00857280"/>
    <w:rsid w:val="00865050"/>
    <w:rsid w:val="00865239"/>
    <w:rsid w:val="00865F11"/>
    <w:rsid w:val="00872549"/>
    <w:rsid w:val="00872E3D"/>
    <w:rsid w:val="008732EE"/>
    <w:rsid w:val="00873A05"/>
    <w:rsid w:val="0087417E"/>
    <w:rsid w:val="00880573"/>
    <w:rsid w:val="00885C5F"/>
    <w:rsid w:val="00897485"/>
    <w:rsid w:val="008A142E"/>
    <w:rsid w:val="008A303B"/>
    <w:rsid w:val="008A4F25"/>
    <w:rsid w:val="008A506A"/>
    <w:rsid w:val="008A507F"/>
    <w:rsid w:val="008B254F"/>
    <w:rsid w:val="008B4AAC"/>
    <w:rsid w:val="008B7587"/>
    <w:rsid w:val="008C020D"/>
    <w:rsid w:val="008C1FE7"/>
    <w:rsid w:val="008C37D7"/>
    <w:rsid w:val="008C5523"/>
    <w:rsid w:val="008D0184"/>
    <w:rsid w:val="008D06D3"/>
    <w:rsid w:val="008D1B87"/>
    <w:rsid w:val="008D5141"/>
    <w:rsid w:val="008E05C5"/>
    <w:rsid w:val="008E0DF2"/>
    <w:rsid w:val="008E12D6"/>
    <w:rsid w:val="008E2A68"/>
    <w:rsid w:val="008E52A4"/>
    <w:rsid w:val="008E721D"/>
    <w:rsid w:val="008E7576"/>
    <w:rsid w:val="008F0281"/>
    <w:rsid w:val="008F2243"/>
    <w:rsid w:val="008F4773"/>
    <w:rsid w:val="008F5911"/>
    <w:rsid w:val="00901E5E"/>
    <w:rsid w:val="00902D6F"/>
    <w:rsid w:val="0090320D"/>
    <w:rsid w:val="00905144"/>
    <w:rsid w:val="00910C99"/>
    <w:rsid w:val="0091347A"/>
    <w:rsid w:val="009213AF"/>
    <w:rsid w:val="009215C1"/>
    <w:rsid w:val="00925059"/>
    <w:rsid w:val="00925EE8"/>
    <w:rsid w:val="00926447"/>
    <w:rsid w:val="0092752D"/>
    <w:rsid w:val="0092799A"/>
    <w:rsid w:val="0093350D"/>
    <w:rsid w:val="00937A29"/>
    <w:rsid w:val="0094077A"/>
    <w:rsid w:val="009507AF"/>
    <w:rsid w:val="00951B7E"/>
    <w:rsid w:val="00953059"/>
    <w:rsid w:val="009560D4"/>
    <w:rsid w:val="0096195A"/>
    <w:rsid w:val="00964DFD"/>
    <w:rsid w:val="00977D35"/>
    <w:rsid w:val="00980942"/>
    <w:rsid w:val="00980C82"/>
    <w:rsid w:val="00985917"/>
    <w:rsid w:val="00985F5A"/>
    <w:rsid w:val="009902F8"/>
    <w:rsid w:val="00990404"/>
    <w:rsid w:val="009933D2"/>
    <w:rsid w:val="00993464"/>
    <w:rsid w:val="009962A4"/>
    <w:rsid w:val="009977C4"/>
    <w:rsid w:val="00997D3F"/>
    <w:rsid w:val="009A36F3"/>
    <w:rsid w:val="009A3DDB"/>
    <w:rsid w:val="009A4BA3"/>
    <w:rsid w:val="009A5920"/>
    <w:rsid w:val="009A70B0"/>
    <w:rsid w:val="009A7AE5"/>
    <w:rsid w:val="009B2FD5"/>
    <w:rsid w:val="009B3BD8"/>
    <w:rsid w:val="009C4088"/>
    <w:rsid w:val="009C6FAD"/>
    <w:rsid w:val="009D092D"/>
    <w:rsid w:val="009D4EBE"/>
    <w:rsid w:val="009D5AC7"/>
    <w:rsid w:val="009D6C58"/>
    <w:rsid w:val="009D6E05"/>
    <w:rsid w:val="009D7710"/>
    <w:rsid w:val="009E0F98"/>
    <w:rsid w:val="009E1A1E"/>
    <w:rsid w:val="009E1BEE"/>
    <w:rsid w:val="009F045E"/>
    <w:rsid w:val="009F15B6"/>
    <w:rsid w:val="009F2841"/>
    <w:rsid w:val="009F6A49"/>
    <w:rsid w:val="009F789A"/>
    <w:rsid w:val="00A017DA"/>
    <w:rsid w:val="00A02068"/>
    <w:rsid w:val="00A02350"/>
    <w:rsid w:val="00A05FB1"/>
    <w:rsid w:val="00A07EF3"/>
    <w:rsid w:val="00A2447D"/>
    <w:rsid w:val="00A27B94"/>
    <w:rsid w:val="00A37A69"/>
    <w:rsid w:val="00A42604"/>
    <w:rsid w:val="00A629A4"/>
    <w:rsid w:val="00A62B96"/>
    <w:rsid w:val="00A63DC7"/>
    <w:rsid w:val="00A641DD"/>
    <w:rsid w:val="00A66BF9"/>
    <w:rsid w:val="00A72A12"/>
    <w:rsid w:val="00A76F8D"/>
    <w:rsid w:val="00A77438"/>
    <w:rsid w:val="00A776D1"/>
    <w:rsid w:val="00A81173"/>
    <w:rsid w:val="00A8196A"/>
    <w:rsid w:val="00A8208C"/>
    <w:rsid w:val="00A91D0E"/>
    <w:rsid w:val="00A92D71"/>
    <w:rsid w:val="00A93590"/>
    <w:rsid w:val="00A96B8B"/>
    <w:rsid w:val="00A97399"/>
    <w:rsid w:val="00AA301B"/>
    <w:rsid w:val="00AA68F7"/>
    <w:rsid w:val="00AA6D6C"/>
    <w:rsid w:val="00AB00A4"/>
    <w:rsid w:val="00AB0D39"/>
    <w:rsid w:val="00AB0DF8"/>
    <w:rsid w:val="00AB175C"/>
    <w:rsid w:val="00AB1EEC"/>
    <w:rsid w:val="00AB41C0"/>
    <w:rsid w:val="00AB431A"/>
    <w:rsid w:val="00AB72DA"/>
    <w:rsid w:val="00AC1682"/>
    <w:rsid w:val="00AC4DF9"/>
    <w:rsid w:val="00AD02EB"/>
    <w:rsid w:val="00AD7B74"/>
    <w:rsid w:val="00AE0871"/>
    <w:rsid w:val="00AE0B24"/>
    <w:rsid w:val="00AE3CCE"/>
    <w:rsid w:val="00AE5180"/>
    <w:rsid w:val="00AF490D"/>
    <w:rsid w:val="00AF684B"/>
    <w:rsid w:val="00AF72B8"/>
    <w:rsid w:val="00B00EEC"/>
    <w:rsid w:val="00B01B69"/>
    <w:rsid w:val="00B0266B"/>
    <w:rsid w:val="00B039D3"/>
    <w:rsid w:val="00B11C8B"/>
    <w:rsid w:val="00B257B3"/>
    <w:rsid w:val="00B26A68"/>
    <w:rsid w:val="00B31971"/>
    <w:rsid w:val="00B3340E"/>
    <w:rsid w:val="00B337B4"/>
    <w:rsid w:val="00B34301"/>
    <w:rsid w:val="00B34640"/>
    <w:rsid w:val="00B4127A"/>
    <w:rsid w:val="00B42940"/>
    <w:rsid w:val="00B54AF5"/>
    <w:rsid w:val="00B55B65"/>
    <w:rsid w:val="00B6133E"/>
    <w:rsid w:val="00B62C65"/>
    <w:rsid w:val="00B646DB"/>
    <w:rsid w:val="00B64870"/>
    <w:rsid w:val="00B70F4F"/>
    <w:rsid w:val="00B72168"/>
    <w:rsid w:val="00B75935"/>
    <w:rsid w:val="00B77D8E"/>
    <w:rsid w:val="00B80C05"/>
    <w:rsid w:val="00B81150"/>
    <w:rsid w:val="00B834E4"/>
    <w:rsid w:val="00B8380A"/>
    <w:rsid w:val="00B90DA4"/>
    <w:rsid w:val="00B93B8F"/>
    <w:rsid w:val="00B96771"/>
    <w:rsid w:val="00BA02B7"/>
    <w:rsid w:val="00BA3EAE"/>
    <w:rsid w:val="00BA4457"/>
    <w:rsid w:val="00BA4AE0"/>
    <w:rsid w:val="00BA5BD1"/>
    <w:rsid w:val="00BA7C76"/>
    <w:rsid w:val="00BB3A53"/>
    <w:rsid w:val="00BB6372"/>
    <w:rsid w:val="00BB67BF"/>
    <w:rsid w:val="00BB6EE4"/>
    <w:rsid w:val="00BB70AA"/>
    <w:rsid w:val="00BC0C25"/>
    <w:rsid w:val="00BC1566"/>
    <w:rsid w:val="00BC1AE2"/>
    <w:rsid w:val="00BC2796"/>
    <w:rsid w:val="00BC571E"/>
    <w:rsid w:val="00BC660E"/>
    <w:rsid w:val="00BC737A"/>
    <w:rsid w:val="00BD2854"/>
    <w:rsid w:val="00BD3981"/>
    <w:rsid w:val="00BD5884"/>
    <w:rsid w:val="00BD5D38"/>
    <w:rsid w:val="00BE1677"/>
    <w:rsid w:val="00BE38C9"/>
    <w:rsid w:val="00BE3CF6"/>
    <w:rsid w:val="00BF3F3F"/>
    <w:rsid w:val="00BF4E19"/>
    <w:rsid w:val="00BF61BF"/>
    <w:rsid w:val="00BF6BFD"/>
    <w:rsid w:val="00C01C1E"/>
    <w:rsid w:val="00C04D86"/>
    <w:rsid w:val="00C05ADC"/>
    <w:rsid w:val="00C06D18"/>
    <w:rsid w:val="00C10010"/>
    <w:rsid w:val="00C10563"/>
    <w:rsid w:val="00C124E8"/>
    <w:rsid w:val="00C12E0B"/>
    <w:rsid w:val="00C211F6"/>
    <w:rsid w:val="00C2178B"/>
    <w:rsid w:val="00C240F3"/>
    <w:rsid w:val="00C2612F"/>
    <w:rsid w:val="00C26AC9"/>
    <w:rsid w:val="00C27015"/>
    <w:rsid w:val="00C32154"/>
    <w:rsid w:val="00C33839"/>
    <w:rsid w:val="00C33A34"/>
    <w:rsid w:val="00C365D9"/>
    <w:rsid w:val="00C37CBE"/>
    <w:rsid w:val="00C400C4"/>
    <w:rsid w:val="00C4290B"/>
    <w:rsid w:val="00C4480F"/>
    <w:rsid w:val="00C46DA4"/>
    <w:rsid w:val="00C510D9"/>
    <w:rsid w:val="00C51274"/>
    <w:rsid w:val="00C52DC7"/>
    <w:rsid w:val="00C56D0B"/>
    <w:rsid w:val="00C575CE"/>
    <w:rsid w:val="00C6204E"/>
    <w:rsid w:val="00C642FE"/>
    <w:rsid w:val="00C70D84"/>
    <w:rsid w:val="00C70DB5"/>
    <w:rsid w:val="00C720BF"/>
    <w:rsid w:val="00C75134"/>
    <w:rsid w:val="00C76037"/>
    <w:rsid w:val="00C82194"/>
    <w:rsid w:val="00C824BC"/>
    <w:rsid w:val="00C82742"/>
    <w:rsid w:val="00C87B05"/>
    <w:rsid w:val="00C93517"/>
    <w:rsid w:val="00CA354A"/>
    <w:rsid w:val="00CA37F4"/>
    <w:rsid w:val="00CA662F"/>
    <w:rsid w:val="00CA73BE"/>
    <w:rsid w:val="00CB25FC"/>
    <w:rsid w:val="00CB5669"/>
    <w:rsid w:val="00CC4329"/>
    <w:rsid w:val="00CC73BD"/>
    <w:rsid w:val="00CC763D"/>
    <w:rsid w:val="00CD4FF1"/>
    <w:rsid w:val="00CD5218"/>
    <w:rsid w:val="00CD5721"/>
    <w:rsid w:val="00CD5A8A"/>
    <w:rsid w:val="00CD6147"/>
    <w:rsid w:val="00CD7229"/>
    <w:rsid w:val="00CD7808"/>
    <w:rsid w:val="00CE4FFE"/>
    <w:rsid w:val="00CE598B"/>
    <w:rsid w:val="00CF5638"/>
    <w:rsid w:val="00D11C2D"/>
    <w:rsid w:val="00D1694B"/>
    <w:rsid w:val="00D17C07"/>
    <w:rsid w:val="00D20FC3"/>
    <w:rsid w:val="00D2437C"/>
    <w:rsid w:val="00D253EB"/>
    <w:rsid w:val="00D3403E"/>
    <w:rsid w:val="00D37CCF"/>
    <w:rsid w:val="00D51334"/>
    <w:rsid w:val="00D53FD5"/>
    <w:rsid w:val="00D554B0"/>
    <w:rsid w:val="00D57377"/>
    <w:rsid w:val="00D60D6A"/>
    <w:rsid w:val="00D64B4C"/>
    <w:rsid w:val="00D651EA"/>
    <w:rsid w:val="00D72CD4"/>
    <w:rsid w:val="00D756A3"/>
    <w:rsid w:val="00D769C8"/>
    <w:rsid w:val="00D77432"/>
    <w:rsid w:val="00D87552"/>
    <w:rsid w:val="00D93DCA"/>
    <w:rsid w:val="00D979E1"/>
    <w:rsid w:val="00DB11D2"/>
    <w:rsid w:val="00DB5BB7"/>
    <w:rsid w:val="00DC0022"/>
    <w:rsid w:val="00DC0D98"/>
    <w:rsid w:val="00DC1598"/>
    <w:rsid w:val="00DC172C"/>
    <w:rsid w:val="00DC4B56"/>
    <w:rsid w:val="00DC5734"/>
    <w:rsid w:val="00DD04FD"/>
    <w:rsid w:val="00DD0CCE"/>
    <w:rsid w:val="00DE0A0C"/>
    <w:rsid w:val="00DF1907"/>
    <w:rsid w:val="00E004E7"/>
    <w:rsid w:val="00E0656E"/>
    <w:rsid w:val="00E11983"/>
    <w:rsid w:val="00E11BB7"/>
    <w:rsid w:val="00E11BDA"/>
    <w:rsid w:val="00E13504"/>
    <w:rsid w:val="00E13D07"/>
    <w:rsid w:val="00E14D51"/>
    <w:rsid w:val="00E155B4"/>
    <w:rsid w:val="00E23D36"/>
    <w:rsid w:val="00E24CCE"/>
    <w:rsid w:val="00E26391"/>
    <w:rsid w:val="00E265A9"/>
    <w:rsid w:val="00E30486"/>
    <w:rsid w:val="00E3306D"/>
    <w:rsid w:val="00E35957"/>
    <w:rsid w:val="00E362FC"/>
    <w:rsid w:val="00E36394"/>
    <w:rsid w:val="00E41C68"/>
    <w:rsid w:val="00E43F06"/>
    <w:rsid w:val="00E4407F"/>
    <w:rsid w:val="00E46036"/>
    <w:rsid w:val="00E47E07"/>
    <w:rsid w:val="00E50A94"/>
    <w:rsid w:val="00E57D04"/>
    <w:rsid w:val="00E62215"/>
    <w:rsid w:val="00E6387D"/>
    <w:rsid w:val="00E81C21"/>
    <w:rsid w:val="00E82CC8"/>
    <w:rsid w:val="00E85A42"/>
    <w:rsid w:val="00E90B55"/>
    <w:rsid w:val="00E923F6"/>
    <w:rsid w:val="00E928E8"/>
    <w:rsid w:val="00E92DA3"/>
    <w:rsid w:val="00E93EC4"/>
    <w:rsid w:val="00E94E5D"/>
    <w:rsid w:val="00E97BE4"/>
    <w:rsid w:val="00EA1DBD"/>
    <w:rsid w:val="00EA4AC2"/>
    <w:rsid w:val="00EA64E3"/>
    <w:rsid w:val="00EB1A1E"/>
    <w:rsid w:val="00EB5970"/>
    <w:rsid w:val="00EB734E"/>
    <w:rsid w:val="00EC39A0"/>
    <w:rsid w:val="00EC42CC"/>
    <w:rsid w:val="00EC7F0A"/>
    <w:rsid w:val="00ED0CDC"/>
    <w:rsid w:val="00ED2F07"/>
    <w:rsid w:val="00ED6378"/>
    <w:rsid w:val="00EE03A5"/>
    <w:rsid w:val="00EE0AEB"/>
    <w:rsid w:val="00EE0EA5"/>
    <w:rsid w:val="00EE2A44"/>
    <w:rsid w:val="00EE3D1C"/>
    <w:rsid w:val="00EE4C9E"/>
    <w:rsid w:val="00EE7DD9"/>
    <w:rsid w:val="00EF24DD"/>
    <w:rsid w:val="00EF3DA5"/>
    <w:rsid w:val="00F01376"/>
    <w:rsid w:val="00F14461"/>
    <w:rsid w:val="00F15313"/>
    <w:rsid w:val="00F21F26"/>
    <w:rsid w:val="00F253FD"/>
    <w:rsid w:val="00F32C7A"/>
    <w:rsid w:val="00F36681"/>
    <w:rsid w:val="00F3692E"/>
    <w:rsid w:val="00F407BC"/>
    <w:rsid w:val="00F4111C"/>
    <w:rsid w:val="00F42692"/>
    <w:rsid w:val="00F43B2C"/>
    <w:rsid w:val="00F5456F"/>
    <w:rsid w:val="00F6094B"/>
    <w:rsid w:val="00F61E96"/>
    <w:rsid w:val="00F63399"/>
    <w:rsid w:val="00F633BD"/>
    <w:rsid w:val="00F652C1"/>
    <w:rsid w:val="00F658BF"/>
    <w:rsid w:val="00F67621"/>
    <w:rsid w:val="00F7310D"/>
    <w:rsid w:val="00F7413C"/>
    <w:rsid w:val="00F808A2"/>
    <w:rsid w:val="00F84501"/>
    <w:rsid w:val="00F866C3"/>
    <w:rsid w:val="00F90184"/>
    <w:rsid w:val="00F906B3"/>
    <w:rsid w:val="00F90DB2"/>
    <w:rsid w:val="00F92DF8"/>
    <w:rsid w:val="00F97F6F"/>
    <w:rsid w:val="00FA5AA6"/>
    <w:rsid w:val="00FB0E87"/>
    <w:rsid w:val="00FB29CD"/>
    <w:rsid w:val="00FB4E79"/>
    <w:rsid w:val="00FB66EE"/>
    <w:rsid w:val="00FB71A7"/>
    <w:rsid w:val="00FB7813"/>
    <w:rsid w:val="00FC1706"/>
    <w:rsid w:val="00FC4A17"/>
    <w:rsid w:val="00FD1AEC"/>
    <w:rsid w:val="00FD4131"/>
    <w:rsid w:val="00FD69C1"/>
    <w:rsid w:val="00FD7BD7"/>
    <w:rsid w:val="00FE2BE1"/>
    <w:rsid w:val="00FE3FFF"/>
    <w:rsid w:val="00FE593F"/>
    <w:rsid w:val="00FE75FA"/>
    <w:rsid w:val="00FF0DEC"/>
    <w:rsid w:val="00FF10B0"/>
    <w:rsid w:val="00FF2529"/>
    <w:rsid w:val="00FF58D6"/>
    <w:rsid w:val="013730D1"/>
    <w:rsid w:val="015B1CE1"/>
    <w:rsid w:val="02003B72"/>
    <w:rsid w:val="022327C1"/>
    <w:rsid w:val="02296C31"/>
    <w:rsid w:val="02574092"/>
    <w:rsid w:val="03596FA8"/>
    <w:rsid w:val="04DD55A4"/>
    <w:rsid w:val="055E30CD"/>
    <w:rsid w:val="066976AD"/>
    <w:rsid w:val="06953F24"/>
    <w:rsid w:val="071828C3"/>
    <w:rsid w:val="09C10F8A"/>
    <w:rsid w:val="0A4006DB"/>
    <w:rsid w:val="0A9C549C"/>
    <w:rsid w:val="0AD307E0"/>
    <w:rsid w:val="0ADF48DD"/>
    <w:rsid w:val="0B325B25"/>
    <w:rsid w:val="0B973C89"/>
    <w:rsid w:val="0B991FCE"/>
    <w:rsid w:val="0BB2040F"/>
    <w:rsid w:val="0D6A0BA8"/>
    <w:rsid w:val="0E4239BB"/>
    <w:rsid w:val="0E7933A2"/>
    <w:rsid w:val="0E8C2C83"/>
    <w:rsid w:val="0E997EB0"/>
    <w:rsid w:val="0F635F47"/>
    <w:rsid w:val="0FE20E90"/>
    <w:rsid w:val="10164796"/>
    <w:rsid w:val="1152171A"/>
    <w:rsid w:val="11932A4A"/>
    <w:rsid w:val="14792907"/>
    <w:rsid w:val="14E660AB"/>
    <w:rsid w:val="16331ACA"/>
    <w:rsid w:val="177F3194"/>
    <w:rsid w:val="17F41F07"/>
    <w:rsid w:val="186F4C6F"/>
    <w:rsid w:val="188B645A"/>
    <w:rsid w:val="18AA6BD9"/>
    <w:rsid w:val="1AFF2108"/>
    <w:rsid w:val="1C226185"/>
    <w:rsid w:val="1C7B5E3A"/>
    <w:rsid w:val="1DB206C7"/>
    <w:rsid w:val="1F07479A"/>
    <w:rsid w:val="1F897A49"/>
    <w:rsid w:val="1FC800F3"/>
    <w:rsid w:val="1FD33E9B"/>
    <w:rsid w:val="20795501"/>
    <w:rsid w:val="20C60F5C"/>
    <w:rsid w:val="21F42908"/>
    <w:rsid w:val="21F848E3"/>
    <w:rsid w:val="22C16DF5"/>
    <w:rsid w:val="23347F34"/>
    <w:rsid w:val="23586C46"/>
    <w:rsid w:val="268D632B"/>
    <w:rsid w:val="28385367"/>
    <w:rsid w:val="2AE774E2"/>
    <w:rsid w:val="2CBF3969"/>
    <w:rsid w:val="2CEE1C94"/>
    <w:rsid w:val="2DB72DA8"/>
    <w:rsid w:val="2E0A519A"/>
    <w:rsid w:val="2E186D10"/>
    <w:rsid w:val="2E251DFF"/>
    <w:rsid w:val="2E347720"/>
    <w:rsid w:val="2E366EAC"/>
    <w:rsid w:val="302C06EA"/>
    <w:rsid w:val="30536FC0"/>
    <w:rsid w:val="309669F9"/>
    <w:rsid w:val="30B611C1"/>
    <w:rsid w:val="3115326D"/>
    <w:rsid w:val="345F7C21"/>
    <w:rsid w:val="36930E7B"/>
    <w:rsid w:val="370E4A1F"/>
    <w:rsid w:val="3779679F"/>
    <w:rsid w:val="37B12503"/>
    <w:rsid w:val="38F46F3C"/>
    <w:rsid w:val="38F47832"/>
    <w:rsid w:val="3A171E6A"/>
    <w:rsid w:val="3B3537ED"/>
    <w:rsid w:val="3B552F7A"/>
    <w:rsid w:val="3BF56DC1"/>
    <w:rsid w:val="3C5D45A0"/>
    <w:rsid w:val="3D3433E4"/>
    <w:rsid w:val="3DCD2A75"/>
    <w:rsid w:val="3DEC3B91"/>
    <w:rsid w:val="3FF664BD"/>
    <w:rsid w:val="402153A8"/>
    <w:rsid w:val="40C1068E"/>
    <w:rsid w:val="417911A4"/>
    <w:rsid w:val="41A62548"/>
    <w:rsid w:val="42B259C6"/>
    <w:rsid w:val="42BF22A6"/>
    <w:rsid w:val="43681983"/>
    <w:rsid w:val="437F30CA"/>
    <w:rsid w:val="45C844B3"/>
    <w:rsid w:val="46582AE2"/>
    <w:rsid w:val="46C3440D"/>
    <w:rsid w:val="471965BB"/>
    <w:rsid w:val="4A3A469A"/>
    <w:rsid w:val="4B8C4AA9"/>
    <w:rsid w:val="4BA25C65"/>
    <w:rsid w:val="4BFC604B"/>
    <w:rsid w:val="4C2D4223"/>
    <w:rsid w:val="4C970C18"/>
    <w:rsid w:val="4E876FAB"/>
    <w:rsid w:val="4F5B3847"/>
    <w:rsid w:val="5222333D"/>
    <w:rsid w:val="52461197"/>
    <w:rsid w:val="526F40BE"/>
    <w:rsid w:val="52C44AD2"/>
    <w:rsid w:val="53D773D7"/>
    <w:rsid w:val="55FE7339"/>
    <w:rsid w:val="57242588"/>
    <w:rsid w:val="577F78C9"/>
    <w:rsid w:val="596B2FD6"/>
    <w:rsid w:val="59FA26DD"/>
    <w:rsid w:val="5A80655A"/>
    <w:rsid w:val="5B4446CC"/>
    <w:rsid w:val="5C78480C"/>
    <w:rsid w:val="5CB00DE8"/>
    <w:rsid w:val="5F9A2133"/>
    <w:rsid w:val="600273F8"/>
    <w:rsid w:val="60193217"/>
    <w:rsid w:val="60751D33"/>
    <w:rsid w:val="61CB344D"/>
    <w:rsid w:val="62193D9A"/>
    <w:rsid w:val="6441119F"/>
    <w:rsid w:val="64BD3887"/>
    <w:rsid w:val="6534697D"/>
    <w:rsid w:val="678111BF"/>
    <w:rsid w:val="681A7B2C"/>
    <w:rsid w:val="69887935"/>
    <w:rsid w:val="69DA3617"/>
    <w:rsid w:val="6A12037A"/>
    <w:rsid w:val="6B5908A9"/>
    <w:rsid w:val="6BA633A5"/>
    <w:rsid w:val="6C894444"/>
    <w:rsid w:val="6EFB2628"/>
    <w:rsid w:val="6F2D199D"/>
    <w:rsid w:val="6FFC1CFB"/>
    <w:rsid w:val="70531E17"/>
    <w:rsid w:val="70791C30"/>
    <w:rsid w:val="709B7A60"/>
    <w:rsid w:val="7175507D"/>
    <w:rsid w:val="727008A7"/>
    <w:rsid w:val="72773E68"/>
    <w:rsid w:val="72E462E8"/>
    <w:rsid w:val="733E23FF"/>
    <w:rsid w:val="74DF5605"/>
    <w:rsid w:val="766C4A5D"/>
    <w:rsid w:val="789D4428"/>
    <w:rsid w:val="78C9220F"/>
    <w:rsid w:val="78FA2CF0"/>
    <w:rsid w:val="79885298"/>
    <w:rsid w:val="7A042567"/>
    <w:rsid w:val="7AB90D00"/>
    <w:rsid w:val="7AEC58C4"/>
    <w:rsid w:val="7B475FF0"/>
    <w:rsid w:val="7C4447E9"/>
    <w:rsid w:val="7C5C3889"/>
    <w:rsid w:val="7CB34A90"/>
    <w:rsid w:val="7CC86D7C"/>
    <w:rsid w:val="7D2E6105"/>
    <w:rsid w:val="7DF340C8"/>
    <w:rsid w:val="7E2C164E"/>
    <w:rsid w:val="7E8A5FEA"/>
    <w:rsid w:val="7EF36C05"/>
    <w:rsid w:val="7FC65E60"/>
    <w:rsid w:val="7FF47853"/>
    <w:rsid w:val="D597B608"/>
    <w:rsid w:val="EF7BA213"/>
    <w:rsid w:val="FDDA07C9"/>
    <w:rsid w:val="FEDE05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ocked="1"/>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iPriority="99"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iPriority="99" w:semiHidden="0"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semiHidden="0" w:name="Normal Table"/>
    <w:lsdException w:qFormat="1" w:uiPriority="99"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0"/>
    <w:qFormat/>
    <w:uiPriority w:val="99"/>
    <w:pPr>
      <w:keepNext/>
      <w:keepLines/>
      <w:spacing w:before="340" w:after="330" w:line="578" w:lineRule="auto"/>
      <w:outlineLvl w:val="0"/>
    </w:pPr>
    <w:rPr>
      <w:rFonts w:ascii="Times New Roman" w:hAnsi="Times New Roman"/>
      <w:b/>
      <w:bCs/>
      <w:kern w:val="44"/>
      <w:sz w:val="44"/>
      <w:szCs w:val="44"/>
    </w:rPr>
  </w:style>
  <w:style w:type="paragraph" w:styleId="4">
    <w:name w:val="heading 2"/>
    <w:basedOn w:val="1"/>
    <w:next w:val="1"/>
    <w:link w:val="31"/>
    <w:qFormat/>
    <w:uiPriority w:val="99"/>
    <w:pPr>
      <w:widowControl/>
      <w:spacing w:before="100" w:beforeAutospacing="1" w:after="100" w:afterAutospacing="1"/>
      <w:jc w:val="left"/>
      <w:outlineLvl w:val="1"/>
    </w:pPr>
    <w:rPr>
      <w:rFonts w:ascii="宋体" w:hAnsi="宋体"/>
      <w:b/>
      <w:bCs/>
      <w:kern w:val="0"/>
      <w:sz w:val="36"/>
      <w:szCs w:val="36"/>
    </w:rPr>
  </w:style>
  <w:style w:type="paragraph" w:styleId="5">
    <w:name w:val="heading 3"/>
    <w:basedOn w:val="1"/>
    <w:next w:val="1"/>
    <w:link w:val="32"/>
    <w:qFormat/>
    <w:uiPriority w:val="99"/>
    <w:pPr>
      <w:keepNext/>
      <w:keepLines/>
      <w:spacing w:before="260" w:after="260" w:line="416" w:lineRule="auto"/>
      <w:outlineLvl w:val="2"/>
    </w:pPr>
    <w:rPr>
      <w:rFonts w:ascii="Times New Roman" w:hAnsi="Times New Roman"/>
      <w:b/>
      <w:bCs/>
      <w:kern w:val="0"/>
      <w:sz w:val="32"/>
      <w:szCs w:val="32"/>
    </w:rPr>
  </w:style>
  <w:style w:type="paragraph" w:styleId="6">
    <w:name w:val="heading 4"/>
    <w:basedOn w:val="1"/>
    <w:next w:val="1"/>
    <w:link w:val="33"/>
    <w:qFormat/>
    <w:uiPriority w:val="99"/>
    <w:pPr>
      <w:keepNext/>
      <w:keepLines/>
      <w:spacing w:before="280" w:after="290" w:line="376" w:lineRule="auto"/>
      <w:outlineLvl w:val="3"/>
    </w:pPr>
    <w:rPr>
      <w:rFonts w:ascii="Arial" w:hAnsi="Arial" w:eastAsia="黑体"/>
      <w:b/>
      <w:bCs/>
      <w:kern w:val="0"/>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toc 4"/>
    <w:basedOn w:val="1"/>
    <w:next w:val="1"/>
    <w:qFormat/>
    <w:uiPriority w:val="0"/>
    <w:pPr>
      <w:spacing w:line="360" w:lineRule="auto"/>
      <w:ind w:left="600" w:leftChars="600"/>
    </w:pPr>
    <w:rPr>
      <w:rFonts w:ascii="Times New Roman" w:hAnsi="Times New Roman"/>
      <w:bCs/>
      <w:sz w:val="24"/>
    </w:rPr>
  </w:style>
  <w:style w:type="paragraph" w:styleId="7">
    <w:name w:val="Document Map"/>
    <w:basedOn w:val="1"/>
    <w:link w:val="34"/>
    <w:qFormat/>
    <w:uiPriority w:val="99"/>
    <w:pPr>
      <w:shd w:val="clear" w:color="auto" w:fill="000080"/>
    </w:pPr>
    <w:rPr>
      <w:rFonts w:ascii="Times New Roman" w:hAnsi="Times New Roman"/>
      <w:kern w:val="0"/>
      <w:sz w:val="24"/>
      <w:szCs w:val="24"/>
    </w:rPr>
  </w:style>
  <w:style w:type="paragraph" w:styleId="8">
    <w:name w:val="annotation text"/>
    <w:basedOn w:val="1"/>
    <w:link w:val="78"/>
    <w:unhideWhenUsed/>
    <w:qFormat/>
    <w:locked/>
    <w:uiPriority w:val="99"/>
    <w:pPr>
      <w:jc w:val="left"/>
    </w:pPr>
  </w:style>
  <w:style w:type="paragraph" w:styleId="9">
    <w:name w:val="Body Text"/>
    <w:basedOn w:val="1"/>
    <w:link w:val="35"/>
    <w:qFormat/>
    <w:uiPriority w:val="99"/>
    <w:pPr>
      <w:spacing w:after="120"/>
    </w:pPr>
    <w:rPr>
      <w:rFonts w:ascii="Times New Roman" w:hAnsi="Times New Roman"/>
      <w:kern w:val="0"/>
      <w:sz w:val="24"/>
      <w:szCs w:val="24"/>
    </w:rPr>
  </w:style>
  <w:style w:type="paragraph" w:styleId="10">
    <w:name w:val="toc 3"/>
    <w:basedOn w:val="1"/>
    <w:next w:val="1"/>
    <w:qFormat/>
    <w:locked/>
    <w:uiPriority w:val="99"/>
    <w:pPr>
      <w:widowControl/>
      <w:spacing w:after="100" w:line="276" w:lineRule="auto"/>
      <w:ind w:left="440"/>
      <w:jc w:val="left"/>
    </w:pPr>
    <w:rPr>
      <w:kern w:val="0"/>
      <w:sz w:val="22"/>
    </w:rPr>
  </w:style>
  <w:style w:type="paragraph" w:styleId="11">
    <w:name w:val="Plain Text"/>
    <w:basedOn w:val="1"/>
    <w:link w:val="49"/>
    <w:qFormat/>
    <w:uiPriority w:val="99"/>
    <w:rPr>
      <w:rFonts w:ascii="宋体" w:hAnsi="Courier New"/>
      <w:kern w:val="0"/>
      <w:szCs w:val="20"/>
    </w:rPr>
  </w:style>
  <w:style w:type="paragraph" w:styleId="12">
    <w:name w:val="Date"/>
    <w:basedOn w:val="1"/>
    <w:next w:val="1"/>
    <w:link w:val="37"/>
    <w:qFormat/>
    <w:uiPriority w:val="99"/>
    <w:pPr>
      <w:ind w:left="100" w:leftChars="2500"/>
    </w:pPr>
    <w:rPr>
      <w:rFonts w:ascii="Times New Roman" w:hAnsi="Times New Roman"/>
      <w:kern w:val="0"/>
      <w:sz w:val="24"/>
      <w:szCs w:val="24"/>
    </w:rPr>
  </w:style>
  <w:style w:type="paragraph" w:styleId="13">
    <w:name w:val="Body Text Indent 2"/>
    <w:basedOn w:val="1"/>
    <w:link w:val="38"/>
    <w:qFormat/>
    <w:uiPriority w:val="99"/>
    <w:pPr>
      <w:spacing w:after="120" w:line="480" w:lineRule="auto"/>
      <w:ind w:left="420" w:leftChars="200"/>
    </w:pPr>
    <w:rPr>
      <w:rFonts w:ascii="Times New Roman" w:hAnsi="Times New Roman"/>
      <w:kern w:val="0"/>
      <w:sz w:val="24"/>
      <w:szCs w:val="24"/>
    </w:rPr>
  </w:style>
  <w:style w:type="paragraph" w:styleId="14">
    <w:name w:val="Balloon Text"/>
    <w:basedOn w:val="1"/>
    <w:link w:val="39"/>
    <w:qFormat/>
    <w:uiPriority w:val="99"/>
    <w:rPr>
      <w:rFonts w:ascii="Times New Roman" w:hAnsi="Times New Roman"/>
      <w:kern w:val="0"/>
      <w:sz w:val="18"/>
      <w:szCs w:val="18"/>
    </w:rPr>
  </w:style>
  <w:style w:type="paragraph" w:styleId="15">
    <w:name w:val="footer"/>
    <w:basedOn w:val="1"/>
    <w:link w:val="40"/>
    <w:qFormat/>
    <w:uiPriority w:val="99"/>
    <w:pPr>
      <w:tabs>
        <w:tab w:val="center" w:pos="4153"/>
        <w:tab w:val="right" w:pos="8306"/>
      </w:tabs>
      <w:snapToGrid w:val="0"/>
      <w:jc w:val="left"/>
    </w:pPr>
    <w:rPr>
      <w:rFonts w:ascii="Times New Roman" w:hAnsi="Times New Roman"/>
      <w:kern w:val="0"/>
      <w:sz w:val="18"/>
      <w:szCs w:val="18"/>
    </w:rPr>
  </w:style>
  <w:style w:type="paragraph" w:styleId="16">
    <w:name w:val="header"/>
    <w:basedOn w:val="1"/>
    <w:link w:val="41"/>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7">
    <w:name w:val="toc 1"/>
    <w:basedOn w:val="1"/>
    <w:next w:val="1"/>
    <w:qFormat/>
    <w:uiPriority w:val="99"/>
    <w:pPr>
      <w:tabs>
        <w:tab w:val="right" w:leader="dot" w:pos="9628"/>
      </w:tabs>
      <w:spacing w:line="400" w:lineRule="exact"/>
      <w:ind w:firstLine="420" w:firstLineChars="200"/>
    </w:pPr>
    <w:rPr>
      <w:rFonts w:ascii="宋体" w:hAnsi="宋体"/>
      <w:kern w:val="0"/>
      <w:szCs w:val="21"/>
    </w:rPr>
  </w:style>
  <w:style w:type="paragraph" w:styleId="18">
    <w:name w:val="Body Text Indent 3"/>
    <w:basedOn w:val="1"/>
    <w:link w:val="52"/>
    <w:qFormat/>
    <w:uiPriority w:val="99"/>
    <w:pPr>
      <w:spacing w:after="120"/>
      <w:ind w:left="420" w:leftChars="200"/>
    </w:pPr>
    <w:rPr>
      <w:rFonts w:ascii="Times New Roman" w:hAnsi="Times New Roman"/>
      <w:kern w:val="0"/>
      <w:sz w:val="16"/>
      <w:szCs w:val="20"/>
    </w:rPr>
  </w:style>
  <w:style w:type="paragraph" w:styleId="19">
    <w:name w:val="toc 2"/>
    <w:basedOn w:val="1"/>
    <w:next w:val="1"/>
    <w:qFormat/>
    <w:uiPriority w:val="99"/>
    <w:pPr>
      <w:ind w:left="420" w:leftChars="200"/>
    </w:pPr>
    <w:rPr>
      <w:rFonts w:ascii="Times New Roman" w:hAnsi="Times New Roman"/>
      <w:szCs w:val="24"/>
    </w:rPr>
  </w:style>
  <w:style w:type="paragraph" w:styleId="20">
    <w:name w:val="HTML Preformatted"/>
    <w:basedOn w:val="1"/>
    <w:link w:val="4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2">
    <w:name w:val="annotation subject"/>
    <w:basedOn w:val="8"/>
    <w:next w:val="8"/>
    <w:link w:val="79"/>
    <w:unhideWhenUsed/>
    <w:qFormat/>
    <w:locked/>
    <w:uiPriority w:val="99"/>
    <w:rPr>
      <w:b/>
      <w:bCs/>
    </w:rPr>
  </w:style>
  <w:style w:type="table" w:styleId="24">
    <w:name w:val="Table Grid"/>
    <w:basedOn w:val="2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99"/>
    <w:rPr>
      <w:rFonts w:cs="Times New Roman"/>
      <w:b/>
    </w:rPr>
  </w:style>
  <w:style w:type="character" w:styleId="27">
    <w:name w:val="page number"/>
    <w:basedOn w:val="25"/>
    <w:qFormat/>
    <w:uiPriority w:val="99"/>
    <w:rPr>
      <w:rFonts w:cs="Times New Roman"/>
    </w:rPr>
  </w:style>
  <w:style w:type="character" w:styleId="28">
    <w:name w:val="Hyperlink"/>
    <w:basedOn w:val="25"/>
    <w:qFormat/>
    <w:uiPriority w:val="99"/>
    <w:rPr>
      <w:rFonts w:cs="Times New Roman"/>
      <w:color w:val="0000FF"/>
      <w:u w:val="single"/>
    </w:rPr>
  </w:style>
  <w:style w:type="character" w:styleId="29">
    <w:name w:val="annotation reference"/>
    <w:basedOn w:val="25"/>
    <w:unhideWhenUsed/>
    <w:qFormat/>
    <w:locked/>
    <w:uiPriority w:val="99"/>
    <w:rPr>
      <w:sz w:val="21"/>
      <w:szCs w:val="21"/>
    </w:rPr>
  </w:style>
  <w:style w:type="character" w:customStyle="1" w:styleId="30">
    <w:name w:val="标题 1 Char"/>
    <w:basedOn w:val="25"/>
    <w:link w:val="3"/>
    <w:qFormat/>
    <w:locked/>
    <w:uiPriority w:val="99"/>
    <w:rPr>
      <w:rFonts w:ascii="Times New Roman" w:hAnsi="Times New Roman" w:eastAsia="宋体" w:cs="Times New Roman"/>
      <w:b/>
      <w:kern w:val="44"/>
      <w:sz w:val="44"/>
    </w:rPr>
  </w:style>
  <w:style w:type="character" w:customStyle="1" w:styleId="31">
    <w:name w:val="标题 2 Char"/>
    <w:basedOn w:val="25"/>
    <w:link w:val="4"/>
    <w:qFormat/>
    <w:locked/>
    <w:uiPriority w:val="99"/>
    <w:rPr>
      <w:rFonts w:ascii="宋体" w:hAnsi="宋体" w:eastAsia="宋体" w:cs="Times New Roman"/>
      <w:b/>
      <w:kern w:val="0"/>
      <w:sz w:val="36"/>
    </w:rPr>
  </w:style>
  <w:style w:type="character" w:customStyle="1" w:styleId="32">
    <w:name w:val="标题 3 Char"/>
    <w:basedOn w:val="25"/>
    <w:link w:val="5"/>
    <w:qFormat/>
    <w:locked/>
    <w:uiPriority w:val="99"/>
    <w:rPr>
      <w:rFonts w:ascii="Times New Roman" w:hAnsi="Times New Roman" w:eastAsia="宋体" w:cs="Times New Roman"/>
      <w:b/>
      <w:sz w:val="32"/>
    </w:rPr>
  </w:style>
  <w:style w:type="character" w:customStyle="1" w:styleId="33">
    <w:name w:val="标题 4 Char"/>
    <w:basedOn w:val="25"/>
    <w:link w:val="6"/>
    <w:qFormat/>
    <w:locked/>
    <w:uiPriority w:val="99"/>
    <w:rPr>
      <w:rFonts w:ascii="Arial" w:hAnsi="Arial" w:eastAsia="黑体" w:cs="Times New Roman"/>
      <w:b/>
      <w:sz w:val="28"/>
    </w:rPr>
  </w:style>
  <w:style w:type="character" w:customStyle="1" w:styleId="34">
    <w:name w:val="文档结构图 Char"/>
    <w:basedOn w:val="25"/>
    <w:link w:val="7"/>
    <w:qFormat/>
    <w:locked/>
    <w:uiPriority w:val="99"/>
    <w:rPr>
      <w:rFonts w:ascii="Times New Roman" w:hAnsi="Times New Roman" w:eastAsia="宋体" w:cs="Times New Roman"/>
      <w:sz w:val="24"/>
      <w:shd w:val="clear" w:color="auto" w:fill="000080"/>
    </w:rPr>
  </w:style>
  <w:style w:type="character" w:customStyle="1" w:styleId="35">
    <w:name w:val="正文文本 Char"/>
    <w:basedOn w:val="25"/>
    <w:link w:val="9"/>
    <w:qFormat/>
    <w:locked/>
    <w:uiPriority w:val="99"/>
    <w:rPr>
      <w:rFonts w:ascii="Times New Roman" w:hAnsi="Times New Roman" w:eastAsia="宋体" w:cs="Times New Roman"/>
      <w:sz w:val="24"/>
    </w:rPr>
  </w:style>
  <w:style w:type="character" w:customStyle="1" w:styleId="36">
    <w:name w:val="Plain Text Char"/>
    <w:basedOn w:val="25"/>
    <w:qFormat/>
    <w:locked/>
    <w:uiPriority w:val="99"/>
    <w:rPr>
      <w:rFonts w:ascii="宋体" w:hAnsi="Courier New" w:eastAsia="宋体" w:cs="Times New Roman"/>
    </w:rPr>
  </w:style>
  <w:style w:type="character" w:customStyle="1" w:styleId="37">
    <w:name w:val="日期 Char"/>
    <w:basedOn w:val="25"/>
    <w:link w:val="12"/>
    <w:qFormat/>
    <w:locked/>
    <w:uiPriority w:val="99"/>
    <w:rPr>
      <w:rFonts w:ascii="Times New Roman" w:hAnsi="Times New Roman" w:eastAsia="宋体" w:cs="Times New Roman"/>
      <w:sz w:val="24"/>
    </w:rPr>
  </w:style>
  <w:style w:type="character" w:customStyle="1" w:styleId="38">
    <w:name w:val="正文文本缩进 2 Char"/>
    <w:basedOn w:val="25"/>
    <w:link w:val="13"/>
    <w:qFormat/>
    <w:locked/>
    <w:uiPriority w:val="99"/>
    <w:rPr>
      <w:rFonts w:ascii="Times New Roman" w:hAnsi="Times New Roman" w:eastAsia="宋体" w:cs="Times New Roman"/>
      <w:sz w:val="24"/>
    </w:rPr>
  </w:style>
  <w:style w:type="character" w:customStyle="1" w:styleId="39">
    <w:name w:val="批注框文本 Char"/>
    <w:basedOn w:val="25"/>
    <w:link w:val="14"/>
    <w:qFormat/>
    <w:locked/>
    <w:uiPriority w:val="99"/>
    <w:rPr>
      <w:rFonts w:ascii="Times New Roman" w:hAnsi="Times New Roman" w:eastAsia="宋体" w:cs="Times New Roman"/>
      <w:sz w:val="18"/>
    </w:rPr>
  </w:style>
  <w:style w:type="character" w:customStyle="1" w:styleId="40">
    <w:name w:val="页脚 Char"/>
    <w:basedOn w:val="25"/>
    <w:link w:val="15"/>
    <w:qFormat/>
    <w:locked/>
    <w:uiPriority w:val="99"/>
    <w:rPr>
      <w:rFonts w:ascii="Times New Roman" w:hAnsi="Times New Roman" w:eastAsia="宋体" w:cs="Times New Roman"/>
      <w:sz w:val="18"/>
    </w:rPr>
  </w:style>
  <w:style w:type="character" w:customStyle="1" w:styleId="41">
    <w:name w:val="页眉 Char"/>
    <w:basedOn w:val="25"/>
    <w:link w:val="16"/>
    <w:qFormat/>
    <w:locked/>
    <w:uiPriority w:val="99"/>
    <w:rPr>
      <w:rFonts w:ascii="Times New Roman" w:hAnsi="Times New Roman" w:eastAsia="宋体" w:cs="Times New Roman"/>
      <w:sz w:val="18"/>
    </w:rPr>
  </w:style>
  <w:style w:type="character" w:customStyle="1" w:styleId="42">
    <w:name w:val="Body Text Indent 3 Char"/>
    <w:basedOn w:val="25"/>
    <w:qFormat/>
    <w:locked/>
    <w:uiPriority w:val="99"/>
    <w:rPr>
      <w:rFonts w:cs="Times New Roman"/>
      <w:sz w:val="16"/>
    </w:rPr>
  </w:style>
  <w:style w:type="character" w:customStyle="1" w:styleId="43">
    <w:name w:val="HTML 预设格式 Char"/>
    <w:basedOn w:val="25"/>
    <w:link w:val="20"/>
    <w:qFormat/>
    <w:locked/>
    <w:uiPriority w:val="99"/>
    <w:rPr>
      <w:rFonts w:ascii="宋体" w:hAnsi="宋体" w:eastAsia="宋体" w:cs="Times New Roman"/>
      <w:kern w:val="0"/>
      <w:sz w:val="24"/>
    </w:rPr>
  </w:style>
  <w:style w:type="paragraph" w:customStyle="1" w:styleId="44">
    <w:name w:val="Char Char Char Char Char Char Char"/>
    <w:basedOn w:val="1"/>
    <w:next w:val="1"/>
    <w:qFormat/>
    <w:uiPriority w:val="99"/>
    <w:pPr>
      <w:widowControl/>
      <w:spacing w:line="400" w:lineRule="exact"/>
      <w:jc w:val="left"/>
    </w:pPr>
    <w:rPr>
      <w:rFonts w:ascii="Times New Roman" w:hAnsi="Times New Roman"/>
      <w:kern w:val="0"/>
      <w:sz w:val="20"/>
      <w:szCs w:val="20"/>
    </w:rPr>
  </w:style>
  <w:style w:type="paragraph" w:customStyle="1" w:styleId="45">
    <w:name w:val="Char Char Char Char"/>
    <w:basedOn w:val="1"/>
    <w:qFormat/>
    <w:uiPriority w:val="99"/>
    <w:pPr>
      <w:widowControl/>
      <w:spacing w:after="160" w:line="240" w:lineRule="exact"/>
      <w:jc w:val="left"/>
    </w:pPr>
    <w:rPr>
      <w:rFonts w:ascii="Times New Roman" w:hAnsi="Times New Roman"/>
      <w:szCs w:val="20"/>
    </w:rPr>
  </w:style>
  <w:style w:type="paragraph" w:customStyle="1" w:styleId="46">
    <w:name w:val="Char Char Char Char Char Char Char1"/>
    <w:basedOn w:val="1"/>
    <w:next w:val="1"/>
    <w:qFormat/>
    <w:uiPriority w:val="99"/>
    <w:pPr>
      <w:widowControl/>
      <w:spacing w:line="400" w:lineRule="exact"/>
      <w:jc w:val="left"/>
    </w:pPr>
    <w:rPr>
      <w:rFonts w:ascii="Times New Roman" w:hAnsi="Times New Roman"/>
      <w:kern w:val="0"/>
      <w:sz w:val="20"/>
      <w:szCs w:val="20"/>
    </w:rPr>
  </w:style>
  <w:style w:type="paragraph" w:customStyle="1" w:styleId="47">
    <w:name w:val="一标题宋体5号加粗"/>
    <w:basedOn w:val="1"/>
    <w:qFormat/>
    <w:uiPriority w:val="99"/>
    <w:pPr>
      <w:ind w:firstLine="422" w:firstLineChars="200"/>
    </w:pPr>
    <w:rPr>
      <w:rFonts w:ascii="宋体" w:hAnsi="宋体"/>
      <w:b/>
      <w:color w:val="000000"/>
      <w:szCs w:val="21"/>
    </w:rPr>
  </w:style>
  <w:style w:type="paragraph" w:customStyle="1" w:styleId="48">
    <w:name w:val="xl63"/>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49">
    <w:name w:val="纯文本 Char"/>
    <w:link w:val="11"/>
    <w:qFormat/>
    <w:locked/>
    <w:uiPriority w:val="99"/>
    <w:rPr>
      <w:rFonts w:ascii="宋体" w:hAnsi="Courier New"/>
      <w:sz w:val="21"/>
    </w:rPr>
  </w:style>
  <w:style w:type="character" w:customStyle="1" w:styleId="50">
    <w:name w:val="纯文本 Char1"/>
    <w:semiHidden/>
    <w:qFormat/>
    <w:uiPriority w:val="99"/>
    <w:rPr>
      <w:rFonts w:ascii="宋体" w:hAnsi="Courier New" w:eastAsia="宋体"/>
      <w:sz w:val="21"/>
    </w:rPr>
  </w:style>
  <w:style w:type="paragraph" w:customStyle="1" w:styleId="51">
    <w:name w:val="List Paragraph"/>
    <w:basedOn w:val="1"/>
    <w:qFormat/>
    <w:uiPriority w:val="99"/>
    <w:pPr>
      <w:ind w:firstLine="420" w:firstLineChars="200"/>
    </w:pPr>
  </w:style>
  <w:style w:type="character" w:customStyle="1" w:styleId="52">
    <w:name w:val="正文文本缩进 3 Char"/>
    <w:link w:val="18"/>
    <w:qFormat/>
    <w:locked/>
    <w:uiPriority w:val="99"/>
    <w:rPr>
      <w:sz w:val="16"/>
    </w:rPr>
  </w:style>
  <w:style w:type="character" w:customStyle="1" w:styleId="53">
    <w:name w:val="正文文本缩进 3 Char1"/>
    <w:semiHidden/>
    <w:qFormat/>
    <w:uiPriority w:val="99"/>
    <w:rPr>
      <w:sz w:val="16"/>
    </w:rPr>
  </w:style>
  <w:style w:type="character" w:customStyle="1" w:styleId="54">
    <w:name w:val="lll"/>
    <w:basedOn w:val="25"/>
    <w:qFormat/>
    <w:uiPriority w:val="99"/>
    <w:rPr>
      <w:rFonts w:cs="Times New Roman"/>
    </w:rPr>
  </w:style>
  <w:style w:type="paragraph" w:customStyle="1" w:styleId="55">
    <w:name w:val="默认段落字体 Para Char Char Char Char"/>
    <w:basedOn w:val="1"/>
    <w:qFormat/>
    <w:uiPriority w:val="99"/>
    <w:rPr>
      <w:rFonts w:ascii="Times New Roman" w:hAnsi="Times New Roman"/>
      <w:szCs w:val="24"/>
    </w:rPr>
  </w:style>
  <w:style w:type="character" w:customStyle="1" w:styleId="56">
    <w:name w:val="11表格文字居中 Char"/>
    <w:link w:val="57"/>
    <w:qFormat/>
    <w:locked/>
    <w:uiPriority w:val="99"/>
    <w:rPr>
      <w:kern w:val="2"/>
      <w:sz w:val="24"/>
    </w:rPr>
  </w:style>
  <w:style w:type="paragraph" w:customStyle="1" w:styleId="57">
    <w:name w:val="11表格文字居中"/>
    <w:basedOn w:val="1"/>
    <w:link w:val="56"/>
    <w:qFormat/>
    <w:uiPriority w:val="99"/>
    <w:pPr>
      <w:jc w:val="center"/>
    </w:pPr>
    <w:rPr>
      <w:rFonts w:ascii="Times New Roman" w:hAnsi="Times New Roman"/>
      <w:sz w:val="24"/>
      <w:szCs w:val="20"/>
    </w:rPr>
  </w:style>
  <w:style w:type="character" w:customStyle="1" w:styleId="58">
    <w:name w:val="11表格文字左对齐 Char"/>
    <w:link w:val="59"/>
    <w:qFormat/>
    <w:locked/>
    <w:uiPriority w:val="99"/>
    <w:rPr>
      <w:kern w:val="2"/>
      <w:sz w:val="24"/>
    </w:rPr>
  </w:style>
  <w:style w:type="paragraph" w:customStyle="1" w:styleId="59">
    <w:name w:val="11表格文字左对齐"/>
    <w:basedOn w:val="57"/>
    <w:link w:val="58"/>
    <w:qFormat/>
    <w:uiPriority w:val="99"/>
    <w:pPr>
      <w:jc w:val="left"/>
    </w:pPr>
  </w:style>
  <w:style w:type="paragraph" w:customStyle="1" w:styleId="60">
    <w:name w:val="05小标题"/>
    <w:basedOn w:val="1"/>
    <w:qFormat/>
    <w:uiPriority w:val="99"/>
    <w:pPr>
      <w:spacing w:before="200" w:after="200" w:line="480" w:lineRule="exact"/>
      <w:ind w:firstLine="422" w:firstLineChars="200"/>
      <w:outlineLvl w:val="4"/>
    </w:pPr>
    <w:rPr>
      <w:rFonts w:ascii="Times New Roman" w:hAnsi="Times New Roman"/>
      <w:b/>
      <w:sz w:val="24"/>
      <w:szCs w:val="24"/>
    </w:rPr>
  </w:style>
  <w:style w:type="paragraph" w:customStyle="1" w:styleId="61">
    <w:name w:val="Table Paragraph"/>
    <w:basedOn w:val="1"/>
    <w:qFormat/>
    <w:uiPriority w:val="99"/>
    <w:pPr>
      <w:autoSpaceDE w:val="0"/>
      <w:autoSpaceDN w:val="0"/>
      <w:jc w:val="left"/>
    </w:pPr>
    <w:rPr>
      <w:rFonts w:ascii="华文仿宋" w:hAnsi="华文仿宋" w:eastAsia="华文仿宋" w:cs="华文仿宋"/>
      <w:kern w:val="0"/>
      <w:sz w:val="22"/>
      <w:lang w:val="zh-CN"/>
    </w:rPr>
  </w:style>
  <w:style w:type="paragraph" w:customStyle="1" w:styleId="62">
    <w:name w:val="022居左的二级标题"/>
    <w:basedOn w:val="1"/>
    <w:qFormat/>
    <w:uiPriority w:val="99"/>
    <w:pPr>
      <w:spacing w:before="120" w:after="120"/>
      <w:jc w:val="left"/>
      <w:outlineLvl w:val="1"/>
    </w:pPr>
    <w:rPr>
      <w:rFonts w:ascii="Times New Roman" w:hAnsi="Times New Roman"/>
      <w:b/>
      <w:sz w:val="32"/>
      <w:szCs w:val="32"/>
    </w:rPr>
  </w:style>
  <w:style w:type="character" w:customStyle="1" w:styleId="63">
    <w:name w:val="07正文段落 Char"/>
    <w:link w:val="64"/>
    <w:qFormat/>
    <w:locked/>
    <w:uiPriority w:val="99"/>
    <w:rPr>
      <w:kern w:val="2"/>
      <w:sz w:val="21"/>
    </w:rPr>
  </w:style>
  <w:style w:type="paragraph" w:customStyle="1" w:styleId="64">
    <w:name w:val="07正文段落"/>
    <w:basedOn w:val="1"/>
    <w:link w:val="63"/>
    <w:qFormat/>
    <w:uiPriority w:val="99"/>
    <w:pPr>
      <w:spacing w:line="440" w:lineRule="exact"/>
      <w:ind w:firstLine="480" w:firstLineChars="200"/>
      <w:jc w:val="left"/>
    </w:pPr>
    <w:rPr>
      <w:rFonts w:ascii="Times New Roman" w:hAnsi="Times New Roman"/>
      <w:szCs w:val="20"/>
    </w:rPr>
  </w:style>
  <w:style w:type="paragraph" w:customStyle="1" w:styleId="65">
    <w:name w:val="10表格标题"/>
    <w:basedOn w:val="1"/>
    <w:qFormat/>
    <w:uiPriority w:val="99"/>
    <w:pPr>
      <w:spacing w:before="120" w:after="120" w:line="480" w:lineRule="exact"/>
      <w:jc w:val="center"/>
    </w:pPr>
    <w:rPr>
      <w:rFonts w:ascii="Times New Roman" w:hAnsi="Times New Roman" w:eastAsia="黑体"/>
      <w:b/>
      <w:sz w:val="24"/>
      <w:szCs w:val="24"/>
    </w:rPr>
  </w:style>
  <w:style w:type="paragraph" w:customStyle="1" w:styleId="66">
    <w:name w:val="_Style 2"/>
    <w:basedOn w:val="1"/>
    <w:next w:val="51"/>
    <w:qFormat/>
    <w:uiPriority w:val="99"/>
    <w:pPr>
      <w:ind w:firstLine="420" w:firstLineChars="200"/>
    </w:pPr>
  </w:style>
  <w:style w:type="paragraph" w:customStyle="1" w:styleId="67">
    <w:name w:val="TOC 标题1"/>
    <w:basedOn w:val="3"/>
    <w:next w:val="1"/>
    <w:semiHidden/>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68">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table" w:customStyle="1" w:styleId="69">
    <w:name w:val="网格型1"/>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0">
    <w:name w:val="Other|1"/>
    <w:basedOn w:val="1"/>
    <w:qFormat/>
    <w:uiPriority w:val="0"/>
    <w:pPr>
      <w:spacing w:line="257" w:lineRule="auto"/>
    </w:pPr>
    <w:rPr>
      <w:rFonts w:ascii="宋体" w:hAnsi="宋体" w:cs="宋体"/>
      <w:sz w:val="14"/>
      <w:szCs w:val="14"/>
      <w:lang w:val="zh-TW" w:eastAsia="zh-TW" w:bidi="zh-TW"/>
    </w:rPr>
  </w:style>
  <w:style w:type="paragraph" w:customStyle="1" w:styleId="71">
    <w:name w:val="列出段落1"/>
    <w:basedOn w:val="1"/>
    <w:qFormat/>
    <w:uiPriority w:val="1"/>
    <w:pPr>
      <w:spacing w:before="103"/>
      <w:ind w:left="1896" w:hanging="801"/>
    </w:pPr>
  </w:style>
  <w:style w:type="paragraph" w:customStyle="1" w:styleId="72">
    <w:name w:val="Table caption|1"/>
    <w:basedOn w:val="1"/>
    <w:qFormat/>
    <w:uiPriority w:val="0"/>
    <w:rPr>
      <w:rFonts w:ascii="宋体" w:hAnsi="宋体" w:cs="宋体"/>
      <w:sz w:val="20"/>
      <w:szCs w:val="20"/>
      <w:lang w:val="zh-TW" w:eastAsia="zh-TW" w:bidi="zh-TW"/>
    </w:rPr>
  </w:style>
  <w:style w:type="paragraph" w:customStyle="1" w:styleId="73">
    <w:name w:val="Body text|1"/>
    <w:basedOn w:val="1"/>
    <w:qFormat/>
    <w:uiPriority w:val="0"/>
    <w:pPr>
      <w:spacing w:line="360" w:lineRule="auto"/>
      <w:ind w:firstLine="400"/>
    </w:pPr>
    <w:rPr>
      <w:rFonts w:ascii="宋体" w:hAnsi="宋体" w:cs="宋体"/>
      <w:sz w:val="20"/>
      <w:szCs w:val="20"/>
      <w:lang w:val="zh-TW" w:eastAsia="zh-TW" w:bidi="zh-TW"/>
    </w:rPr>
  </w:style>
  <w:style w:type="character" w:customStyle="1" w:styleId="74">
    <w:name w:val="font41"/>
    <w:basedOn w:val="25"/>
    <w:qFormat/>
    <w:uiPriority w:val="0"/>
    <w:rPr>
      <w:rFonts w:ascii="Calibri" w:hAnsi="Calibri" w:cs="Calibri"/>
      <w:color w:val="000000"/>
      <w:sz w:val="21"/>
      <w:szCs w:val="21"/>
      <w:u w:val="none"/>
    </w:rPr>
  </w:style>
  <w:style w:type="character" w:customStyle="1" w:styleId="75">
    <w:name w:val="font31"/>
    <w:basedOn w:val="25"/>
    <w:qFormat/>
    <w:uiPriority w:val="0"/>
    <w:rPr>
      <w:rFonts w:hint="eastAsia" w:ascii="宋体" w:hAnsi="宋体" w:eastAsia="宋体" w:cs="宋体"/>
      <w:color w:val="000000"/>
      <w:sz w:val="21"/>
      <w:szCs w:val="21"/>
      <w:u w:val="none"/>
    </w:rPr>
  </w:style>
  <w:style w:type="paragraph" w:customStyle="1" w:styleId="76">
    <w:name w:val="WPSOffice手动目录 1"/>
    <w:qFormat/>
    <w:uiPriority w:val="0"/>
    <w:rPr>
      <w:rFonts w:ascii="Times New Roman" w:hAnsi="Times New Roman" w:eastAsia="宋体" w:cs="Times New Roman"/>
      <w:lang w:val="en-US" w:eastAsia="zh-CN" w:bidi="ar-SA"/>
    </w:rPr>
  </w:style>
  <w:style w:type="paragraph" w:customStyle="1" w:styleId="7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78">
    <w:name w:val="批注文字 Char"/>
    <w:basedOn w:val="25"/>
    <w:link w:val="8"/>
    <w:semiHidden/>
    <w:qFormat/>
    <w:uiPriority w:val="99"/>
    <w:rPr>
      <w:rFonts w:ascii="Calibri" w:hAnsi="Calibri"/>
      <w:kern w:val="2"/>
      <w:sz w:val="21"/>
      <w:szCs w:val="22"/>
    </w:rPr>
  </w:style>
  <w:style w:type="character" w:customStyle="1" w:styleId="79">
    <w:name w:val="批注主题 Char"/>
    <w:basedOn w:val="78"/>
    <w:link w:val="22"/>
    <w:semiHidden/>
    <w:qFormat/>
    <w:uiPriority w:val="99"/>
    <w:rPr>
      <w:rFonts w:ascii="Calibri" w:hAnsi="Calibri"/>
      <w:b/>
      <w:bCs/>
      <w:kern w:val="2"/>
      <w:sz w:val="21"/>
      <w:szCs w:val="22"/>
    </w:rPr>
  </w:style>
  <w:style w:type="paragraph" w:customStyle="1" w:styleId="80">
    <w:name w:val="表头"/>
    <w:basedOn w:val="81"/>
    <w:qFormat/>
    <w:uiPriority w:val="0"/>
    <w:pPr>
      <w:spacing w:line="240" w:lineRule="auto"/>
      <w:ind w:firstLine="0" w:firstLineChars="0"/>
      <w:jc w:val="center"/>
    </w:pPr>
    <w:rPr>
      <w:rFonts w:eastAsia="宋体"/>
      <w:b/>
      <w:sz w:val="21"/>
    </w:rPr>
  </w:style>
  <w:style w:type="paragraph" w:customStyle="1" w:styleId="81">
    <w:name w:val="表格"/>
    <w:basedOn w:val="1"/>
    <w:qFormat/>
    <w:uiPriority w:val="0"/>
    <w:pPr>
      <w:spacing w:line="240" w:lineRule="auto"/>
      <w:ind w:firstLine="0" w:firstLineChars="0"/>
      <w:jc w:val="left"/>
    </w:pPr>
    <w:rPr>
      <w:sz w:val="21"/>
    </w:rPr>
  </w:style>
  <w:style w:type="paragraph" w:customStyle="1" w:styleId="82">
    <w:name w:val="三维目标"/>
    <w:basedOn w:val="70"/>
    <w:qFormat/>
    <w:uiPriority w:val="0"/>
    <w:pPr>
      <w:spacing w:line="240" w:lineRule="auto"/>
    </w:pPr>
    <w:rPr>
      <w:b/>
      <w:sz w:val="21"/>
    </w:rPr>
  </w:style>
  <w:style w:type="paragraph" w:customStyle="1" w:styleId="83">
    <w:name w:val="Table Text"/>
    <w:basedOn w:val="1"/>
    <w:semiHidden/>
    <w:qFormat/>
    <w:uiPriority w:val="0"/>
    <w:rPr>
      <w:rFonts w:ascii="宋体" w:hAnsi="宋体" w:eastAsia="宋体" w:cs="宋体"/>
      <w:sz w:val="20"/>
      <w:szCs w:val="20"/>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 w:type="paragraph" w:customStyle="1" w:styleId="85">
    <w:name w:val="列表段落1"/>
    <w:basedOn w:val="1"/>
    <w:qFormat/>
    <w:uiPriority w:val="1"/>
    <w:pPr>
      <w:widowControl w:val="0"/>
      <w:autoSpaceDE w:val="0"/>
      <w:autoSpaceDN w:val="0"/>
      <w:ind w:left="778" w:firstLine="559"/>
    </w:pPr>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C9F754DE-2CAD-44b6-B708-469DEB6407EB-1">
      <extobjdata type="C9F754DE-2CAD-44b6-B708-469DEB6407EB" data="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KSGtNWUJBUkVSRVJFUkdSNURHQVFVUkVSRVJFUkVTU3h3QUdFUkVSRVJFUkVVa2VBeGhFUkVSRVJFUkVSRVJFUkVSRVJFUkVSRVJFUkVSRVJFUWwzdjhEL2hVcWM1L1lkVDRBQUFBQVNVVk9SSzVDWUlJPSIsCgkiVGhlbWUiIDogIiIsCgkiVHlwZSIgOiAibWluZCIsCgkiVmVyc2lvbiIgOiAiMT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66</Pages>
  <Words>43520</Words>
  <Characters>47004</Characters>
  <Lines>350</Lines>
  <Paragraphs>98</Paragraphs>
  <TotalTime>1</TotalTime>
  <ScaleCrop>false</ScaleCrop>
  <LinksUpToDate>false</LinksUpToDate>
  <CharactersWithSpaces>48040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2020-03-28T08:37:00Z</dcterms:created>
  <dc:creator>微软用户</dc:creator>
  <cp:lastModifiedBy>tom</cp:lastModifiedBy>
  <cp:lastPrinted>2021-08-31T09:24:00Z</cp:lastPrinted>
  <dcterms:modified xsi:type="dcterms:W3CDTF">2023-07-18T18:59:56Z</dcterms:modified>
  <dc:title>湖汽院教﹝2017﹞号</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C062D16ED6744A809A3E4695E8968B98</vt:lpwstr>
  </property>
  <property fmtid="{D5CDD505-2E9C-101B-9397-08002B2CF9AE}" pid="4" name="KSOSaveFontToCloudKey">
    <vt:lpwstr>571881678_embed</vt:lpwstr>
  </property>
</Properties>
</file>