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321" w:firstLineChars="100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教育学院 2024年“幼儿教育技能”竞赛方案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为促进学生专业技能提升，选拔优秀选手参加2024年全省职业院校技能大赛，根据学院工作安排，我系决定举行2024年学生技能竞赛，具体安排如下：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为确保比赛顺利，我系成立竞赛领导工作小组。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组  长：彭明英（统筹协调比赛各项事宜）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副组长：谢东篱、杨媚（制定竞赛组织方案和实施计划）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组  员：彭倩、向娟、向菁、唐平、吴健群、刘梦华、李艳（组织竞赛报名，负责准备竞赛相关资料，负责竞赛的宣传报道，负责对竞赛过程的指导协调，负责发布竞赛相关通知和竞赛结果等）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二、竞赛时间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2023年11月7日--11月11（星期六）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2" w:firstLineChars="20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三、竞赛项目及规程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281" w:firstLineChars="100"/>
        <w:jc w:val="left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（一）赛项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幼儿教育技能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36"/>
          <w:lang w:val="en-US" w:eastAsia="zh-CN"/>
        </w:rPr>
        <w:t>（二）竞赛规程和评分标准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1162050</wp:posOffset>
            </wp:positionV>
            <wp:extent cx="1670685" cy="2662555"/>
            <wp:effectExtent l="0" t="0" r="5715" b="4445"/>
            <wp:wrapTopAndBottom/>
            <wp:docPr id="1" name="图片 1" descr="4b085baccb8efadcd3802ba29d771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b085baccb8efadcd3802ba29d771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参照2023年湖南省职业院校技能大赛相关赛程规程内容的标准，制定我系赛项竞赛规程和评分标准。（另发）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firstLine="0" w:firstLineChars="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参赛选手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451485</wp:posOffset>
            </wp:positionV>
            <wp:extent cx="1670685" cy="2662555"/>
            <wp:effectExtent l="0" t="0" r="5715" b="4445"/>
            <wp:wrapTopAndBottom/>
            <wp:docPr id="2" name="图片 2" descr="24a813023c4cc12679905d14fb9fd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a813023c4cc12679905d14fb9fd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1.参赛选手请入以下群。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  2.指导教师请入以下群。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竞赛安排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学前教育专业教育技能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47"/>
        <w:gridCol w:w="904"/>
        <w:gridCol w:w="839"/>
        <w:gridCol w:w="654"/>
        <w:gridCol w:w="1266"/>
        <w:gridCol w:w="1616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竞赛内容</w:t>
            </w: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竞赛时长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(分钟)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竞赛总时长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(分钟)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竞赛场地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评委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A、C赛场</w:t>
            </w:r>
          </w:p>
        </w:tc>
        <w:tc>
          <w:tcPr>
            <w:tcW w:w="8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片段教学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备赛 90 分钟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 9 分钟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 分钟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艺术楼A430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向娟、杨舟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8:30-12:00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艺术楼A420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唐平、周靓</w:t>
            </w: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幼儿园领域教育集体教学活动设计</w:t>
            </w: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竞赛 7 分钟</w:t>
            </w: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教学楼A421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刘梦华、孙俊彦</w:t>
            </w: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说课</w:t>
            </w: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教学楼A422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向菁、李艳</w:t>
            </w: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教学楼A423（备考室）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学生志愿者</w:t>
            </w: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B赛场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幼儿园保教活动课件制作</w:t>
            </w: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 分钟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 分钟</w:t>
            </w:r>
          </w:p>
        </w:tc>
        <w:tc>
          <w:tcPr>
            <w:tcW w:w="7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实训楼机房</w:t>
            </w:r>
          </w:p>
        </w:tc>
        <w:tc>
          <w:tcPr>
            <w:tcW w:w="8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胡淑清、石艳慧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8:30-12:00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幼儿园保教活动视频分析</w:t>
            </w: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 分钟</w:t>
            </w: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幼儿园教师专业知识测评</w:t>
            </w: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 分钟</w:t>
            </w: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命题画 (油画棒)</w:t>
            </w: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 分钟</w:t>
            </w: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教学楼A416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吴金霞</w:t>
            </w: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9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 分钟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2" w:firstLineChars="20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四、奖励办法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个人奖：按赛项设置一二三等奖，由学院颁发荣誉证书，第一、二名代表学院参加省赛。一等奖，名额为参赛队伍的 10%，颁发证书:二等奖为除一等奖外所有参赛队成绩排名，名额为参赛队伍的 10%，颁发证书;三等奖为除一等奖、二等奖外所有参赛队成绩排名，名额为参赛队伍的 10%。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jc w:val="left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指导教师奖：指导选手获得前三名的教师，由学院颁发荣誉证书。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                 教育学院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                              2024年10月20日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5EB7EA"/>
    <w:multiLevelType w:val="singleLevel"/>
    <w:tmpl w:val="035EB7E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666CE11"/>
    <w:multiLevelType w:val="singleLevel"/>
    <w:tmpl w:val="0666CE11"/>
    <w:lvl w:ilvl="0" w:tentative="0">
      <w:start w:val="3"/>
      <w:numFmt w:val="chineseCounting"/>
      <w:suff w:val="nothing"/>
      <w:lvlText w:val="（%1）"/>
      <w:lvlJc w:val="left"/>
      <w:pPr>
        <w:ind w:left="28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NDA5MmQxODE0M2E2OWZjNzI2ZTc5YTk3N2I4MmEifQ=="/>
  </w:docVars>
  <w:rsids>
    <w:rsidRoot w:val="1CF42D30"/>
    <w:rsid w:val="008322BB"/>
    <w:rsid w:val="01D06F7E"/>
    <w:rsid w:val="07E076DC"/>
    <w:rsid w:val="08237AA2"/>
    <w:rsid w:val="0A61613C"/>
    <w:rsid w:val="10360E38"/>
    <w:rsid w:val="115B693C"/>
    <w:rsid w:val="12FC0FD4"/>
    <w:rsid w:val="18CA692B"/>
    <w:rsid w:val="1CF42D30"/>
    <w:rsid w:val="20F72930"/>
    <w:rsid w:val="23A91384"/>
    <w:rsid w:val="24293A0D"/>
    <w:rsid w:val="25AB3C58"/>
    <w:rsid w:val="2E0C4DEE"/>
    <w:rsid w:val="2EBF2D60"/>
    <w:rsid w:val="30D33633"/>
    <w:rsid w:val="31E85B72"/>
    <w:rsid w:val="325C56D8"/>
    <w:rsid w:val="32850BC1"/>
    <w:rsid w:val="3C902C1B"/>
    <w:rsid w:val="419A1773"/>
    <w:rsid w:val="461C402C"/>
    <w:rsid w:val="477B3DD2"/>
    <w:rsid w:val="59232E4C"/>
    <w:rsid w:val="5A4D41EE"/>
    <w:rsid w:val="5A727FDD"/>
    <w:rsid w:val="5B0373F5"/>
    <w:rsid w:val="62201657"/>
    <w:rsid w:val="63F5169D"/>
    <w:rsid w:val="6AF723A7"/>
    <w:rsid w:val="6F5E5AD3"/>
    <w:rsid w:val="73E651ED"/>
    <w:rsid w:val="7946320B"/>
    <w:rsid w:val="7D20753B"/>
    <w:rsid w:val="7D8B70AB"/>
    <w:rsid w:val="7E3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6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81"/>
    <w:basedOn w:val="6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867</Words>
  <Characters>990</Characters>
  <Lines>0</Lines>
  <Paragraphs>0</Paragraphs>
  <TotalTime>5</TotalTime>
  <ScaleCrop>false</ScaleCrop>
  <LinksUpToDate>false</LinksUpToDate>
  <CharactersWithSpaces>1139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2022-11-03T08:28:00Z</dcterms:created>
  <dc:creator>亮晶晶</dc:creator>
  <cp:lastModifiedBy>YM</cp:lastModifiedBy>
  <dcterms:modified xsi:type="dcterms:W3CDTF">2023-11-01T04:33:03Z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5F47AED5BE3248E9BE284B023084FFC5_13</vt:lpwstr>
  </property>
</Properties>
</file>